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79B" w:rsidRPr="00A72285" w:rsidRDefault="0058079B" w:rsidP="005D2D27">
      <w:pPr>
        <w:spacing w:before="120" w:after="160" w:line="259" w:lineRule="auto"/>
        <w:ind w:firstLine="720"/>
        <w:jc w:val="right"/>
        <w:outlineLvl w:val="0"/>
        <w:rPr>
          <w:rFonts w:ascii="Calibri" w:hAnsi="Calibri"/>
          <w:b/>
          <w:bCs/>
          <w:sz w:val="22"/>
          <w:szCs w:val="24"/>
          <w:lang w:val="bg-BG" w:eastAsia="bg-BG"/>
        </w:rPr>
      </w:pPr>
    </w:p>
    <w:p w:rsidR="005D2D27" w:rsidRPr="00AE441F" w:rsidRDefault="005D2D27" w:rsidP="00AE441F">
      <w:pPr>
        <w:spacing w:after="160" w:line="276" w:lineRule="auto"/>
        <w:jc w:val="right"/>
        <w:rPr>
          <w:rFonts w:ascii="Arial" w:hAnsi="Arial" w:cs="Arial"/>
          <w:color w:val="000000"/>
          <w:sz w:val="22"/>
          <w:szCs w:val="22"/>
          <w:lang w:val="bg-BG" w:eastAsia="bg-BG"/>
        </w:rPr>
      </w:pPr>
      <w:r w:rsidRPr="00AE441F">
        <w:rPr>
          <w:rFonts w:ascii="Arial" w:hAnsi="Arial" w:cs="Arial"/>
          <w:color w:val="000000"/>
          <w:sz w:val="22"/>
          <w:szCs w:val="22"/>
          <w:lang w:val="bg-BG" w:eastAsia="bg-BG"/>
        </w:rPr>
        <w:t xml:space="preserve">Приложение № 1 към чл. 38, ал. 3 </w:t>
      </w:r>
    </w:p>
    <w:p w:rsidR="005D2D27" w:rsidRPr="00A72285" w:rsidRDefault="005D2D27" w:rsidP="005D2D27">
      <w:pPr>
        <w:spacing w:before="120" w:after="160" w:line="288" w:lineRule="auto"/>
        <w:rPr>
          <w:rFonts w:ascii="HebarU" w:hAnsi="HebarU" w:cs="Arial"/>
          <w:sz w:val="22"/>
          <w:szCs w:val="24"/>
          <w:lang w:val="bg-BG" w:eastAsia="bg-BG"/>
        </w:rPr>
      </w:pPr>
      <w:r w:rsidRPr="00A72285">
        <w:rPr>
          <w:rFonts w:ascii="HebarU" w:hAnsi="HebarU" w:cs="Arial"/>
          <w:sz w:val="22"/>
          <w:szCs w:val="24"/>
          <w:lang w:val="bg-BG" w:eastAsia="bg-BG"/>
        </w:rPr>
        <w:tab/>
      </w:r>
    </w:p>
    <w:p w:rsidR="005D2D27" w:rsidRPr="00A72285" w:rsidRDefault="005D2D27" w:rsidP="005D2D27">
      <w:pPr>
        <w:spacing w:before="120" w:after="160" w:line="288" w:lineRule="auto"/>
        <w:rPr>
          <w:rFonts w:ascii="HebarU" w:hAnsi="HebarU" w:cs="Arial"/>
          <w:sz w:val="22"/>
          <w:szCs w:val="24"/>
          <w:lang w:val="bg-BG" w:eastAsia="bg-BG"/>
        </w:rPr>
      </w:pPr>
    </w:p>
    <w:p w:rsidR="005D2D27" w:rsidRPr="00A72285" w:rsidRDefault="005D2D27" w:rsidP="005D2D27">
      <w:pPr>
        <w:spacing w:after="160" w:line="276" w:lineRule="auto"/>
        <w:jc w:val="both"/>
        <w:rPr>
          <w:rFonts w:ascii="Arial" w:hAnsi="Arial" w:cs="Arial"/>
          <w:color w:val="000000"/>
          <w:sz w:val="22"/>
          <w:szCs w:val="22"/>
          <w:lang w:val="bg-BG" w:eastAsia="bg-BG"/>
        </w:rPr>
      </w:pPr>
    </w:p>
    <w:p w:rsidR="005D2D27" w:rsidRPr="00A72285" w:rsidRDefault="005D2D27" w:rsidP="005D2D27">
      <w:pPr>
        <w:spacing w:after="160" w:line="276" w:lineRule="auto"/>
        <w:jc w:val="both"/>
        <w:rPr>
          <w:rFonts w:ascii="Arial" w:hAnsi="Arial" w:cs="Arial"/>
          <w:color w:val="000000"/>
          <w:sz w:val="22"/>
          <w:szCs w:val="22"/>
          <w:lang w:val="bg-BG" w:eastAsia="bg-BG"/>
        </w:rPr>
      </w:pPr>
    </w:p>
    <w:p w:rsidR="005D2D27" w:rsidRPr="00A72285" w:rsidRDefault="005D2D27" w:rsidP="005D2D27">
      <w:pPr>
        <w:spacing w:after="160" w:line="276" w:lineRule="auto"/>
        <w:jc w:val="both"/>
        <w:rPr>
          <w:rFonts w:ascii="Arial" w:hAnsi="Arial" w:cs="Arial"/>
          <w:color w:val="000000"/>
          <w:sz w:val="22"/>
          <w:szCs w:val="22"/>
          <w:lang w:val="bg-BG" w:eastAsia="bg-BG"/>
        </w:rPr>
      </w:pPr>
    </w:p>
    <w:p w:rsidR="005D2D27" w:rsidRPr="00A72285" w:rsidRDefault="005D2D27" w:rsidP="005D2D27">
      <w:pPr>
        <w:spacing w:after="160" w:line="276" w:lineRule="auto"/>
        <w:jc w:val="center"/>
        <w:rPr>
          <w:rFonts w:ascii="Arial" w:hAnsi="Arial" w:cs="Arial"/>
          <w:color w:val="000000"/>
          <w:sz w:val="36"/>
          <w:szCs w:val="36"/>
          <w:lang w:val="bg-BG" w:eastAsia="bg-BG"/>
        </w:rPr>
      </w:pPr>
      <w:r w:rsidRPr="00A72285">
        <w:rPr>
          <w:rFonts w:ascii="Arial" w:hAnsi="Arial" w:cs="Arial"/>
          <w:color w:val="000000"/>
          <w:sz w:val="36"/>
          <w:szCs w:val="36"/>
          <w:lang w:val="bg-BG" w:eastAsia="bg-BG"/>
        </w:rPr>
        <w:t>[Възложител]</w:t>
      </w:r>
    </w:p>
    <w:p w:rsidR="005D2D27" w:rsidRPr="00A72285" w:rsidRDefault="005D2D27" w:rsidP="005D2D27">
      <w:pPr>
        <w:spacing w:after="160" w:line="276" w:lineRule="auto"/>
        <w:jc w:val="center"/>
        <w:rPr>
          <w:rFonts w:ascii="Arial" w:hAnsi="Arial" w:cs="Arial"/>
          <w:color w:val="000000"/>
          <w:sz w:val="36"/>
          <w:szCs w:val="36"/>
          <w:lang w:val="bg-BG" w:eastAsia="bg-BG"/>
        </w:rPr>
      </w:pPr>
      <w:r w:rsidRPr="00A72285">
        <w:rPr>
          <w:rFonts w:ascii="Arial" w:hAnsi="Arial" w:cs="Arial"/>
          <w:color w:val="000000"/>
          <w:sz w:val="36"/>
          <w:szCs w:val="36"/>
          <w:lang w:val="bg-BG" w:eastAsia="bg-BG"/>
        </w:rPr>
        <w:t>ТЕХНИЧЕСКА СПЕЦИФИКАЦИЯ</w:t>
      </w:r>
    </w:p>
    <w:p w:rsidR="005D2D27" w:rsidRPr="00A72285" w:rsidRDefault="005D2D27" w:rsidP="005D2D27">
      <w:pPr>
        <w:spacing w:after="160" w:line="276" w:lineRule="auto"/>
        <w:jc w:val="center"/>
        <w:rPr>
          <w:rFonts w:ascii="Arial" w:hAnsi="Arial" w:cs="Arial"/>
          <w:color w:val="000000"/>
          <w:sz w:val="36"/>
          <w:szCs w:val="36"/>
          <w:lang w:val="bg-BG" w:eastAsia="bg-BG"/>
        </w:rPr>
      </w:pPr>
      <w:r w:rsidRPr="00A72285">
        <w:rPr>
          <w:rFonts w:ascii="Arial" w:hAnsi="Arial" w:cs="Arial"/>
          <w:color w:val="000000"/>
          <w:sz w:val="36"/>
          <w:szCs w:val="36"/>
          <w:lang w:val="bg-BG" w:eastAsia="bg-BG"/>
        </w:rPr>
        <w:t>за</w:t>
      </w:r>
    </w:p>
    <w:p w:rsidR="005D2D27" w:rsidRPr="00A72285" w:rsidRDefault="005D2D27" w:rsidP="005D2D27">
      <w:pPr>
        <w:spacing w:after="160" w:line="276" w:lineRule="auto"/>
        <w:jc w:val="center"/>
        <w:rPr>
          <w:rFonts w:ascii="Arial" w:hAnsi="Arial" w:cs="Arial"/>
          <w:color w:val="000000"/>
          <w:sz w:val="36"/>
          <w:szCs w:val="36"/>
          <w:lang w:val="bg-BG" w:eastAsia="bg-BG"/>
        </w:rPr>
      </w:pPr>
      <w:r w:rsidRPr="00A72285">
        <w:rPr>
          <w:rFonts w:ascii="Arial" w:hAnsi="Arial" w:cs="Arial"/>
          <w:color w:val="000000"/>
          <w:sz w:val="36"/>
          <w:szCs w:val="36"/>
          <w:lang w:val="bg-BG" w:eastAsia="bg-BG"/>
        </w:rPr>
        <w:t>[Име на проект]</w:t>
      </w:r>
    </w:p>
    <w:p w:rsidR="005D2D27" w:rsidRPr="00A72285" w:rsidRDefault="005D2D27" w:rsidP="005D2D27">
      <w:pPr>
        <w:spacing w:after="160" w:line="276" w:lineRule="auto"/>
        <w:jc w:val="both"/>
        <w:rPr>
          <w:rFonts w:ascii="Arial" w:hAnsi="Arial" w:cs="Arial"/>
          <w:color w:val="000000"/>
          <w:sz w:val="22"/>
          <w:szCs w:val="22"/>
          <w:lang w:val="bg-BG" w:eastAsia="bg-BG"/>
        </w:rPr>
      </w:pPr>
      <w:r w:rsidRPr="00A72285">
        <w:rPr>
          <w:rFonts w:ascii="Arial" w:hAnsi="Arial" w:cs="Arial"/>
          <w:color w:val="000000"/>
          <w:sz w:val="22"/>
          <w:szCs w:val="24"/>
          <w:lang w:val="bg-BG" w:eastAsia="bg-BG"/>
        </w:rPr>
        <w:tab/>
      </w:r>
      <w:r w:rsidRPr="00A72285">
        <w:rPr>
          <w:rFonts w:ascii="Arial" w:hAnsi="Arial" w:cs="Arial"/>
          <w:color w:val="000000"/>
          <w:sz w:val="22"/>
          <w:szCs w:val="24"/>
          <w:lang w:val="bg-BG" w:eastAsia="bg-BG"/>
        </w:rPr>
        <w:tab/>
      </w:r>
      <w:r w:rsidRPr="00A72285">
        <w:rPr>
          <w:rFonts w:ascii="Arial" w:hAnsi="Arial" w:cs="Arial"/>
          <w:color w:val="000000"/>
          <w:sz w:val="22"/>
          <w:szCs w:val="24"/>
          <w:lang w:val="bg-BG" w:eastAsia="bg-BG"/>
        </w:rPr>
        <w:tab/>
      </w:r>
      <w:r w:rsidRPr="00A72285">
        <w:rPr>
          <w:rFonts w:ascii="Arial" w:hAnsi="Arial" w:cs="Arial"/>
          <w:color w:val="000000"/>
          <w:sz w:val="22"/>
          <w:szCs w:val="24"/>
          <w:lang w:val="bg-BG" w:eastAsia="bg-BG"/>
        </w:rPr>
        <w:tab/>
      </w:r>
      <w:r w:rsidRPr="00A72285">
        <w:rPr>
          <w:rFonts w:ascii="Arial" w:hAnsi="Arial" w:cs="Arial"/>
          <w:color w:val="000000"/>
          <w:sz w:val="22"/>
          <w:szCs w:val="24"/>
          <w:lang w:val="bg-BG" w:eastAsia="bg-BG"/>
        </w:rPr>
        <w:tab/>
      </w:r>
      <w:r w:rsidRPr="00A72285">
        <w:rPr>
          <w:rFonts w:ascii="Arial" w:hAnsi="Arial" w:cs="Arial"/>
          <w:color w:val="000000"/>
          <w:sz w:val="22"/>
          <w:szCs w:val="24"/>
          <w:lang w:val="bg-BG" w:eastAsia="bg-BG"/>
        </w:rPr>
        <w:tab/>
      </w:r>
    </w:p>
    <w:p w:rsidR="005D2D27" w:rsidRPr="00A72285" w:rsidRDefault="005D2D27" w:rsidP="005D2D27">
      <w:pPr>
        <w:spacing w:after="160" w:line="276" w:lineRule="auto"/>
        <w:jc w:val="both"/>
        <w:rPr>
          <w:rFonts w:ascii="Arial" w:hAnsi="Arial" w:cs="Arial"/>
          <w:color w:val="000000"/>
          <w:sz w:val="22"/>
          <w:szCs w:val="22"/>
          <w:lang w:val="bg-BG" w:eastAsia="bg-BG"/>
        </w:rPr>
      </w:pPr>
      <w:r w:rsidRPr="00A72285">
        <w:rPr>
          <w:rFonts w:ascii="Arial" w:hAnsi="Arial" w:cs="Arial"/>
          <w:color w:val="000000"/>
          <w:sz w:val="22"/>
          <w:szCs w:val="24"/>
          <w:lang w:val="bg-BG" w:eastAsia="bg-BG"/>
        </w:rPr>
        <w:tab/>
      </w:r>
      <w:r w:rsidRPr="00A72285">
        <w:rPr>
          <w:rFonts w:ascii="Arial" w:hAnsi="Arial" w:cs="Arial"/>
          <w:color w:val="000000"/>
          <w:sz w:val="22"/>
          <w:szCs w:val="24"/>
          <w:lang w:val="bg-BG" w:eastAsia="bg-BG"/>
        </w:rPr>
        <w:tab/>
      </w:r>
      <w:r w:rsidRPr="00A72285">
        <w:rPr>
          <w:rFonts w:ascii="Arial" w:hAnsi="Arial" w:cs="Arial"/>
          <w:color w:val="000000"/>
          <w:sz w:val="22"/>
          <w:szCs w:val="24"/>
          <w:lang w:val="bg-BG" w:eastAsia="bg-BG"/>
        </w:rPr>
        <w:tab/>
      </w:r>
      <w:r w:rsidRPr="00A72285">
        <w:rPr>
          <w:rFonts w:ascii="Arial" w:hAnsi="Arial" w:cs="Arial"/>
          <w:color w:val="000000"/>
          <w:sz w:val="22"/>
          <w:szCs w:val="24"/>
          <w:lang w:val="bg-BG" w:eastAsia="bg-BG"/>
        </w:rPr>
        <w:tab/>
      </w:r>
      <w:r w:rsidRPr="00A72285">
        <w:rPr>
          <w:rFonts w:ascii="Arial" w:hAnsi="Arial" w:cs="Arial"/>
          <w:color w:val="000000"/>
          <w:sz w:val="22"/>
          <w:szCs w:val="24"/>
          <w:lang w:val="bg-BG" w:eastAsia="bg-BG"/>
        </w:rPr>
        <w:tab/>
      </w:r>
      <w:r w:rsidRPr="00A72285">
        <w:rPr>
          <w:rFonts w:ascii="Arial" w:hAnsi="Arial" w:cs="Arial"/>
          <w:color w:val="000000"/>
          <w:sz w:val="22"/>
          <w:szCs w:val="24"/>
          <w:lang w:val="bg-BG" w:eastAsia="bg-BG"/>
        </w:rPr>
        <w:tab/>
      </w:r>
    </w:p>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5D2D27">
      <w:pPr>
        <w:keepNext/>
        <w:keepLines/>
        <w:spacing w:before="120" w:after="120" w:line="276" w:lineRule="auto"/>
        <w:ind w:firstLine="720"/>
        <w:contextualSpacing/>
        <w:jc w:val="center"/>
        <w:outlineLvl w:val="0"/>
        <w:rPr>
          <w:rFonts w:ascii="Arial" w:hAnsi="Arial" w:cs="Arial"/>
          <w:b/>
          <w:color w:val="2E74B5"/>
          <w:sz w:val="28"/>
          <w:szCs w:val="40"/>
          <w:lang w:val="bg-BG" w:eastAsia="bg-BG"/>
        </w:rPr>
      </w:pPr>
      <w:bookmarkStart w:id="0" w:name="_Toc460595740"/>
      <w:bookmarkStart w:id="1" w:name="_Toc107479999"/>
      <w:bookmarkStart w:id="2" w:name="_Toc178934743"/>
      <w:r w:rsidRPr="00A72285">
        <w:rPr>
          <w:rFonts w:ascii="Arial" w:hAnsi="Arial" w:cs="Arial"/>
          <w:b/>
          <w:color w:val="2E74B5"/>
          <w:sz w:val="28"/>
          <w:szCs w:val="40"/>
          <w:lang w:val="bg-BG" w:eastAsia="bg-BG"/>
        </w:rPr>
        <w:t>СЪДЪРЖАНИЕ</w:t>
      </w:r>
      <w:bookmarkEnd w:id="0"/>
      <w:bookmarkEnd w:id="1"/>
      <w:bookmarkEnd w:id="2"/>
    </w:p>
    <w:sdt>
      <w:sdtPr>
        <w:id w:val="-996423808"/>
        <w:docPartObj>
          <w:docPartGallery w:val="Table of Contents"/>
          <w:docPartUnique/>
        </w:docPartObj>
      </w:sdtPr>
      <w:sdtEndPr>
        <w:rPr>
          <w:rFonts w:ascii="Hebar" w:hAnsi="Hebar"/>
          <w:b/>
          <w:bCs/>
          <w:noProof/>
          <w:color w:val="auto"/>
          <w:sz w:val="24"/>
          <w:szCs w:val="20"/>
          <w:lang w:val="en-GB"/>
        </w:rPr>
      </w:sdtEndPr>
      <w:sdtContent>
        <w:p w:rsidR="00AE441F" w:rsidRDefault="00AE441F">
          <w:pPr>
            <w:pStyle w:val="TOCHeading"/>
          </w:pPr>
        </w:p>
        <w:p w:rsidR="00F079CE" w:rsidRDefault="00AE441F">
          <w:pPr>
            <w:pStyle w:val="TOC1"/>
            <w:tabs>
              <w:tab w:val="right" w:leader="dot" w:pos="8958"/>
            </w:tabs>
            <w:rPr>
              <w:rFonts w:asciiTheme="minorHAnsi" w:eastAsiaTheme="minorEastAsia" w:hAnsiTheme="minorHAnsi" w:cstheme="minorBidi"/>
              <w:noProof/>
              <w:lang w:eastAsia="bg-BG"/>
            </w:rPr>
          </w:pPr>
          <w:r>
            <w:fldChar w:fldCharType="begin"/>
          </w:r>
          <w:r>
            <w:instrText xml:space="preserve"> TOC \o "1-3" \h \z \u </w:instrText>
          </w:r>
          <w:r>
            <w:fldChar w:fldCharType="separate"/>
          </w:r>
          <w:hyperlink w:anchor="_Toc178934743" w:history="1">
            <w:r w:rsidR="00F079CE" w:rsidRPr="0024043B">
              <w:rPr>
                <w:rStyle w:val="Hyperlink"/>
                <w:rFonts w:ascii="Arial" w:hAnsi="Arial" w:cs="Arial"/>
                <w:b/>
                <w:noProof/>
                <w:lang w:eastAsia="bg-BG"/>
              </w:rPr>
              <w:t>СЪДЪРЖАНИЕ</w:t>
            </w:r>
            <w:r w:rsidR="00F079CE">
              <w:rPr>
                <w:noProof/>
                <w:webHidden/>
              </w:rPr>
              <w:tab/>
            </w:r>
            <w:r w:rsidR="00F079CE">
              <w:rPr>
                <w:noProof/>
                <w:webHidden/>
              </w:rPr>
              <w:fldChar w:fldCharType="begin"/>
            </w:r>
            <w:r w:rsidR="00F079CE">
              <w:rPr>
                <w:noProof/>
                <w:webHidden/>
              </w:rPr>
              <w:instrText xml:space="preserve"> PAGEREF _Toc178934743 \h </w:instrText>
            </w:r>
            <w:r w:rsidR="00F079CE">
              <w:rPr>
                <w:noProof/>
                <w:webHidden/>
              </w:rPr>
            </w:r>
            <w:r w:rsidR="00F079CE">
              <w:rPr>
                <w:noProof/>
                <w:webHidden/>
              </w:rPr>
              <w:fldChar w:fldCharType="separate"/>
            </w:r>
            <w:r w:rsidR="00F079CE">
              <w:rPr>
                <w:noProof/>
                <w:webHidden/>
              </w:rPr>
              <w:t>2</w:t>
            </w:r>
            <w:r w:rsidR="00F079CE">
              <w:rPr>
                <w:noProof/>
                <w:webHidden/>
              </w:rPr>
              <w:fldChar w:fldCharType="end"/>
            </w:r>
          </w:hyperlink>
        </w:p>
        <w:p w:rsidR="00F079CE" w:rsidRDefault="00F079CE">
          <w:pPr>
            <w:pStyle w:val="TOC1"/>
            <w:tabs>
              <w:tab w:val="left" w:pos="440"/>
              <w:tab w:val="right" w:leader="dot" w:pos="8958"/>
            </w:tabs>
            <w:rPr>
              <w:rFonts w:asciiTheme="minorHAnsi" w:eastAsiaTheme="minorEastAsia" w:hAnsiTheme="minorHAnsi" w:cstheme="minorBidi"/>
              <w:noProof/>
              <w:lang w:eastAsia="bg-BG"/>
            </w:rPr>
          </w:pPr>
          <w:hyperlink w:anchor="_Toc178934744" w:history="1">
            <w:r w:rsidRPr="0024043B">
              <w:rPr>
                <w:rStyle w:val="Hyperlink"/>
                <w:rFonts w:cs="Calibri"/>
                <w:b/>
                <w:noProof/>
                <w:lang w:eastAsia="bg-BG"/>
              </w:rPr>
              <w:t>1.</w:t>
            </w:r>
            <w:r>
              <w:rPr>
                <w:rFonts w:asciiTheme="minorHAnsi" w:eastAsiaTheme="minorEastAsia" w:hAnsiTheme="minorHAnsi" w:cstheme="minorBidi"/>
                <w:noProof/>
                <w:lang w:eastAsia="bg-BG"/>
              </w:rPr>
              <w:tab/>
            </w:r>
            <w:r w:rsidRPr="0024043B">
              <w:rPr>
                <w:rStyle w:val="Hyperlink"/>
                <w:rFonts w:ascii="Arial" w:hAnsi="Arial" w:cs="Arial"/>
                <w:b/>
                <w:noProof/>
                <w:lang w:eastAsia="bg-BG"/>
              </w:rPr>
              <w:t>РЕЧНИК НА ТЕРМИНИ, ДЕФИНИЦИИ И СЪКРАЩЕНИЯ</w:t>
            </w:r>
            <w:r>
              <w:rPr>
                <w:noProof/>
                <w:webHidden/>
              </w:rPr>
              <w:tab/>
            </w:r>
            <w:r>
              <w:rPr>
                <w:noProof/>
                <w:webHidden/>
              </w:rPr>
              <w:fldChar w:fldCharType="begin"/>
            </w:r>
            <w:r>
              <w:rPr>
                <w:noProof/>
                <w:webHidden/>
              </w:rPr>
              <w:instrText xml:space="preserve"> PAGEREF _Toc178934744 \h </w:instrText>
            </w:r>
            <w:r>
              <w:rPr>
                <w:noProof/>
                <w:webHidden/>
              </w:rPr>
            </w:r>
            <w:r>
              <w:rPr>
                <w:noProof/>
                <w:webHidden/>
              </w:rPr>
              <w:fldChar w:fldCharType="separate"/>
            </w:r>
            <w:r>
              <w:rPr>
                <w:noProof/>
                <w:webHidden/>
              </w:rPr>
              <w:t>6</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745" w:history="1">
            <w:r w:rsidRPr="0024043B">
              <w:rPr>
                <w:rStyle w:val="Hyperlink"/>
                <w:rFonts w:ascii="Arial" w:hAnsi="Arial" w:cs="Arial"/>
                <w:noProof/>
                <w:lang w:eastAsia="bg-BG"/>
              </w:rPr>
              <w:t>Използвани акроними</w:t>
            </w:r>
            <w:r>
              <w:rPr>
                <w:noProof/>
                <w:webHidden/>
              </w:rPr>
              <w:tab/>
            </w:r>
            <w:r>
              <w:rPr>
                <w:noProof/>
                <w:webHidden/>
              </w:rPr>
              <w:fldChar w:fldCharType="begin"/>
            </w:r>
            <w:r>
              <w:rPr>
                <w:noProof/>
                <w:webHidden/>
              </w:rPr>
              <w:instrText xml:space="preserve"> PAGEREF _Toc178934745 \h </w:instrText>
            </w:r>
            <w:r>
              <w:rPr>
                <w:noProof/>
                <w:webHidden/>
              </w:rPr>
            </w:r>
            <w:r>
              <w:rPr>
                <w:noProof/>
                <w:webHidden/>
              </w:rPr>
              <w:fldChar w:fldCharType="separate"/>
            </w:r>
            <w:r>
              <w:rPr>
                <w:noProof/>
                <w:webHidden/>
              </w:rPr>
              <w:t>6</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746" w:history="1">
            <w:r w:rsidRPr="0024043B">
              <w:rPr>
                <w:rStyle w:val="Hyperlink"/>
                <w:rFonts w:ascii="Arial" w:hAnsi="Arial" w:cs="Arial"/>
                <w:noProof/>
                <w:lang w:eastAsia="bg-BG"/>
              </w:rPr>
              <w:t>Технологични дефиниции</w:t>
            </w:r>
            <w:r>
              <w:rPr>
                <w:noProof/>
                <w:webHidden/>
              </w:rPr>
              <w:tab/>
            </w:r>
            <w:r>
              <w:rPr>
                <w:noProof/>
                <w:webHidden/>
              </w:rPr>
              <w:fldChar w:fldCharType="begin"/>
            </w:r>
            <w:r>
              <w:rPr>
                <w:noProof/>
                <w:webHidden/>
              </w:rPr>
              <w:instrText xml:space="preserve"> PAGEREF _Toc178934746 \h </w:instrText>
            </w:r>
            <w:r>
              <w:rPr>
                <w:noProof/>
                <w:webHidden/>
              </w:rPr>
            </w:r>
            <w:r>
              <w:rPr>
                <w:noProof/>
                <w:webHidden/>
              </w:rPr>
              <w:fldChar w:fldCharType="separate"/>
            </w:r>
            <w:r>
              <w:rPr>
                <w:noProof/>
                <w:webHidden/>
              </w:rPr>
              <w:t>6</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747" w:history="1">
            <w:r w:rsidRPr="0024043B">
              <w:rPr>
                <w:rStyle w:val="Hyperlink"/>
                <w:rFonts w:ascii="Arial" w:hAnsi="Arial" w:cs="Arial"/>
                <w:noProof/>
                <w:lang w:eastAsia="bg-BG"/>
              </w:rPr>
              <w:t>Дефиниции за нива на електронизация на услугите</w:t>
            </w:r>
            <w:r>
              <w:rPr>
                <w:noProof/>
                <w:webHidden/>
              </w:rPr>
              <w:tab/>
            </w:r>
            <w:r>
              <w:rPr>
                <w:noProof/>
                <w:webHidden/>
              </w:rPr>
              <w:fldChar w:fldCharType="begin"/>
            </w:r>
            <w:r>
              <w:rPr>
                <w:noProof/>
                <w:webHidden/>
              </w:rPr>
              <w:instrText xml:space="preserve"> PAGEREF _Toc178934747 \h </w:instrText>
            </w:r>
            <w:r>
              <w:rPr>
                <w:noProof/>
                <w:webHidden/>
              </w:rPr>
            </w:r>
            <w:r>
              <w:rPr>
                <w:noProof/>
                <w:webHidden/>
              </w:rPr>
              <w:fldChar w:fldCharType="separate"/>
            </w:r>
            <w:r>
              <w:rPr>
                <w:noProof/>
                <w:webHidden/>
              </w:rPr>
              <w:t>9</w:t>
            </w:r>
            <w:r>
              <w:rPr>
                <w:noProof/>
                <w:webHidden/>
              </w:rPr>
              <w:fldChar w:fldCharType="end"/>
            </w:r>
          </w:hyperlink>
        </w:p>
        <w:p w:rsidR="00F079CE" w:rsidRDefault="00F079CE">
          <w:pPr>
            <w:pStyle w:val="TOC1"/>
            <w:tabs>
              <w:tab w:val="left" w:pos="440"/>
              <w:tab w:val="right" w:leader="dot" w:pos="8958"/>
            </w:tabs>
            <w:rPr>
              <w:rFonts w:asciiTheme="minorHAnsi" w:eastAsiaTheme="minorEastAsia" w:hAnsiTheme="minorHAnsi" w:cstheme="minorBidi"/>
              <w:noProof/>
              <w:lang w:eastAsia="bg-BG"/>
            </w:rPr>
          </w:pPr>
          <w:hyperlink w:anchor="_Toc178934748" w:history="1">
            <w:r w:rsidRPr="0024043B">
              <w:rPr>
                <w:rStyle w:val="Hyperlink"/>
                <w:rFonts w:cs="Calibri"/>
                <w:b/>
                <w:noProof/>
                <w:lang w:eastAsia="bg-BG"/>
              </w:rPr>
              <w:t>2.</w:t>
            </w:r>
            <w:r>
              <w:rPr>
                <w:rFonts w:asciiTheme="minorHAnsi" w:eastAsiaTheme="minorEastAsia" w:hAnsiTheme="minorHAnsi" w:cstheme="minorBidi"/>
                <w:noProof/>
                <w:lang w:eastAsia="bg-BG"/>
              </w:rPr>
              <w:tab/>
            </w:r>
            <w:r w:rsidRPr="0024043B">
              <w:rPr>
                <w:rStyle w:val="Hyperlink"/>
                <w:rFonts w:ascii="Arial" w:hAnsi="Arial" w:cs="Arial"/>
                <w:b/>
                <w:noProof/>
                <w:lang w:eastAsia="bg-BG"/>
              </w:rPr>
              <w:t>ВЪВЕДЕНИЕ</w:t>
            </w:r>
            <w:r>
              <w:rPr>
                <w:noProof/>
                <w:webHidden/>
              </w:rPr>
              <w:tab/>
            </w:r>
            <w:r>
              <w:rPr>
                <w:noProof/>
                <w:webHidden/>
              </w:rPr>
              <w:fldChar w:fldCharType="begin"/>
            </w:r>
            <w:r>
              <w:rPr>
                <w:noProof/>
                <w:webHidden/>
              </w:rPr>
              <w:instrText xml:space="preserve"> PAGEREF _Toc178934748 \h </w:instrText>
            </w:r>
            <w:r>
              <w:rPr>
                <w:noProof/>
                <w:webHidden/>
              </w:rPr>
            </w:r>
            <w:r>
              <w:rPr>
                <w:noProof/>
                <w:webHidden/>
              </w:rPr>
              <w:fldChar w:fldCharType="separate"/>
            </w:r>
            <w:r>
              <w:rPr>
                <w:noProof/>
                <w:webHidden/>
              </w:rPr>
              <w:t>9</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749" w:history="1">
            <w:r w:rsidRPr="0024043B">
              <w:rPr>
                <w:rStyle w:val="Hyperlink"/>
                <w:rFonts w:ascii="Arial" w:hAnsi="Arial"/>
                <w:b/>
                <w:noProof/>
                <w:lang w:eastAsia="bg-BG"/>
              </w:rPr>
              <w:t>2.1.</w:t>
            </w:r>
            <w:r>
              <w:rPr>
                <w:rFonts w:asciiTheme="minorHAnsi" w:eastAsiaTheme="minorEastAsia" w:hAnsiTheme="minorHAnsi" w:cstheme="minorBidi"/>
                <w:noProof/>
                <w:lang w:eastAsia="bg-BG"/>
              </w:rPr>
              <w:tab/>
            </w:r>
            <w:r w:rsidRPr="0024043B">
              <w:rPr>
                <w:rStyle w:val="Hyperlink"/>
                <w:rFonts w:ascii="Arial" w:hAnsi="Arial" w:cs="Arial"/>
                <w:noProof/>
                <w:lang w:eastAsia="bg-BG"/>
              </w:rPr>
              <w:t>Цел на документа</w:t>
            </w:r>
            <w:r>
              <w:rPr>
                <w:noProof/>
                <w:webHidden/>
              </w:rPr>
              <w:tab/>
            </w:r>
            <w:r>
              <w:rPr>
                <w:noProof/>
                <w:webHidden/>
              </w:rPr>
              <w:fldChar w:fldCharType="begin"/>
            </w:r>
            <w:r>
              <w:rPr>
                <w:noProof/>
                <w:webHidden/>
              </w:rPr>
              <w:instrText xml:space="preserve"> PAGEREF _Toc178934749 \h </w:instrText>
            </w:r>
            <w:r>
              <w:rPr>
                <w:noProof/>
                <w:webHidden/>
              </w:rPr>
            </w:r>
            <w:r>
              <w:rPr>
                <w:noProof/>
                <w:webHidden/>
              </w:rPr>
              <w:fldChar w:fldCharType="separate"/>
            </w:r>
            <w:r>
              <w:rPr>
                <w:noProof/>
                <w:webHidden/>
              </w:rPr>
              <w:t>9</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750" w:history="1">
            <w:r w:rsidRPr="0024043B">
              <w:rPr>
                <w:rStyle w:val="Hyperlink"/>
                <w:rFonts w:ascii="Arial" w:hAnsi="Arial"/>
                <w:b/>
                <w:noProof/>
                <w:lang w:eastAsia="bg-BG"/>
              </w:rPr>
              <w:t>2.2.</w:t>
            </w:r>
            <w:r>
              <w:rPr>
                <w:rFonts w:asciiTheme="minorHAnsi" w:eastAsiaTheme="minorEastAsia" w:hAnsiTheme="minorHAnsi" w:cstheme="minorBidi"/>
                <w:noProof/>
                <w:lang w:eastAsia="bg-BG"/>
              </w:rPr>
              <w:tab/>
            </w:r>
            <w:r w:rsidRPr="0024043B">
              <w:rPr>
                <w:rStyle w:val="Hyperlink"/>
                <w:rFonts w:ascii="Arial" w:hAnsi="Arial" w:cs="Arial"/>
                <w:noProof/>
                <w:lang w:eastAsia="bg-BG"/>
              </w:rPr>
              <w:t>За възложителя – функции и структура</w:t>
            </w:r>
            <w:r>
              <w:rPr>
                <w:noProof/>
                <w:webHidden/>
              </w:rPr>
              <w:tab/>
            </w:r>
            <w:r>
              <w:rPr>
                <w:noProof/>
                <w:webHidden/>
              </w:rPr>
              <w:fldChar w:fldCharType="begin"/>
            </w:r>
            <w:r>
              <w:rPr>
                <w:noProof/>
                <w:webHidden/>
              </w:rPr>
              <w:instrText xml:space="preserve"> PAGEREF _Toc178934750 \h </w:instrText>
            </w:r>
            <w:r>
              <w:rPr>
                <w:noProof/>
                <w:webHidden/>
              </w:rPr>
            </w:r>
            <w:r>
              <w:rPr>
                <w:noProof/>
                <w:webHidden/>
              </w:rPr>
              <w:fldChar w:fldCharType="separate"/>
            </w:r>
            <w:r>
              <w:rPr>
                <w:noProof/>
                <w:webHidden/>
              </w:rPr>
              <w:t>10</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751" w:history="1">
            <w:r w:rsidRPr="0024043B">
              <w:rPr>
                <w:rStyle w:val="Hyperlink"/>
                <w:rFonts w:ascii="Arial" w:hAnsi="Arial"/>
                <w:b/>
                <w:noProof/>
                <w:lang w:eastAsia="bg-BG"/>
              </w:rPr>
              <w:t>2.3.</w:t>
            </w:r>
            <w:r>
              <w:rPr>
                <w:rFonts w:asciiTheme="minorHAnsi" w:eastAsiaTheme="minorEastAsia" w:hAnsiTheme="minorHAnsi" w:cstheme="minorBidi"/>
                <w:noProof/>
                <w:lang w:eastAsia="bg-BG"/>
              </w:rPr>
              <w:tab/>
            </w:r>
            <w:r w:rsidRPr="0024043B">
              <w:rPr>
                <w:rStyle w:val="Hyperlink"/>
                <w:rFonts w:ascii="Arial" w:hAnsi="Arial" w:cs="Arial"/>
                <w:noProof/>
                <w:lang w:eastAsia="bg-BG"/>
              </w:rPr>
              <w:t>За проекта</w:t>
            </w:r>
            <w:r>
              <w:rPr>
                <w:noProof/>
                <w:webHidden/>
              </w:rPr>
              <w:tab/>
            </w:r>
            <w:r>
              <w:rPr>
                <w:noProof/>
                <w:webHidden/>
              </w:rPr>
              <w:fldChar w:fldCharType="begin"/>
            </w:r>
            <w:r>
              <w:rPr>
                <w:noProof/>
                <w:webHidden/>
              </w:rPr>
              <w:instrText xml:space="preserve"> PAGEREF _Toc178934751 \h </w:instrText>
            </w:r>
            <w:r>
              <w:rPr>
                <w:noProof/>
                <w:webHidden/>
              </w:rPr>
            </w:r>
            <w:r>
              <w:rPr>
                <w:noProof/>
                <w:webHidden/>
              </w:rPr>
              <w:fldChar w:fldCharType="separate"/>
            </w:r>
            <w:r>
              <w:rPr>
                <w:noProof/>
                <w:webHidden/>
              </w:rPr>
              <w:t>11</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752" w:history="1">
            <w:r w:rsidRPr="0024043B">
              <w:rPr>
                <w:rStyle w:val="Hyperlink"/>
                <w:rFonts w:ascii="Arial" w:hAnsi="Arial"/>
                <w:b/>
                <w:noProof/>
                <w:lang w:eastAsia="bg-BG"/>
              </w:rPr>
              <w:t>2.4.</w:t>
            </w:r>
            <w:r>
              <w:rPr>
                <w:rFonts w:asciiTheme="minorHAnsi" w:eastAsiaTheme="minorEastAsia" w:hAnsiTheme="minorHAnsi" w:cstheme="minorBidi"/>
                <w:noProof/>
                <w:lang w:eastAsia="bg-BG"/>
              </w:rPr>
              <w:tab/>
            </w:r>
            <w:r w:rsidRPr="0024043B">
              <w:rPr>
                <w:rStyle w:val="Hyperlink"/>
                <w:rFonts w:ascii="Arial" w:hAnsi="Arial" w:cs="Arial"/>
                <w:noProof/>
                <w:lang w:eastAsia="bg-BG"/>
              </w:rPr>
              <w:t>Нормативна рамка</w:t>
            </w:r>
            <w:r>
              <w:rPr>
                <w:noProof/>
                <w:webHidden/>
              </w:rPr>
              <w:tab/>
            </w:r>
            <w:r>
              <w:rPr>
                <w:noProof/>
                <w:webHidden/>
              </w:rPr>
              <w:fldChar w:fldCharType="begin"/>
            </w:r>
            <w:r>
              <w:rPr>
                <w:noProof/>
                <w:webHidden/>
              </w:rPr>
              <w:instrText xml:space="preserve"> PAGEREF _Toc178934752 \h </w:instrText>
            </w:r>
            <w:r>
              <w:rPr>
                <w:noProof/>
                <w:webHidden/>
              </w:rPr>
            </w:r>
            <w:r>
              <w:rPr>
                <w:noProof/>
                <w:webHidden/>
              </w:rPr>
              <w:fldChar w:fldCharType="separate"/>
            </w:r>
            <w:r>
              <w:rPr>
                <w:noProof/>
                <w:webHidden/>
              </w:rPr>
              <w:t>11</w:t>
            </w:r>
            <w:r>
              <w:rPr>
                <w:noProof/>
                <w:webHidden/>
              </w:rPr>
              <w:fldChar w:fldCharType="end"/>
            </w:r>
          </w:hyperlink>
        </w:p>
        <w:p w:rsidR="00F079CE" w:rsidRDefault="00F079CE">
          <w:pPr>
            <w:pStyle w:val="TOC1"/>
            <w:tabs>
              <w:tab w:val="left" w:pos="440"/>
              <w:tab w:val="right" w:leader="dot" w:pos="8958"/>
            </w:tabs>
            <w:rPr>
              <w:rFonts w:asciiTheme="minorHAnsi" w:eastAsiaTheme="minorEastAsia" w:hAnsiTheme="minorHAnsi" w:cstheme="minorBidi"/>
              <w:noProof/>
              <w:lang w:eastAsia="bg-BG"/>
            </w:rPr>
          </w:pPr>
          <w:hyperlink w:anchor="_Toc178934753" w:history="1">
            <w:r w:rsidRPr="0024043B">
              <w:rPr>
                <w:rStyle w:val="Hyperlink"/>
                <w:rFonts w:cs="Calibri"/>
                <w:b/>
                <w:noProof/>
                <w:lang w:eastAsia="bg-BG"/>
              </w:rPr>
              <w:t>3.</w:t>
            </w:r>
            <w:r>
              <w:rPr>
                <w:rFonts w:asciiTheme="minorHAnsi" w:eastAsiaTheme="minorEastAsia" w:hAnsiTheme="minorHAnsi" w:cstheme="minorBidi"/>
                <w:noProof/>
                <w:lang w:eastAsia="bg-BG"/>
              </w:rPr>
              <w:tab/>
            </w:r>
            <w:r w:rsidRPr="0024043B">
              <w:rPr>
                <w:rStyle w:val="Hyperlink"/>
                <w:rFonts w:ascii="Arial" w:hAnsi="Arial" w:cs="Arial"/>
                <w:b/>
                <w:noProof/>
                <w:lang w:eastAsia="bg-BG"/>
              </w:rPr>
              <w:t>Цели, обхват и очаквани резултати от изпълнение на проекта</w:t>
            </w:r>
            <w:r>
              <w:rPr>
                <w:noProof/>
                <w:webHidden/>
              </w:rPr>
              <w:tab/>
            </w:r>
            <w:r>
              <w:rPr>
                <w:noProof/>
                <w:webHidden/>
              </w:rPr>
              <w:fldChar w:fldCharType="begin"/>
            </w:r>
            <w:r>
              <w:rPr>
                <w:noProof/>
                <w:webHidden/>
              </w:rPr>
              <w:instrText xml:space="preserve"> PAGEREF _Toc178934753 \h </w:instrText>
            </w:r>
            <w:r>
              <w:rPr>
                <w:noProof/>
                <w:webHidden/>
              </w:rPr>
            </w:r>
            <w:r>
              <w:rPr>
                <w:noProof/>
                <w:webHidden/>
              </w:rPr>
              <w:fldChar w:fldCharType="separate"/>
            </w:r>
            <w:r>
              <w:rPr>
                <w:noProof/>
                <w:webHidden/>
              </w:rPr>
              <w:t>11</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754" w:history="1">
            <w:r w:rsidRPr="0024043B">
              <w:rPr>
                <w:rStyle w:val="Hyperlink"/>
                <w:rFonts w:ascii="Arial" w:hAnsi="Arial"/>
                <w:b/>
                <w:noProof/>
                <w:lang w:eastAsia="bg-BG"/>
              </w:rPr>
              <w:t>3.1.</w:t>
            </w:r>
            <w:r>
              <w:rPr>
                <w:rFonts w:asciiTheme="minorHAnsi" w:eastAsiaTheme="minorEastAsia" w:hAnsiTheme="minorHAnsi" w:cstheme="minorBidi"/>
                <w:noProof/>
                <w:lang w:eastAsia="bg-BG"/>
              </w:rPr>
              <w:tab/>
            </w:r>
            <w:r w:rsidRPr="0024043B">
              <w:rPr>
                <w:rStyle w:val="Hyperlink"/>
                <w:rFonts w:ascii="Arial" w:hAnsi="Arial" w:cs="Arial"/>
                <w:noProof/>
                <w:lang w:eastAsia="bg-BG"/>
              </w:rPr>
              <w:t>Общи и специфични цели на проекта</w:t>
            </w:r>
            <w:r>
              <w:rPr>
                <w:noProof/>
                <w:webHidden/>
              </w:rPr>
              <w:tab/>
            </w:r>
            <w:r>
              <w:rPr>
                <w:noProof/>
                <w:webHidden/>
              </w:rPr>
              <w:fldChar w:fldCharType="begin"/>
            </w:r>
            <w:r>
              <w:rPr>
                <w:noProof/>
                <w:webHidden/>
              </w:rPr>
              <w:instrText xml:space="preserve"> PAGEREF _Toc178934754 \h </w:instrText>
            </w:r>
            <w:r>
              <w:rPr>
                <w:noProof/>
                <w:webHidden/>
              </w:rPr>
            </w:r>
            <w:r>
              <w:rPr>
                <w:noProof/>
                <w:webHidden/>
              </w:rPr>
              <w:fldChar w:fldCharType="separate"/>
            </w:r>
            <w:r>
              <w:rPr>
                <w:noProof/>
                <w:webHidden/>
              </w:rPr>
              <w:t>11</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755" w:history="1">
            <w:r w:rsidRPr="0024043B">
              <w:rPr>
                <w:rStyle w:val="Hyperlink"/>
                <w:rFonts w:ascii="Arial" w:hAnsi="Arial"/>
                <w:b/>
                <w:noProof/>
                <w:lang w:eastAsia="bg-BG"/>
              </w:rPr>
              <w:t>3.2.</w:t>
            </w:r>
            <w:r>
              <w:rPr>
                <w:rFonts w:asciiTheme="minorHAnsi" w:eastAsiaTheme="minorEastAsia" w:hAnsiTheme="minorHAnsi" w:cstheme="minorBidi"/>
                <w:noProof/>
                <w:lang w:eastAsia="bg-BG"/>
              </w:rPr>
              <w:tab/>
            </w:r>
            <w:r w:rsidRPr="0024043B">
              <w:rPr>
                <w:rStyle w:val="Hyperlink"/>
                <w:rFonts w:ascii="Arial" w:hAnsi="Arial" w:cs="Arial"/>
                <w:noProof/>
                <w:lang w:eastAsia="bg-BG"/>
              </w:rPr>
              <w:t>Обхват на проекта</w:t>
            </w:r>
            <w:r>
              <w:rPr>
                <w:noProof/>
                <w:webHidden/>
              </w:rPr>
              <w:tab/>
            </w:r>
            <w:r>
              <w:rPr>
                <w:noProof/>
                <w:webHidden/>
              </w:rPr>
              <w:fldChar w:fldCharType="begin"/>
            </w:r>
            <w:r>
              <w:rPr>
                <w:noProof/>
                <w:webHidden/>
              </w:rPr>
              <w:instrText xml:space="preserve"> PAGEREF _Toc178934755 \h </w:instrText>
            </w:r>
            <w:r>
              <w:rPr>
                <w:noProof/>
                <w:webHidden/>
              </w:rPr>
            </w:r>
            <w:r>
              <w:rPr>
                <w:noProof/>
                <w:webHidden/>
              </w:rPr>
              <w:fldChar w:fldCharType="separate"/>
            </w:r>
            <w:r>
              <w:rPr>
                <w:noProof/>
                <w:webHidden/>
              </w:rPr>
              <w:t>12</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756" w:history="1">
            <w:r w:rsidRPr="0024043B">
              <w:rPr>
                <w:rStyle w:val="Hyperlink"/>
                <w:rFonts w:ascii="Arial" w:hAnsi="Arial"/>
                <w:b/>
                <w:noProof/>
                <w:lang w:eastAsia="bg-BG"/>
              </w:rPr>
              <w:t>3.3.</w:t>
            </w:r>
            <w:r>
              <w:rPr>
                <w:rFonts w:asciiTheme="minorHAnsi" w:eastAsiaTheme="minorEastAsia" w:hAnsiTheme="minorHAnsi" w:cstheme="minorBidi"/>
                <w:noProof/>
                <w:lang w:eastAsia="bg-BG"/>
              </w:rPr>
              <w:tab/>
            </w:r>
            <w:r w:rsidRPr="0024043B">
              <w:rPr>
                <w:rStyle w:val="Hyperlink"/>
                <w:rFonts w:ascii="Arial" w:hAnsi="Arial" w:cs="Arial"/>
                <w:noProof/>
                <w:lang w:eastAsia="bg-BG"/>
              </w:rPr>
              <w:t>Целеви групи</w:t>
            </w:r>
            <w:r>
              <w:rPr>
                <w:noProof/>
                <w:webHidden/>
              </w:rPr>
              <w:tab/>
            </w:r>
            <w:r>
              <w:rPr>
                <w:noProof/>
                <w:webHidden/>
              </w:rPr>
              <w:fldChar w:fldCharType="begin"/>
            </w:r>
            <w:r>
              <w:rPr>
                <w:noProof/>
                <w:webHidden/>
              </w:rPr>
              <w:instrText xml:space="preserve"> PAGEREF _Toc178934756 \h </w:instrText>
            </w:r>
            <w:r>
              <w:rPr>
                <w:noProof/>
                <w:webHidden/>
              </w:rPr>
            </w:r>
            <w:r>
              <w:rPr>
                <w:noProof/>
                <w:webHidden/>
              </w:rPr>
              <w:fldChar w:fldCharType="separate"/>
            </w:r>
            <w:r>
              <w:rPr>
                <w:noProof/>
                <w:webHidden/>
              </w:rPr>
              <w:t>12</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757" w:history="1">
            <w:r w:rsidRPr="0024043B">
              <w:rPr>
                <w:rStyle w:val="Hyperlink"/>
                <w:rFonts w:ascii="Arial" w:hAnsi="Arial"/>
                <w:b/>
                <w:noProof/>
                <w:lang w:eastAsia="bg-BG"/>
              </w:rPr>
              <w:t>3.4.</w:t>
            </w:r>
            <w:r>
              <w:rPr>
                <w:rFonts w:asciiTheme="minorHAnsi" w:eastAsiaTheme="minorEastAsia" w:hAnsiTheme="minorHAnsi" w:cstheme="minorBidi"/>
                <w:noProof/>
                <w:lang w:eastAsia="bg-BG"/>
              </w:rPr>
              <w:tab/>
            </w:r>
            <w:r w:rsidRPr="0024043B">
              <w:rPr>
                <w:rStyle w:val="Hyperlink"/>
                <w:rFonts w:ascii="Arial" w:hAnsi="Arial" w:cs="Arial"/>
                <w:noProof/>
                <w:lang w:eastAsia="bg-BG"/>
              </w:rPr>
              <w:t>Очаквани резултати</w:t>
            </w:r>
            <w:r>
              <w:rPr>
                <w:noProof/>
                <w:webHidden/>
              </w:rPr>
              <w:tab/>
            </w:r>
            <w:r>
              <w:rPr>
                <w:noProof/>
                <w:webHidden/>
              </w:rPr>
              <w:fldChar w:fldCharType="begin"/>
            </w:r>
            <w:r>
              <w:rPr>
                <w:noProof/>
                <w:webHidden/>
              </w:rPr>
              <w:instrText xml:space="preserve"> PAGEREF _Toc178934757 \h </w:instrText>
            </w:r>
            <w:r>
              <w:rPr>
                <w:noProof/>
                <w:webHidden/>
              </w:rPr>
            </w:r>
            <w:r>
              <w:rPr>
                <w:noProof/>
                <w:webHidden/>
              </w:rPr>
              <w:fldChar w:fldCharType="separate"/>
            </w:r>
            <w:r>
              <w:rPr>
                <w:noProof/>
                <w:webHidden/>
              </w:rPr>
              <w:t>13</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758" w:history="1">
            <w:r w:rsidRPr="0024043B">
              <w:rPr>
                <w:rStyle w:val="Hyperlink"/>
                <w:rFonts w:ascii="Arial" w:hAnsi="Arial"/>
                <w:b/>
                <w:noProof/>
                <w:lang w:eastAsia="bg-BG"/>
              </w:rPr>
              <w:t>3.5.</w:t>
            </w:r>
            <w:r>
              <w:rPr>
                <w:rFonts w:asciiTheme="minorHAnsi" w:eastAsiaTheme="minorEastAsia" w:hAnsiTheme="minorHAnsi" w:cstheme="minorBidi"/>
                <w:noProof/>
                <w:lang w:eastAsia="bg-BG"/>
              </w:rPr>
              <w:tab/>
            </w:r>
            <w:r w:rsidRPr="0024043B">
              <w:rPr>
                <w:rStyle w:val="Hyperlink"/>
                <w:rFonts w:ascii="Arial" w:hAnsi="Arial" w:cs="Arial"/>
                <w:noProof/>
                <w:lang w:eastAsia="bg-BG"/>
              </w:rPr>
              <w:t>Период на изпълнение</w:t>
            </w:r>
            <w:r>
              <w:rPr>
                <w:noProof/>
                <w:webHidden/>
              </w:rPr>
              <w:tab/>
            </w:r>
            <w:r>
              <w:rPr>
                <w:noProof/>
                <w:webHidden/>
              </w:rPr>
              <w:fldChar w:fldCharType="begin"/>
            </w:r>
            <w:r>
              <w:rPr>
                <w:noProof/>
                <w:webHidden/>
              </w:rPr>
              <w:instrText xml:space="preserve"> PAGEREF _Toc178934758 \h </w:instrText>
            </w:r>
            <w:r>
              <w:rPr>
                <w:noProof/>
                <w:webHidden/>
              </w:rPr>
            </w:r>
            <w:r>
              <w:rPr>
                <w:noProof/>
                <w:webHidden/>
              </w:rPr>
              <w:fldChar w:fldCharType="separate"/>
            </w:r>
            <w:r>
              <w:rPr>
                <w:noProof/>
                <w:webHidden/>
              </w:rPr>
              <w:t>13</w:t>
            </w:r>
            <w:r>
              <w:rPr>
                <w:noProof/>
                <w:webHidden/>
              </w:rPr>
              <w:fldChar w:fldCharType="end"/>
            </w:r>
          </w:hyperlink>
        </w:p>
        <w:p w:rsidR="00F079CE" w:rsidRDefault="00F079CE">
          <w:pPr>
            <w:pStyle w:val="TOC1"/>
            <w:tabs>
              <w:tab w:val="left" w:pos="440"/>
              <w:tab w:val="right" w:leader="dot" w:pos="8958"/>
            </w:tabs>
            <w:rPr>
              <w:rFonts w:asciiTheme="minorHAnsi" w:eastAsiaTheme="minorEastAsia" w:hAnsiTheme="minorHAnsi" w:cstheme="minorBidi"/>
              <w:noProof/>
              <w:lang w:eastAsia="bg-BG"/>
            </w:rPr>
          </w:pPr>
          <w:hyperlink w:anchor="_Toc178934759" w:history="1">
            <w:r w:rsidRPr="0024043B">
              <w:rPr>
                <w:rStyle w:val="Hyperlink"/>
                <w:rFonts w:cs="Calibri"/>
                <w:b/>
                <w:noProof/>
                <w:lang w:eastAsia="bg-BG"/>
              </w:rPr>
              <w:t>4.</w:t>
            </w:r>
            <w:r>
              <w:rPr>
                <w:rFonts w:asciiTheme="minorHAnsi" w:eastAsiaTheme="minorEastAsia" w:hAnsiTheme="minorHAnsi" w:cstheme="minorBidi"/>
                <w:noProof/>
                <w:lang w:eastAsia="bg-BG"/>
              </w:rPr>
              <w:tab/>
            </w:r>
            <w:r w:rsidRPr="0024043B">
              <w:rPr>
                <w:rStyle w:val="Hyperlink"/>
                <w:rFonts w:ascii="Arial" w:hAnsi="Arial" w:cs="Arial"/>
                <w:b/>
                <w:noProof/>
                <w:lang w:eastAsia="bg-BG"/>
              </w:rPr>
              <w:t>ТЕКУЩО СЪСТОЯНИЕ</w:t>
            </w:r>
            <w:r>
              <w:rPr>
                <w:noProof/>
                <w:webHidden/>
              </w:rPr>
              <w:tab/>
            </w:r>
            <w:r>
              <w:rPr>
                <w:noProof/>
                <w:webHidden/>
              </w:rPr>
              <w:fldChar w:fldCharType="begin"/>
            </w:r>
            <w:r>
              <w:rPr>
                <w:noProof/>
                <w:webHidden/>
              </w:rPr>
              <w:instrText xml:space="preserve"> PAGEREF _Toc178934759 \h </w:instrText>
            </w:r>
            <w:r>
              <w:rPr>
                <w:noProof/>
                <w:webHidden/>
              </w:rPr>
            </w:r>
            <w:r>
              <w:rPr>
                <w:noProof/>
                <w:webHidden/>
              </w:rPr>
              <w:fldChar w:fldCharType="separate"/>
            </w:r>
            <w:r>
              <w:rPr>
                <w:noProof/>
                <w:webHidden/>
              </w:rPr>
              <w:t>13</w:t>
            </w:r>
            <w:r>
              <w:rPr>
                <w:noProof/>
                <w:webHidden/>
              </w:rPr>
              <w:fldChar w:fldCharType="end"/>
            </w:r>
          </w:hyperlink>
        </w:p>
        <w:p w:rsidR="00F079CE" w:rsidRDefault="00F079CE">
          <w:pPr>
            <w:pStyle w:val="TOC1"/>
            <w:tabs>
              <w:tab w:val="left" w:pos="440"/>
              <w:tab w:val="right" w:leader="dot" w:pos="8958"/>
            </w:tabs>
            <w:rPr>
              <w:rFonts w:asciiTheme="minorHAnsi" w:eastAsiaTheme="minorEastAsia" w:hAnsiTheme="minorHAnsi" w:cstheme="minorBidi"/>
              <w:noProof/>
              <w:lang w:eastAsia="bg-BG"/>
            </w:rPr>
          </w:pPr>
          <w:hyperlink w:anchor="_Toc178934760" w:history="1">
            <w:r w:rsidRPr="0024043B">
              <w:rPr>
                <w:rStyle w:val="Hyperlink"/>
                <w:rFonts w:cs="Calibri"/>
                <w:b/>
                <w:noProof/>
                <w:lang w:eastAsia="bg-BG"/>
              </w:rPr>
              <w:t>5.</w:t>
            </w:r>
            <w:r>
              <w:rPr>
                <w:rFonts w:asciiTheme="minorHAnsi" w:eastAsiaTheme="minorEastAsia" w:hAnsiTheme="minorHAnsi" w:cstheme="minorBidi"/>
                <w:noProof/>
                <w:lang w:eastAsia="bg-BG"/>
              </w:rPr>
              <w:tab/>
            </w:r>
            <w:r w:rsidRPr="0024043B">
              <w:rPr>
                <w:rStyle w:val="Hyperlink"/>
                <w:rFonts w:ascii="Arial" w:hAnsi="Arial" w:cs="Arial"/>
                <w:b/>
                <w:noProof/>
                <w:lang w:eastAsia="bg-BG"/>
              </w:rPr>
              <w:t>ИЗИСКВАНИЯ КЪМ ИЗПЪЛНЕНИЕ НА ПОРЪЧКАТА</w:t>
            </w:r>
            <w:r>
              <w:rPr>
                <w:noProof/>
                <w:webHidden/>
              </w:rPr>
              <w:tab/>
            </w:r>
            <w:r>
              <w:rPr>
                <w:noProof/>
                <w:webHidden/>
              </w:rPr>
              <w:fldChar w:fldCharType="begin"/>
            </w:r>
            <w:r>
              <w:rPr>
                <w:noProof/>
                <w:webHidden/>
              </w:rPr>
              <w:instrText xml:space="preserve"> PAGEREF _Toc178934760 \h </w:instrText>
            </w:r>
            <w:r>
              <w:rPr>
                <w:noProof/>
                <w:webHidden/>
              </w:rPr>
            </w:r>
            <w:r>
              <w:rPr>
                <w:noProof/>
                <w:webHidden/>
              </w:rPr>
              <w:fldChar w:fldCharType="separate"/>
            </w:r>
            <w:r>
              <w:rPr>
                <w:noProof/>
                <w:webHidden/>
              </w:rPr>
              <w:t>13</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761" w:history="1">
            <w:r w:rsidRPr="0024043B">
              <w:rPr>
                <w:rStyle w:val="Hyperlink"/>
                <w:rFonts w:ascii="Arial" w:hAnsi="Arial"/>
                <w:b/>
                <w:noProof/>
                <w:lang w:eastAsia="bg-BG"/>
              </w:rPr>
              <w:t>5.1.</w:t>
            </w:r>
            <w:r>
              <w:rPr>
                <w:rFonts w:asciiTheme="minorHAnsi" w:eastAsiaTheme="minorEastAsia" w:hAnsiTheme="minorHAnsi" w:cstheme="minorBidi"/>
                <w:noProof/>
                <w:lang w:eastAsia="bg-BG"/>
              </w:rPr>
              <w:tab/>
            </w:r>
            <w:r w:rsidRPr="0024043B">
              <w:rPr>
                <w:rStyle w:val="Hyperlink"/>
                <w:rFonts w:ascii="Arial" w:hAnsi="Arial" w:cs="Arial"/>
                <w:noProof/>
                <w:lang w:eastAsia="bg-BG"/>
              </w:rPr>
              <w:t>Общи изисквания към изпълнението на обществената поръчка</w:t>
            </w:r>
            <w:r>
              <w:rPr>
                <w:noProof/>
                <w:webHidden/>
              </w:rPr>
              <w:tab/>
            </w:r>
            <w:r>
              <w:rPr>
                <w:noProof/>
                <w:webHidden/>
              </w:rPr>
              <w:fldChar w:fldCharType="begin"/>
            </w:r>
            <w:r>
              <w:rPr>
                <w:noProof/>
                <w:webHidden/>
              </w:rPr>
              <w:instrText xml:space="preserve"> PAGEREF _Toc178934761 \h </w:instrText>
            </w:r>
            <w:r>
              <w:rPr>
                <w:noProof/>
                <w:webHidden/>
              </w:rPr>
            </w:r>
            <w:r>
              <w:rPr>
                <w:noProof/>
                <w:webHidden/>
              </w:rPr>
              <w:fldChar w:fldCharType="separate"/>
            </w:r>
            <w:r>
              <w:rPr>
                <w:noProof/>
                <w:webHidden/>
              </w:rPr>
              <w:t>13</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762" w:history="1">
            <w:r w:rsidRPr="0024043B">
              <w:rPr>
                <w:rStyle w:val="Hyperlink"/>
                <w:rFonts w:ascii="Arial" w:hAnsi="Arial"/>
                <w:b/>
                <w:noProof/>
                <w:lang w:eastAsia="bg-BG"/>
              </w:rPr>
              <w:t>5.2.</w:t>
            </w:r>
            <w:r>
              <w:rPr>
                <w:rFonts w:asciiTheme="minorHAnsi" w:eastAsiaTheme="minorEastAsia" w:hAnsiTheme="minorHAnsi" w:cstheme="minorBidi"/>
                <w:noProof/>
                <w:lang w:eastAsia="bg-BG"/>
              </w:rPr>
              <w:tab/>
            </w:r>
            <w:r w:rsidRPr="0024043B">
              <w:rPr>
                <w:rStyle w:val="Hyperlink"/>
                <w:rFonts w:ascii="Arial" w:hAnsi="Arial" w:cs="Arial"/>
                <w:noProof/>
                <w:lang w:eastAsia="bg-BG"/>
              </w:rPr>
              <w:t>Общи организационни принципи</w:t>
            </w:r>
            <w:r>
              <w:rPr>
                <w:noProof/>
                <w:webHidden/>
              </w:rPr>
              <w:tab/>
            </w:r>
            <w:r>
              <w:rPr>
                <w:noProof/>
                <w:webHidden/>
              </w:rPr>
              <w:fldChar w:fldCharType="begin"/>
            </w:r>
            <w:r>
              <w:rPr>
                <w:noProof/>
                <w:webHidden/>
              </w:rPr>
              <w:instrText xml:space="preserve"> PAGEREF _Toc178934762 \h </w:instrText>
            </w:r>
            <w:r>
              <w:rPr>
                <w:noProof/>
                <w:webHidden/>
              </w:rPr>
            </w:r>
            <w:r>
              <w:rPr>
                <w:noProof/>
                <w:webHidden/>
              </w:rPr>
              <w:fldChar w:fldCharType="separate"/>
            </w:r>
            <w:r>
              <w:rPr>
                <w:noProof/>
                <w:webHidden/>
              </w:rPr>
              <w:t>14</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763" w:history="1">
            <w:r w:rsidRPr="0024043B">
              <w:rPr>
                <w:rStyle w:val="Hyperlink"/>
                <w:rFonts w:ascii="Arial" w:hAnsi="Arial"/>
                <w:b/>
                <w:noProof/>
                <w:lang w:eastAsia="bg-BG"/>
              </w:rPr>
              <w:t>5.3.</w:t>
            </w:r>
            <w:r>
              <w:rPr>
                <w:rFonts w:asciiTheme="minorHAnsi" w:eastAsiaTheme="minorEastAsia" w:hAnsiTheme="minorHAnsi" w:cstheme="minorBidi"/>
                <w:noProof/>
                <w:lang w:eastAsia="bg-BG"/>
              </w:rPr>
              <w:tab/>
            </w:r>
            <w:r w:rsidRPr="0024043B">
              <w:rPr>
                <w:rStyle w:val="Hyperlink"/>
                <w:rFonts w:ascii="Arial" w:hAnsi="Arial" w:cs="Arial"/>
                <w:noProof/>
                <w:lang w:eastAsia="bg-BG"/>
              </w:rPr>
              <w:t>Управление на проекта</w:t>
            </w:r>
            <w:r>
              <w:rPr>
                <w:noProof/>
                <w:webHidden/>
              </w:rPr>
              <w:tab/>
            </w:r>
            <w:r>
              <w:rPr>
                <w:noProof/>
                <w:webHidden/>
              </w:rPr>
              <w:fldChar w:fldCharType="begin"/>
            </w:r>
            <w:r>
              <w:rPr>
                <w:noProof/>
                <w:webHidden/>
              </w:rPr>
              <w:instrText xml:space="preserve"> PAGEREF _Toc178934763 \h </w:instrText>
            </w:r>
            <w:r>
              <w:rPr>
                <w:noProof/>
                <w:webHidden/>
              </w:rPr>
            </w:r>
            <w:r>
              <w:rPr>
                <w:noProof/>
                <w:webHidden/>
              </w:rPr>
              <w:fldChar w:fldCharType="separate"/>
            </w:r>
            <w:r>
              <w:rPr>
                <w:noProof/>
                <w:webHidden/>
              </w:rPr>
              <w:t>14</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764" w:history="1">
            <w:r w:rsidRPr="0024043B">
              <w:rPr>
                <w:rStyle w:val="Hyperlink"/>
                <w:rFonts w:ascii="Arial" w:hAnsi="Arial"/>
                <w:b/>
                <w:noProof/>
                <w:lang w:eastAsia="bg-BG"/>
              </w:rPr>
              <w:t>5.4.</w:t>
            </w:r>
            <w:r>
              <w:rPr>
                <w:rFonts w:asciiTheme="minorHAnsi" w:eastAsiaTheme="minorEastAsia" w:hAnsiTheme="minorHAnsi" w:cstheme="minorBidi"/>
                <w:noProof/>
                <w:lang w:eastAsia="bg-BG"/>
              </w:rPr>
              <w:tab/>
            </w:r>
            <w:r w:rsidRPr="0024043B">
              <w:rPr>
                <w:rStyle w:val="Hyperlink"/>
                <w:rFonts w:ascii="Arial" w:hAnsi="Arial" w:cs="Arial"/>
                <w:noProof/>
                <w:lang w:eastAsia="bg-BG"/>
              </w:rPr>
              <w:t>Управление на риска</w:t>
            </w:r>
            <w:r>
              <w:rPr>
                <w:noProof/>
                <w:webHidden/>
              </w:rPr>
              <w:tab/>
            </w:r>
            <w:r>
              <w:rPr>
                <w:noProof/>
                <w:webHidden/>
              </w:rPr>
              <w:fldChar w:fldCharType="begin"/>
            </w:r>
            <w:r>
              <w:rPr>
                <w:noProof/>
                <w:webHidden/>
              </w:rPr>
              <w:instrText xml:space="preserve"> PAGEREF _Toc178934764 \h </w:instrText>
            </w:r>
            <w:r>
              <w:rPr>
                <w:noProof/>
                <w:webHidden/>
              </w:rPr>
            </w:r>
            <w:r>
              <w:rPr>
                <w:noProof/>
                <w:webHidden/>
              </w:rPr>
              <w:fldChar w:fldCharType="separate"/>
            </w:r>
            <w:r>
              <w:rPr>
                <w:noProof/>
                <w:webHidden/>
              </w:rPr>
              <w:t>15</w:t>
            </w:r>
            <w:r>
              <w:rPr>
                <w:noProof/>
                <w:webHidden/>
              </w:rPr>
              <w:fldChar w:fldCharType="end"/>
            </w:r>
          </w:hyperlink>
        </w:p>
        <w:p w:rsidR="00F079CE" w:rsidRDefault="00F079CE">
          <w:pPr>
            <w:pStyle w:val="TOC1"/>
            <w:tabs>
              <w:tab w:val="left" w:pos="440"/>
              <w:tab w:val="right" w:leader="dot" w:pos="8958"/>
            </w:tabs>
            <w:rPr>
              <w:rFonts w:asciiTheme="minorHAnsi" w:eastAsiaTheme="minorEastAsia" w:hAnsiTheme="minorHAnsi" w:cstheme="minorBidi"/>
              <w:noProof/>
              <w:lang w:eastAsia="bg-BG"/>
            </w:rPr>
          </w:pPr>
          <w:hyperlink w:anchor="_Toc178934765" w:history="1">
            <w:r w:rsidRPr="0024043B">
              <w:rPr>
                <w:rStyle w:val="Hyperlink"/>
                <w:rFonts w:cs="Calibri"/>
                <w:b/>
                <w:noProof/>
                <w:lang w:eastAsia="bg-BG"/>
              </w:rPr>
              <w:t>6.</w:t>
            </w:r>
            <w:r>
              <w:rPr>
                <w:rFonts w:asciiTheme="minorHAnsi" w:eastAsiaTheme="minorEastAsia" w:hAnsiTheme="minorHAnsi" w:cstheme="minorBidi"/>
                <w:noProof/>
                <w:lang w:eastAsia="bg-BG"/>
              </w:rPr>
              <w:tab/>
            </w:r>
            <w:r w:rsidRPr="0024043B">
              <w:rPr>
                <w:rStyle w:val="Hyperlink"/>
                <w:rFonts w:ascii="Arial" w:hAnsi="Arial" w:cs="Arial"/>
                <w:b/>
                <w:noProof/>
                <w:lang w:eastAsia="bg-BG"/>
              </w:rPr>
              <w:t>ЕТАПИ НА ИЗПЪЛНЕНИЕ НА ПРОЕКТА</w:t>
            </w:r>
            <w:r>
              <w:rPr>
                <w:noProof/>
                <w:webHidden/>
              </w:rPr>
              <w:tab/>
            </w:r>
            <w:r>
              <w:rPr>
                <w:noProof/>
                <w:webHidden/>
              </w:rPr>
              <w:fldChar w:fldCharType="begin"/>
            </w:r>
            <w:r>
              <w:rPr>
                <w:noProof/>
                <w:webHidden/>
              </w:rPr>
              <w:instrText xml:space="preserve"> PAGEREF _Toc178934765 \h </w:instrText>
            </w:r>
            <w:r>
              <w:rPr>
                <w:noProof/>
                <w:webHidden/>
              </w:rPr>
            </w:r>
            <w:r>
              <w:rPr>
                <w:noProof/>
                <w:webHidden/>
              </w:rPr>
              <w:fldChar w:fldCharType="separate"/>
            </w:r>
            <w:r>
              <w:rPr>
                <w:noProof/>
                <w:webHidden/>
              </w:rPr>
              <w:t>16</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766" w:history="1">
            <w:r w:rsidRPr="0024043B">
              <w:rPr>
                <w:rStyle w:val="Hyperlink"/>
                <w:rFonts w:ascii="Arial" w:hAnsi="Arial" w:cs="Arial"/>
                <w:noProof/>
                <w:lang w:eastAsia="bg-BG"/>
              </w:rPr>
              <w:t>6.1 Анализ на данните и изискванията</w:t>
            </w:r>
            <w:r>
              <w:rPr>
                <w:noProof/>
                <w:webHidden/>
              </w:rPr>
              <w:tab/>
            </w:r>
            <w:r>
              <w:rPr>
                <w:noProof/>
                <w:webHidden/>
              </w:rPr>
              <w:fldChar w:fldCharType="begin"/>
            </w:r>
            <w:r>
              <w:rPr>
                <w:noProof/>
                <w:webHidden/>
              </w:rPr>
              <w:instrText xml:space="preserve"> PAGEREF _Toc178934766 \h </w:instrText>
            </w:r>
            <w:r>
              <w:rPr>
                <w:noProof/>
                <w:webHidden/>
              </w:rPr>
            </w:r>
            <w:r>
              <w:rPr>
                <w:noProof/>
                <w:webHidden/>
              </w:rPr>
              <w:fldChar w:fldCharType="separate"/>
            </w:r>
            <w:r>
              <w:rPr>
                <w:noProof/>
                <w:webHidden/>
              </w:rPr>
              <w:t>16</w:t>
            </w:r>
            <w:r>
              <w:rPr>
                <w:noProof/>
                <w:webHidden/>
              </w:rPr>
              <w:fldChar w:fldCharType="end"/>
            </w:r>
          </w:hyperlink>
        </w:p>
        <w:p w:rsidR="00F079CE" w:rsidRDefault="00F079CE">
          <w:pPr>
            <w:pStyle w:val="TOC3"/>
            <w:tabs>
              <w:tab w:val="left" w:pos="1320"/>
              <w:tab w:val="right" w:leader="dot" w:pos="8958"/>
            </w:tabs>
            <w:rPr>
              <w:rFonts w:asciiTheme="minorHAnsi" w:eastAsiaTheme="minorEastAsia" w:hAnsiTheme="minorHAnsi" w:cstheme="minorBidi"/>
              <w:noProof/>
              <w:lang w:eastAsia="bg-BG"/>
            </w:rPr>
          </w:pPr>
          <w:hyperlink w:anchor="_Toc178934767" w:history="1">
            <w:r w:rsidRPr="0024043B">
              <w:rPr>
                <w:rStyle w:val="Hyperlink"/>
                <w:b/>
                <w:i/>
                <w:noProof/>
                <w:lang w:eastAsia="bg-BG"/>
              </w:rPr>
              <w:t>6.1.1.</w:t>
            </w:r>
            <w:r>
              <w:rPr>
                <w:rFonts w:asciiTheme="minorHAnsi" w:eastAsiaTheme="minorEastAsia" w:hAnsiTheme="minorHAnsi" w:cstheme="minorBidi"/>
                <w:noProof/>
                <w:lang w:eastAsia="bg-BG"/>
              </w:rPr>
              <w:tab/>
            </w:r>
            <w:r w:rsidRPr="0024043B">
              <w:rPr>
                <w:rStyle w:val="Hyperlink"/>
                <w:rFonts w:ascii="Arial" w:hAnsi="Arial" w:cs="Arial"/>
                <w:b/>
                <w:i/>
                <w:noProof/>
                <w:lang w:eastAsia="bg-BG"/>
              </w:rPr>
              <w:t>Специфични изисквания към етапите на бизнес анализа при разработка, надграждане</w:t>
            </w:r>
            <w:r w:rsidRPr="0024043B">
              <w:rPr>
                <w:rStyle w:val="Hyperlink"/>
                <w:noProof/>
                <w:lang w:eastAsia="bg-BG"/>
              </w:rPr>
              <w:t xml:space="preserve"> </w:t>
            </w:r>
            <w:r w:rsidRPr="0024043B">
              <w:rPr>
                <w:rStyle w:val="Hyperlink"/>
                <w:rFonts w:ascii="Arial" w:hAnsi="Arial" w:cs="Arial"/>
                <w:b/>
                <w:i/>
                <w:noProof/>
                <w:lang w:eastAsia="bg-BG"/>
              </w:rPr>
              <w:t>или внедряване на информационна система</w:t>
            </w:r>
            <w:r>
              <w:rPr>
                <w:noProof/>
                <w:webHidden/>
              </w:rPr>
              <w:tab/>
            </w:r>
            <w:r>
              <w:rPr>
                <w:noProof/>
                <w:webHidden/>
              </w:rPr>
              <w:fldChar w:fldCharType="begin"/>
            </w:r>
            <w:r>
              <w:rPr>
                <w:noProof/>
                <w:webHidden/>
              </w:rPr>
              <w:instrText xml:space="preserve"> PAGEREF _Toc178934767 \h </w:instrText>
            </w:r>
            <w:r>
              <w:rPr>
                <w:noProof/>
                <w:webHidden/>
              </w:rPr>
            </w:r>
            <w:r>
              <w:rPr>
                <w:noProof/>
                <w:webHidden/>
              </w:rPr>
              <w:fldChar w:fldCharType="separate"/>
            </w:r>
            <w:r>
              <w:rPr>
                <w:noProof/>
                <w:webHidden/>
              </w:rPr>
              <w:t>17</w:t>
            </w:r>
            <w:r>
              <w:rPr>
                <w:noProof/>
                <w:webHidden/>
              </w:rPr>
              <w:fldChar w:fldCharType="end"/>
            </w:r>
          </w:hyperlink>
        </w:p>
        <w:p w:rsidR="00F079CE" w:rsidRDefault="00F079CE">
          <w:pPr>
            <w:pStyle w:val="TOC3"/>
            <w:tabs>
              <w:tab w:val="right" w:leader="dot" w:pos="8958"/>
            </w:tabs>
            <w:rPr>
              <w:rFonts w:asciiTheme="minorHAnsi" w:eastAsiaTheme="minorEastAsia" w:hAnsiTheme="minorHAnsi" w:cstheme="minorBidi"/>
              <w:noProof/>
              <w:lang w:eastAsia="bg-BG"/>
            </w:rPr>
          </w:pPr>
          <w:hyperlink w:anchor="_Toc178934768" w:history="1">
            <w:r w:rsidRPr="0024043B">
              <w:rPr>
                <w:rStyle w:val="Hyperlink"/>
                <w:rFonts w:ascii="Arial" w:hAnsi="Arial" w:cs="Arial"/>
                <w:b/>
                <w:i/>
                <w:noProof/>
                <w:lang w:eastAsia="bg-BG"/>
              </w:rPr>
              <w:t>6.1.2 Специфични изисквания при оптимизиране на процесите по заявяване на електронни услуги и  електронни административни услуги (съгл. §1, т.2 от ЗЕУ) в зависимост от заявителя</w:t>
            </w:r>
            <w:r>
              <w:rPr>
                <w:noProof/>
                <w:webHidden/>
              </w:rPr>
              <w:tab/>
            </w:r>
            <w:r>
              <w:rPr>
                <w:noProof/>
                <w:webHidden/>
              </w:rPr>
              <w:fldChar w:fldCharType="begin"/>
            </w:r>
            <w:r>
              <w:rPr>
                <w:noProof/>
                <w:webHidden/>
              </w:rPr>
              <w:instrText xml:space="preserve"> PAGEREF _Toc178934768 \h </w:instrText>
            </w:r>
            <w:r>
              <w:rPr>
                <w:noProof/>
                <w:webHidden/>
              </w:rPr>
            </w:r>
            <w:r>
              <w:rPr>
                <w:noProof/>
                <w:webHidden/>
              </w:rPr>
              <w:fldChar w:fldCharType="separate"/>
            </w:r>
            <w:r>
              <w:rPr>
                <w:noProof/>
                <w:webHidden/>
              </w:rPr>
              <w:t>18</w:t>
            </w:r>
            <w:r>
              <w:rPr>
                <w:noProof/>
                <w:webHidden/>
              </w:rPr>
              <w:fldChar w:fldCharType="end"/>
            </w:r>
          </w:hyperlink>
        </w:p>
        <w:p w:rsidR="00F079CE" w:rsidRDefault="00F079CE">
          <w:pPr>
            <w:pStyle w:val="TOC3"/>
            <w:tabs>
              <w:tab w:val="left" w:pos="1320"/>
              <w:tab w:val="right" w:leader="dot" w:pos="8958"/>
            </w:tabs>
            <w:rPr>
              <w:rFonts w:asciiTheme="minorHAnsi" w:eastAsiaTheme="minorEastAsia" w:hAnsiTheme="minorHAnsi" w:cstheme="minorBidi"/>
              <w:noProof/>
              <w:lang w:eastAsia="bg-BG"/>
            </w:rPr>
          </w:pPr>
          <w:hyperlink w:anchor="_Toc178934769" w:history="1">
            <w:r w:rsidRPr="0024043B">
              <w:rPr>
                <w:rStyle w:val="Hyperlink"/>
                <w:rFonts w:ascii="Arial" w:hAnsi="Arial" w:cs="Arial"/>
                <w:b/>
                <w:i/>
                <w:noProof/>
                <w:lang w:eastAsia="bg-BG"/>
              </w:rPr>
              <w:t>6.1.3</w:t>
            </w:r>
            <w:r>
              <w:rPr>
                <w:rFonts w:asciiTheme="minorHAnsi" w:eastAsiaTheme="minorEastAsia" w:hAnsiTheme="minorHAnsi" w:cstheme="minorBidi"/>
                <w:noProof/>
                <w:lang w:eastAsia="bg-BG"/>
              </w:rPr>
              <w:tab/>
            </w:r>
            <w:r w:rsidRPr="0024043B">
              <w:rPr>
                <w:rStyle w:val="Hyperlink"/>
                <w:rFonts w:ascii="Arial" w:hAnsi="Arial" w:cs="Arial"/>
                <w:b/>
                <w:i/>
                <w:noProof/>
                <w:lang w:eastAsia="bg-BG"/>
              </w:rPr>
              <w:t>Изисквания за оптимизиране на процесите по подаване на декларации, изискуеми в съответствие с нормативната уредба и вътрешните правила</w:t>
            </w:r>
            <w:r>
              <w:rPr>
                <w:noProof/>
                <w:webHidden/>
              </w:rPr>
              <w:tab/>
            </w:r>
            <w:r>
              <w:rPr>
                <w:noProof/>
                <w:webHidden/>
              </w:rPr>
              <w:fldChar w:fldCharType="begin"/>
            </w:r>
            <w:r>
              <w:rPr>
                <w:noProof/>
                <w:webHidden/>
              </w:rPr>
              <w:instrText xml:space="preserve"> PAGEREF _Toc178934769 \h </w:instrText>
            </w:r>
            <w:r>
              <w:rPr>
                <w:noProof/>
                <w:webHidden/>
              </w:rPr>
            </w:r>
            <w:r>
              <w:rPr>
                <w:noProof/>
                <w:webHidden/>
              </w:rPr>
              <w:fldChar w:fldCharType="separate"/>
            </w:r>
            <w:r>
              <w:rPr>
                <w:noProof/>
                <w:webHidden/>
              </w:rPr>
              <w:t>21</w:t>
            </w:r>
            <w:r>
              <w:rPr>
                <w:noProof/>
                <w:webHidden/>
              </w:rPr>
              <w:fldChar w:fldCharType="end"/>
            </w:r>
          </w:hyperlink>
        </w:p>
        <w:p w:rsidR="00F079CE" w:rsidRDefault="00F079CE">
          <w:pPr>
            <w:pStyle w:val="TOC3"/>
            <w:tabs>
              <w:tab w:val="right" w:leader="dot" w:pos="8958"/>
            </w:tabs>
            <w:rPr>
              <w:rFonts w:asciiTheme="minorHAnsi" w:eastAsiaTheme="minorEastAsia" w:hAnsiTheme="minorHAnsi" w:cstheme="minorBidi"/>
              <w:noProof/>
              <w:lang w:eastAsia="bg-BG"/>
            </w:rPr>
          </w:pPr>
          <w:hyperlink w:anchor="_Toc178934770" w:history="1">
            <w:r w:rsidRPr="0024043B">
              <w:rPr>
                <w:rStyle w:val="Hyperlink"/>
                <w:rFonts w:ascii="Arial" w:hAnsi="Arial" w:cs="Arial"/>
                <w:b/>
                <w:i/>
                <w:noProof/>
                <w:lang w:eastAsia="bg-BG"/>
              </w:rPr>
              <w:t>6.1.4 Изисквания към регистрите и предоставянето на административните услуги</w:t>
            </w:r>
            <w:r>
              <w:rPr>
                <w:noProof/>
                <w:webHidden/>
              </w:rPr>
              <w:tab/>
            </w:r>
            <w:r>
              <w:rPr>
                <w:noProof/>
                <w:webHidden/>
              </w:rPr>
              <w:fldChar w:fldCharType="begin"/>
            </w:r>
            <w:r>
              <w:rPr>
                <w:noProof/>
                <w:webHidden/>
              </w:rPr>
              <w:instrText xml:space="preserve"> PAGEREF _Toc178934770 \h </w:instrText>
            </w:r>
            <w:r>
              <w:rPr>
                <w:noProof/>
                <w:webHidden/>
              </w:rPr>
            </w:r>
            <w:r>
              <w:rPr>
                <w:noProof/>
                <w:webHidden/>
              </w:rPr>
              <w:fldChar w:fldCharType="separate"/>
            </w:r>
            <w:r>
              <w:rPr>
                <w:noProof/>
                <w:webHidden/>
              </w:rPr>
              <w:t>22</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771" w:history="1">
            <w:r w:rsidRPr="0024043B">
              <w:rPr>
                <w:rStyle w:val="Hyperlink"/>
                <w:rFonts w:ascii="Arial" w:hAnsi="Arial" w:cs="Arial"/>
                <w:noProof/>
                <w:lang w:eastAsia="bg-BG"/>
              </w:rPr>
              <w:t>6.2 Изготвяне на системен проект</w:t>
            </w:r>
            <w:r>
              <w:rPr>
                <w:noProof/>
                <w:webHidden/>
              </w:rPr>
              <w:tab/>
            </w:r>
            <w:r>
              <w:rPr>
                <w:noProof/>
                <w:webHidden/>
              </w:rPr>
              <w:fldChar w:fldCharType="begin"/>
            </w:r>
            <w:r>
              <w:rPr>
                <w:noProof/>
                <w:webHidden/>
              </w:rPr>
              <w:instrText xml:space="preserve"> PAGEREF _Toc178934771 \h </w:instrText>
            </w:r>
            <w:r>
              <w:rPr>
                <w:noProof/>
                <w:webHidden/>
              </w:rPr>
            </w:r>
            <w:r>
              <w:rPr>
                <w:noProof/>
                <w:webHidden/>
              </w:rPr>
              <w:fldChar w:fldCharType="separate"/>
            </w:r>
            <w:r>
              <w:rPr>
                <w:noProof/>
                <w:webHidden/>
              </w:rPr>
              <w:t>22</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772" w:history="1">
            <w:r w:rsidRPr="0024043B">
              <w:rPr>
                <w:rStyle w:val="Hyperlink"/>
                <w:rFonts w:ascii="Arial" w:hAnsi="Arial" w:cs="Arial"/>
                <w:noProof/>
                <w:lang w:eastAsia="bg-BG"/>
              </w:rPr>
              <w:t>6.3 Разработване на софтуерното решение</w:t>
            </w:r>
            <w:r>
              <w:rPr>
                <w:noProof/>
                <w:webHidden/>
              </w:rPr>
              <w:tab/>
            </w:r>
            <w:r>
              <w:rPr>
                <w:noProof/>
                <w:webHidden/>
              </w:rPr>
              <w:fldChar w:fldCharType="begin"/>
            </w:r>
            <w:r>
              <w:rPr>
                <w:noProof/>
                <w:webHidden/>
              </w:rPr>
              <w:instrText xml:space="preserve"> PAGEREF _Toc178934772 \h </w:instrText>
            </w:r>
            <w:r>
              <w:rPr>
                <w:noProof/>
                <w:webHidden/>
              </w:rPr>
            </w:r>
            <w:r>
              <w:rPr>
                <w:noProof/>
                <w:webHidden/>
              </w:rPr>
              <w:fldChar w:fldCharType="separate"/>
            </w:r>
            <w:r>
              <w:rPr>
                <w:noProof/>
                <w:webHidden/>
              </w:rPr>
              <w:t>23</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773" w:history="1">
            <w:r w:rsidRPr="0024043B">
              <w:rPr>
                <w:rStyle w:val="Hyperlink"/>
                <w:rFonts w:ascii="Arial" w:hAnsi="Arial" w:cs="Arial"/>
                <w:noProof/>
                <w:lang w:eastAsia="bg-BG"/>
              </w:rPr>
              <w:t>6.4 Тестване</w:t>
            </w:r>
            <w:r>
              <w:rPr>
                <w:noProof/>
                <w:webHidden/>
              </w:rPr>
              <w:tab/>
            </w:r>
            <w:r>
              <w:rPr>
                <w:noProof/>
                <w:webHidden/>
              </w:rPr>
              <w:fldChar w:fldCharType="begin"/>
            </w:r>
            <w:r>
              <w:rPr>
                <w:noProof/>
                <w:webHidden/>
              </w:rPr>
              <w:instrText xml:space="preserve"> PAGEREF _Toc178934773 \h </w:instrText>
            </w:r>
            <w:r>
              <w:rPr>
                <w:noProof/>
                <w:webHidden/>
              </w:rPr>
            </w:r>
            <w:r>
              <w:rPr>
                <w:noProof/>
                <w:webHidden/>
              </w:rPr>
              <w:fldChar w:fldCharType="separate"/>
            </w:r>
            <w:r>
              <w:rPr>
                <w:noProof/>
                <w:webHidden/>
              </w:rPr>
              <w:t>23</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774" w:history="1">
            <w:r w:rsidRPr="0024043B">
              <w:rPr>
                <w:rStyle w:val="Hyperlink"/>
                <w:rFonts w:ascii="Arial" w:hAnsi="Arial" w:cs="Arial"/>
                <w:noProof/>
                <w:lang w:eastAsia="bg-BG"/>
              </w:rPr>
              <w:t>6.5 Внедряване</w:t>
            </w:r>
            <w:r>
              <w:rPr>
                <w:noProof/>
                <w:webHidden/>
              </w:rPr>
              <w:tab/>
            </w:r>
            <w:r>
              <w:rPr>
                <w:noProof/>
                <w:webHidden/>
              </w:rPr>
              <w:fldChar w:fldCharType="begin"/>
            </w:r>
            <w:r>
              <w:rPr>
                <w:noProof/>
                <w:webHidden/>
              </w:rPr>
              <w:instrText xml:space="preserve"> PAGEREF _Toc178934774 \h </w:instrText>
            </w:r>
            <w:r>
              <w:rPr>
                <w:noProof/>
                <w:webHidden/>
              </w:rPr>
            </w:r>
            <w:r>
              <w:rPr>
                <w:noProof/>
                <w:webHidden/>
              </w:rPr>
              <w:fldChar w:fldCharType="separate"/>
            </w:r>
            <w:r>
              <w:rPr>
                <w:noProof/>
                <w:webHidden/>
              </w:rPr>
              <w:t>23</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775" w:history="1">
            <w:r w:rsidRPr="0024043B">
              <w:rPr>
                <w:rStyle w:val="Hyperlink"/>
                <w:rFonts w:ascii="Arial" w:hAnsi="Arial" w:cs="Arial"/>
                <w:noProof/>
                <w:lang w:eastAsia="bg-BG"/>
              </w:rPr>
              <w:t>6.6 Обучение</w:t>
            </w:r>
            <w:r>
              <w:rPr>
                <w:noProof/>
                <w:webHidden/>
              </w:rPr>
              <w:tab/>
            </w:r>
            <w:r>
              <w:rPr>
                <w:noProof/>
                <w:webHidden/>
              </w:rPr>
              <w:fldChar w:fldCharType="begin"/>
            </w:r>
            <w:r>
              <w:rPr>
                <w:noProof/>
                <w:webHidden/>
              </w:rPr>
              <w:instrText xml:space="preserve"> PAGEREF _Toc178934775 \h </w:instrText>
            </w:r>
            <w:r>
              <w:rPr>
                <w:noProof/>
                <w:webHidden/>
              </w:rPr>
            </w:r>
            <w:r>
              <w:rPr>
                <w:noProof/>
                <w:webHidden/>
              </w:rPr>
              <w:fldChar w:fldCharType="separate"/>
            </w:r>
            <w:r>
              <w:rPr>
                <w:noProof/>
                <w:webHidden/>
              </w:rPr>
              <w:t>23</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776" w:history="1">
            <w:r w:rsidRPr="0024043B">
              <w:rPr>
                <w:rStyle w:val="Hyperlink"/>
                <w:rFonts w:ascii="Arial" w:hAnsi="Arial" w:cs="Arial"/>
                <w:noProof/>
                <w:lang w:eastAsia="bg-BG"/>
              </w:rPr>
              <w:t>6.7 Гаранционна поддръжка</w:t>
            </w:r>
            <w:r>
              <w:rPr>
                <w:noProof/>
                <w:webHidden/>
              </w:rPr>
              <w:tab/>
            </w:r>
            <w:r>
              <w:rPr>
                <w:noProof/>
                <w:webHidden/>
              </w:rPr>
              <w:fldChar w:fldCharType="begin"/>
            </w:r>
            <w:r>
              <w:rPr>
                <w:noProof/>
                <w:webHidden/>
              </w:rPr>
              <w:instrText xml:space="preserve"> PAGEREF _Toc178934776 \h </w:instrText>
            </w:r>
            <w:r>
              <w:rPr>
                <w:noProof/>
                <w:webHidden/>
              </w:rPr>
            </w:r>
            <w:r>
              <w:rPr>
                <w:noProof/>
                <w:webHidden/>
              </w:rPr>
              <w:fldChar w:fldCharType="separate"/>
            </w:r>
            <w:r>
              <w:rPr>
                <w:noProof/>
                <w:webHidden/>
              </w:rPr>
              <w:t>24</w:t>
            </w:r>
            <w:r>
              <w:rPr>
                <w:noProof/>
                <w:webHidden/>
              </w:rPr>
              <w:fldChar w:fldCharType="end"/>
            </w:r>
          </w:hyperlink>
        </w:p>
        <w:p w:rsidR="00F079CE" w:rsidRDefault="00F079CE">
          <w:pPr>
            <w:pStyle w:val="TOC3"/>
            <w:tabs>
              <w:tab w:val="right" w:leader="dot" w:pos="8958"/>
            </w:tabs>
            <w:rPr>
              <w:rFonts w:asciiTheme="minorHAnsi" w:eastAsiaTheme="minorEastAsia" w:hAnsiTheme="minorHAnsi" w:cstheme="minorBidi"/>
              <w:noProof/>
              <w:lang w:eastAsia="bg-BG"/>
            </w:rPr>
          </w:pPr>
          <w:hyperlink w:anchor="_Toc178934777" w:history="1">
            <w:r w:rsidRPr="0024043B">
              <w:rPr>
                <w:rStyle w:val="Hyperlink"/>
                <w:rFonts w:ascii="Arial" w:hAnsi="Arial" w:cs="Arial"/>
                <w:b/>
                <w:i/>
                <w:noProof/>
                <w:lang w:eastAsia="bg-BG"/>
              </w:rPr>
              <w:t>6.7.1 Обхват на дейностите по гаранционна поддръжка</w:t>
            </w:r>
            <w:r>
              <w:rPr>
                <w:noProof/>
                <w:webHidden/>
              </w:rPr>
              <w:tab/>
            </w:r>
            <w:r>
              <w:rPr>
                <w:noProof/>
                <w:webHidden/>
              </w:rPr>
              <w:fldChar w:fldCharType="begin"/>
            </w:r>
            <w:r>
              <w:rPr>
                <w:noProof/>
                <w:webHidden/>
              </w:rPr>
              <w:instrText xml:space="preserve"> PAGEREF _Toc178934777 \h </w:instrText>
            </w:r>
            <w:r>
              <w:rPr>
                <w:noProof/>
                <w:webHidden/>
              </w:rPr>
            </w:r>
            <w:r>
              <w:rPr>
                <w:noProof/>
                <w:webHidden/>
              </w:rPr>
              <w:fldChar w:fldCharType="separate"/>
            </w:r>
            <w:r>
              <w:rPr>
                <w:noProof/>
                <w:webHidden/>
              </w:rPr>
              <w:t>24</w:t>
            </w:r>
            <w:r>
              <w:rPr>
                <w:noProof/>
                <w:webHidden/>
              </w:rPr>
              <w:fldChar w:fldCharType="end"/>
            </w:r>
          </w:hyperlink>
        </w:p>
        <w:p w:rsidR="00F079CE" w:rsidRDefault="00F079CE">
          <w:pPr>
            <w:pStyle w:val="TOC3"/>
            <w:tabs>
              <w:tab w:val="right" w:leader="dot" w:pos="8958"/>
            </w:tabs>
            <w:rPr>
              <w:rFonts w:asciiTheme="minorHAnsi" w:eastAsiaTheme="minorEastAsia" w:hAnsiTheme="minorHAnsi" w:cstheme="minorBidi"/>
              <w:noProof/>
              <w:lang w:eastAsia="bg-BG"/>
            </w:rPr>
          </w:pPr>
          <w:hyperlink w:anchor="_Toc178934778" w:history="1">
            <w:r w:rsidRPr="0024043B">
              <w:rPr>
                <w:rStyle w:val="Hyperlink"/>
                <w:rFonts w:ascii="Arial" w:hAnsi="Arial" w:cs="Arial"/>
                <w:b/>
                <w:i/>
                <w:noProof/>
                <w:lang w:eastAsia="bg-BG"/>
              </w:rPr>
              <w:t>6.7.2 Управление на инциденти (incident management)</w:t>
            </w:r>
            <w:r>
              <w:rPr>
                <w:noProof/>
                <w:webHidden/>
              </w:rPr>
              <w:tab/>
            </w:r>
            <w:r>
              <w:rPr>
                <w:noProof/>
                <w:webHidden/>
              </w:rPr>
              <w:fldChar w:fldCharType="begin"/>
            </w:r>
            <w:r>
              <w:rPr>
                <w:noProof/>
                <w:webHidden/>
              </w:rPr>
              <w:instrText xml:space="preserve"> PAGEREF _Toc178934778 \h </w:instrText>
            </w:r>
            <w:r>
              <w:rPr>
                <w:noProof/>
                <w:webHidden/>
              </w:rPr>
            </w:r>
            <w:r>
              <w:rPr>
                <w:noProof/>
                <w:webHidden/>
              </w:rPr>
              <w:fldChar w:fldCharType="separate"/>
            </w:r>
            <w:r>
              <w:rPr>
                <w:noProof/>
                <w:webHidden/>
              </w:rPr>
              <w:t>25</w:t>
            </w:r>
            <w:r>
              <w:rPr>
                <w:noProof/>
                <w:webHidden/>
              </w:rPr>
              <w:fldChar w:fldCharType="end"/>
            </w:r>
          </w:hyperlink>
        </w:p>
        <w:p w:rsidR="00F079CE" w:rsidRDefault="00F079CE">
          <w:pPr>
            <w:pStyle w:val="TOC3"/>
            <w:tabs>
              <w:tab w:val="right" w:leader="dot" w:pos="8958"/>
            </w:tabs>
            <w:rPr>
              <w:rFonts w:asciiTheme="minorHAnsi" w:eastAsiaTheme="minorEastAsia" w:hAnsiTheme="minorHAnsi" w:cstheme="minorBidi"/>
              <w:noProof/>
              <w:lang w:eastAsia="bg-BG"/>
            </w:rPr>
          </w:pPr>
          <w:hyperlink w:anchor="_Toc178934779" w:history="1">
            <w:r w:rsidRPr="0024043B">
              <w:rPr>
                <w:rStyle w:val="Hyperlink"/>
                <w:rFonts w:ascii="Arial" w:hAnsi="Arial" w:cs="Arial"/>
                <w:b/>
                <w:i/>
                <w:noProof/>
                <w:lang w:eastAsia="bg-BG"/>
              </w:rPr>
              <w:t>6.7.3 Управление на проблеми (УП) (problem management)</w:t>
            </w:r>
            <w:r>
              <w:rPr>
                <w:noProof/>
                <w:webHidden/>
              </w:rPr>
              <w:tab/>
            </w:r>
            <w:r>
              <w:rPr>
                <w:noProof/>
                <w:webHidden/>
              </w:rPr>
              <w:fldChar w:fldCharType="begin"/>
            </w:r>
            <w:r>
              <w:rPr>
                <w:noProof/>
                <w:webHidden/>
              </w:rPr>
              <w:instrText xml:space="preserve"> PAGEREF _Toc178934779 \h </w:instrText>
            </w:r>
            <w:r>
              <w:rPr>
                <w:noProof/>
                <w:webHidden/>
              </w:rPr>
            </w:r>
            <w:r>
              <w:rPr>
                <w:noProof/>
                <w:webHidden/>
              </w:rPr>
              <w:fldChar w:fldCharType="separate"/>
            </w:r>
            <w:r>
              <w:rPr>
                <w:noProof/>
                <w:webHidden/>
              </w:rPr>
              <w:t>26</w:t>
            </w:r>
            <w:r>
              <w:rPr>
                <w:noProof/>
                <w:webHidden/>
              </w:rPr>
              <w:fldChar w:fldCharType="end"/>
            </w:r>
          </w:hyperlink>
        </w:p>
        <w:p w:rsidR="00F079CE" w:rsidRDefault="00F079CE">
          <w:pPr>
            <w:pStyle w:val="TOC3"/>
            <w:tabs>
              <w:tab w:val="right" w:leader="dot" w:pos="8958"/>
            </w:tabs>
            <w:rPr>
              <w:rFonts w:asciiTheme="minorHAnsi" w:eastAsiaTheme="minorEastAsia" w:hAnsiTheme="minorHAnsi" w:cstheme="minorBidi"/>
              <w:noProof/>
              <w:lang w:eastAsia="bg-BG"/>
            </w:rPr>
          </w:pPr>
          <w:hyperlink w:anchor="_Toc178934780" w:history="1">
            <w:r w:rsidRPr="0024043B">
              <w:rPr>
                <w:rStyle w:val="Hyperlink"/>
                <w:rFonts w:ascii="Arial" w:hAnsi="Arial" w:cs="Arial"/>
                <w:b/>
                <w:i/>
                <w:noProof/>
                <w:lang w:eastAsia="bg-BG"/>
              </w:rPr>
              <w:t>6.7.4 Управление на качеството при отстраняване на инциденти и проблеми. Параметри на качеството.</w:t>
            </w:r>
            <w:r>
              <w:rPr>
                <w:noProof/>
                <w:webHidden/>
              </w:rPr>
              <w:tab/>
            </w:r>
            <w:r>
              <w:rPr>
                <w:noProof/>
                <w:webHidden/>
              </w:rPr>
              <w:fldChar w:fldCharType="begin"/>
            </w:r>
            <w:r>
              <w:rPr>
                <w:noProof/>
                <w:webHidden/>
              </w:rPr>
              <w:instrText xml:space="preserve"> PAGEREF _Toc178934780 \h </w:instrText>
            </w:r>
            <w:r>
              <w:rPr>
                <w:noProof/>
                <w:webHidden/>
              </w:rPr>
            </w:r>
            <w:r>
              <w:rPr>
                <w:noProof/>
                <w:webHidden/>
              </w:rPr>
              <w:fldChar w:fldCharType="separate"/>
            </w:r>
            <w:r>
              <w:rPr>
                <w:noProof/>
                <w:webHidden/>
              </w:rPr>
              <w:t>26</w:t>
            </w:r>
            <w:r>
              <w:rPr>
                <w:noProof/>
                <w:webHidden/>
              </w:rPr>
              <w:fldChar w:fldCharType="end"/>
            </w:r>
          </w:hyperlink>
        </w:p>
        <w:p w:rsidR="00F079CE" w:rsidRDefault="00F079CE">
          <w:pPr>
            <w:pStyle w:val="TOC3"/>
            <w:tabs>
              <w:tab w:val="right" w:leader="dot" w:pos="8958"/>
            </w:tabs>
            <w:rPr>
              <w:rFonts w:asciiTheme="minorHAnsi" w:eastAsiaTheme="minorEastAsia" w:hAnsiTheme="minorHAnsi" w:cstheme="minorBidi"/>
              <w:noProof/>
              <w:lang w:eastAsia="bg-BG"/>
            </w:rPr>
          </w:pPr>
          <w:hyperlink w:anchor="_Toc178934781" w:history="1">
            <w:r w:rsidRPr="0024043B">
              <w:rPr>
                <w:rStyle w:val="Hyperlink"/>
                <w:rFonts w:ascii="Arial" w:hAnsi="Arial" w:cs="Arial"/>
                <w:b/>
                <w:i/>
                <w:noProof/>
                <w:lang w:eastAsia="bg-BG"/>
              </w:rPr>
              <w:t>6.7.5 Минимални изисквания към параметрите на качеството</w:t>
            </w:r>
            <w:r>
              <w:rPr>
                <w:noProof/>
                <w:webHidden/>
              </w:rPr>
              <w:tab/>
            </w:r>
            <w:r>
              <w:rPr>
                <w:noProof/>
                <w:webHidden/>
              </w:rPr>
              <w:fldChar w:fldCharType="begin"/>
            </w:r>
            <w:r>
              <w:rPr>
                <w:noProof/>
                <w:webHidden/>
              </w:rPr>
              <w:instrText xml:space="preserve"> PAGEREF _Toc178934781 \h </w:instrText>
            </w:r>
            <w:r>
              <w:rPr>
                <w:noProof/>
                <w:webHidden/>
              </w:rPr>
            </w:r>
            <w:r>
              <w:rPr>
                <w:noProof/>
                <w:webHidden/>
              </w:rPr>
              <w:fldChar w:fldCharType="separate"/>
            </w:r>
            <w:r>
              <w:rPr>
                <w:noProof/>
                <w:webHidden/>
              </w:rPr>
              <w:t>26</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782" w:history="1">
            <w:r w:rsidRPr="0024043B">
              <w:rPr>
                <w:rStyle w:val="Hyperlink"/>
                <w:rFonts w:ascii="Arial" w:hAnsi="Arial" w:cs="Arial"/>
                <w:b/>
                <w:bCs/>
                <w:noProof/>
                <w:lang w:eastAsia="bg-BG"/>
              </w:rPr>
              <w:t>Параметри на качеството при отстраняване на инцидент</w:t>
            </w:r>
            <w:r>
              <w:rPr>
                <w:noProof/>
                <w:webHidden/>
              </w:rPr>
              <w:tab/>
            </w:r>
            <w:r>
              <w:rPr>
                <w:noProof/>
                <w:webHidden/>
              </w:rPr>
              <w:fldChar w:fldCharType="begin"/>
            </w:r>
            <w:r>
              <w:rPr>
                <w:noProof/>
                <w:webHidden/>
              </w:rPr>
              <w:instrText xml:space="preserve"> PAGEREF _Toc178934782 \h </w:instrText>
            </w:r>
            <w:r>
              <w:rPr>
                <w:noProof/>
                <w:webHidden/>
              </w:rPr>
            </w:r>
            <w:r>
              <w:rPr>
                <w:noProof/>
                <w:webHidden/>
              </w:rPr>
              <w:fldChar w:fldCharType="separate"/>
            </w:r>
            <w:r>
              <w:rPr>
                <w:noProof/>
                <w:webHidden/>
              </w:rPr>
              <w:t>28</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783" w:history="1">
            <w:r w:rsidRPr="0024043B">
              <w:rPr>
                <w:rStyle w:val="Hyperlink"/>
                <w:rFonts w:ascii="Arial" w:hAnsi="Arial" w:cs="Arial"/>
                <w:b/>
                <w:bCs/>
                <w:noProof/>
                <w:lang w:eastAsia="bg-BG"/>
              </w:rPr>
              <w:t>Параметри на качеството при отстраняване на проблем</w:t>
            </w:r>
            <w:r>
              <w:rPr>
                <w:noProof/>
                <w:webHidden/>
              </w:rPr>
              <w:tab/>
            </w:r>
            <w:r>
              <w:rPr>
                <w:noProof/>
                <w:webHidden/>
              </w:rPr>
              <w:fldChar w:fldCharType="begin"/>
            </w:r>
            <w:r>
              <w:rPr>
                <w:noProof/>
                <w:webHidden/>
              </w:rPr>
              <w:instrText xml:space="preserve"> PAGEREF _Toc178934783 \h </w:instrText>
            </w:r>
            <w:r>
              <w:rPr>
                <w:noProof/>
                <w:webHidden/>
              </w:rPr>
            </w:r>
            <w:r>
              <w:rPr>
                <w:noProof/>
                <w:webHidden/>
              </w:rPr>
              <w:fldChar w:fldCharType="separate"/>
            </w:r>
            <w:r>
              <w:rPr>
                <w:noProof/>
                <w:webHidden/>
              </w:rPr>
              <w:t>29</w:t>
            </w:r>
            <w:r>
              <w:rPr>
                <w:noProof/>
                <w:webHidden/>
              </w:rPr>
              <w:fldChar w:fldCharType="end"/>
            </w:r>
          </w:hyperlink>
        </w:p>
        <w:p w:rsidR="00F079CE" w:rsidRDefault="00F079CE">
          <w:pPr>
            <w:pStyle w:val="TOC3"/>
            <w:tabs>
              <w:tab w:val="right" w:leader="dot" w:pos="8958"/>
            </w:tabs>
            <w:rPr>
              <w:rFonts w:asciiTheme="minorHAnsi" w:eastAsiaTheme="minorEastAsia" w:hAnsiTheme="minorHAnsi" w:cstheme="minorBidi"/>
              <w:noProof/>
              <w:lang w:eastAsia="bg-BG"/>
            </w:rPr>
          </w:pPr>
          <w:hyperlink w:anchor="_Toc178934784" w:history="1">
            <w:r w:rsidRPr="0024043B">
              <w:rPr>
                <w:rStyle w:val="Hyperlink"/>
                <w:rFonts w:ascii="Arial" w:hAnsi="Arial" w:cs="Arial"/>
                <w:b/>
                <w:i/>
                <w:noProof/>
                <w:lang w:eastAsia="bg-BG"/>
              </w:rPr>
              <w:t>6.7.6 Управлението на промените (Change management)</w:t>
            </w:r>
            <w:r>
              <w:rPr>
                <w:noProof/>
                <w:webHidden/>
              </w:rPr>
              <w:tab/>
            </w:r>
            <w:r>
              <w:rPr>
                <w:noProof/>
                <w:webHidden/>
              </w:rPr>
              <w:fldChar w:fldCharType="begin"/>
            </w:r>
            <w:r>
              <w:rPr>
                <w:noProof/>
                <w:webHidden/>
              </w:rPr>
              <w:instrText xml:space="preserve"> PAGEREF _Toc178934784 \h </w:instrText>
            </w:r>
            <w:r>
              <w:rPr>
                <w:noProof/>
                <w:webHidden/>
              </w:rPr>
            </w:r>
            <w:r>
              <w:rPr>
                <w:noProof/>
                <w:webHidden/>
              </w:rPr>
              <w:fldChar w:fldCharType="separate"/>
            </w:r>
            <w:r>
              <w:rPr>
                <w:noProof/>
                <w:webHidden/>
              </w:rPr>
              <w:t>29</w:t>
            </w:r>
            <w:r>
              <w:rPr>
                <w:noProof/>
                <w:webHidden/>
              </w:rPr>
              <w:fldChar w:fldCharType="end"/>
            </w:r>
          </w:hyperlink>
        </w:p>
        <w:p w:rsidR="00F079CE" w:rsidRDefault="00F079CE">
          <w:pPr>
            <w:pStyle w:val="TOC1"/>
            <w:tabs>
              <w:tab w:val="left" w:pos="440"/>
              <w:tab w:val="right" w:leader="dot" w:pos="8958"/>
            </w:tabs>
            <w:rPr>
              <w:rFonts w:asciiTheme="minorHAnsi" w:eastAsiaTheme="minorEastAsia" w:hAnsiTheme="minorHAnsi" w:cstheme="minorBidi"/>
              <w:noProof/>
              <w:lang w:eastAsia="bg-BG"/>
            </w:rPr>
          </w:pPr>
          <w:hyperlink w:anchor="_Toc178934785" w:history="1">
            <w:r w:rsidRPr="0024043B">
              <w:rPr>
                <w:rStyle w:val="Hyperlink"/>
                <w:rFonts w:cs="Calibri"/>
                <w:b/>
                <w:noProof/>
                <w:lang w:eastAsia="bg-BG"/>
              </w:rPr>
              <w:t>7.</w:t>
            </w:r>
            <w:r>
              <w:rPr>
                <w:rFonts w:asciiTheme="minorHAnsi" w:eastAsiaTheme="minorEastAsia" w:hAnsiTheme="minorHAnsi" w:cstheme="minorBidi"/>
                <w:noProof/>
                <w:lang w:eastAsia="bg-BG"/>
              </w:rPr>
              <w:tab/>
            </w:r>
            <w:r w:rsidRPr="0024043B">
              <w:rPr>
                <w:rStyle w:val="Hyperlink"/>
                <w:rFonts w:ascii="Arial" w:hAnsi="Arial" w:cs="Arial"/>
                <w:b/>
                <w:noProof/>
                <w:lang w:eastAsia="bg-BG"/>
              </w:rPr>
              <w:t>ОБЩИ ИЗИСКВАНИЯ ЗА ИНФОРМАЦИОННИ СИСТЕМИ В ДЪРЖАВНАТА АДМИНИСТРАЦИЯ</w:t>
            </w:r>
            <w:r>
              <w:rPr>
                <w:noProof/>
                <w:webHidden/>
              </w:rPr>
              <w:tab/>
            </w:r>
            <w:r>
              <w:rPr>
                <w:noProof/>
                <w:webHidden/>
              </w:rPr>
              <w:fldChar w:fldCharType="begin"/>
            </w:r>
            <w:r>
              <w:rPr>
                <w:noProof/>
                <w:webHidden/>
              </w:rPr>
              <w:instrText xml:space="preserve"> PAGEREF _Toc178934785 \h </w:instrText>
            </w:r>
            <w:r>
              <w:rPr>
                <w:noProof/>
                <w:webHidden/>
              </w:rPr>
            </w:r>
            <w:r>
              <w:rPr>
                <w:noProof/>
                <w:webHidden/>
              </w:rPr>
              <w:fldChar w:fldCharType="separate"/>
            </w:r>
            <w:r>
              <w:rPr>
                <w:noProof/>
                <w:webHidden/>
              </w:rPr>
              <w:t>31</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786" w:history="1">
            <w:r w:rsidRPr="0024043B">
              <w:rPr>
                <w:rStyle w:val="Hyperlink"/>
                <w:rFonts w:ascii="Arial" w:hAnsi="Arial"/>
                <w:b/>
                <w:noProof/>
                <w:lang w:eastAsia="bg-BG"/>
              </w:rPr>
              <w:t>7.1.</w:t>
            </w:r>
            <w:r>
              <w:rPr>
                <w:rFonts w:asciiTheme="minorHAnsi" w:eastAsiaTheme="minorEastAsia" w:hAnsiTheme="minorHAnsi" w:cstheme="minorBidi"/>
                <w:noProof/>
                <w:lang w:eastAsia="bg-BG"/>
              </w:rPr>
              <w:tab/>
            </w:r>
            <w:r w:rsidRPr="0024043B">
              <w:rPr>
                <w:rStyle w:val="Hyperlink"/>
                <w:rFonts w:ascii="Arial" w:hAnsi="Arial" w:cs="Arial"/>
                <w:noProof/>
                <w:lang w:eastAsia="bg-BG"/>
              </w:rPr>
              <w:t>Функционални изисквания към информационната система</w:t>
            </w:r>
            <w:r>
              <w:rPr>
                <w:noProof/>
                <w:webHidden/>
              </w:rPr>
              <w:tab/>
            </w:r>
            <w:r>
              <w:rPr>
                <w:noProof/>
                <w:webHidden/>
              </w:rPr>
              <w:fldChar w:fldCharType="begin"/>
            </w:r>
            <w:r>
              <w:rPr>
                <w:noProof/>
                <w:webHidden/>
              </w:rPr>
              <w:instrText xml:space="preserve"> PAGEREF _Toc178934786 \h </w:instrText>
            </w:r>
            <w:r>
              <w:rPr>
                <w:noProof/>
                <w:webHidden/>
              </w:rPr>
            </w:r>
            <w:r>
              <w:rPr>
                <w:noProof/>
                <w:webHidden/>
              </w:rPr>
              <w:fldChar w:fldCharType="separate"/>
            </w:r>
            <w:r>
              <w:rPr>
                <w:noProof/>
                <w:webHidden/>
              </w:rPr>
              <w:t>31</w:t>
            </w:r>
            <w:r>
              <w:rPr>
                <w:noProof/>
                <w:webHidden/>
              </w:rPr>
              <w:fldChar w:fldCharType="end"/>
            </w:r>
          </w:hyperlink>
        </w:p>
        <w:p w:rsidR="00F079CE" w:rsidRDefault="00F079CE">
          <w:pPr>
            <w:pStyle w:val="TOC3"/>
            <w:tabs>
              <w:tab w:val="left" w:pos="1320"/>
              <w:tab w:val="right" w:leader="dot" w:pos="8958"/>
            </w:tabs>
            <w:rPr>
              <w:rFonts w:asciiTheme="minorHAnsi" w:eastAsiaTheme="minorEastAsia" w:hAnsiTheme="minorHAnsi" w:cstheme="minorBidi"/>
              <w:noProof/>
              <w:lang w:eastAsia="bg-BG"/>
            </w:rPr>
          </w:pPr>
          <w:hyperlink w:anchor="_Toc178934787" w:history="1">
            <w:r w:rsidRPr="0024043B">
              <w:rPr>
                <w:rStyle w:val="Hyperlink"/>
                <w:b/>
                <w:i/>
                <w:noProof/>
                <w:lang w:eastAsia="bg-BG"/>
              </w:rPr>
              <w:t>7.1.1.</w:t>
            </w:r>
            <w:r>
              <w:rPr>
                <w:rFonts w:asciiTheme="minorHAnsi" w:eastAsiaTheme="minorEastAsia" w:hAnsiTheme="minorHAnsi" w:cstheme="minorBidi"/>
                <w:noProof/>
                <w:lang w:eastAsia="bg-BG"/>
              </w:rPr>
              <w:tab/>
            </w:r>
            <w:r w:rsidRPr="0024043B">
              <w:rPr>
                <w:rStyle w:val="Hyperlink"/>
                <w:rFonts w:ascii="Arial" w:hAnsi="Arial" w:cs="Arial"/>
                <w:b/>
                <w:i/>
                <w:noProof/>
                <w:lang w:eastAsia="bg-BG"/>
              </w:rPr>
              <w:t>Интеграция с външни информационни системи</w:t>
            </w:r>
            <w:r>
              <w:rPr>
                <w:noProof/>
                <w:webHidden/>
              </w:rPr>
              <w:tab/>
            </w:r>
            <w:r>
              <w:rPr>
                <w:noProof/>
                <w:webHidden/>
              </w:rPr>
              <w:fldChar w:fldCharType="begin"/>
            </w:r>
            <w:r>
              <w:rPr>
                <w:noProof/>
                <w:webHidden/>
              </w:rPr>
              <w:instrText xml:space="preserve"> PAGEREF _Toc178934787 \h </w:instrText>
            </w:r>
            <w:r>
              <w:rPr>
                <w:noProof/>
                <w:webHidden/>
              </w:rPr>
            </w:r>
            <w:r>
              <w:rPr>
                <w:noProof/>
                <w:webHidden/>
              </w:rPr>
              <w:fldChar w:fldCharType="separate"/>
            </w:r>
            <w:r>
              <w:rPr>
                <w:noProof/>
                <w:webHidden/>
              </w:rPr>
              <w:t>31</w:t>
            </w:r>
            <w:r>
              <w:rPr>
                <w:noProof/>
                <w:webHidden/>
              </w:rPr>
              <w:fldChar w:fldCharType="end"/>
            </w:r>
          </w:hyperlink>
        </w:p>
        <w:p w:rsidR="00F079CE" w:rsidRDefault="00F079CE">
          <w:pPr>
            <w:pStyle w:val="TOC3"/>
            <w:tabs>
              <w:tab w:val="left" w:pos="1320"/>
              <w:tab w:val="right" w:leader="dot" w:pos="8958"/>
            </w:tabs>
            <w:rPr>
              <w:rFonts w:asciiTheme="minorHAnsi" w:eastAsiaTheme="minorEastAsia" w:hAnsiTheme="minorHAnsi" w:cstheme="minorBidi"/>
              <w:noProof/>
              <w:lang w:eastAsia="bg-BG"/>
            </w:rPr>
          </w:pPr>
          <w:hyperlink w:anchor="_Toc178934788" w:history="1">
            <w:r w:rsidRPr="0024043B">
              <w:rPr>
                <w:rStyle w:val="Hyperlink"/>
                <w:b/>
                <w:i/>
                <w:noProof/>
                <w:lang w:eastAsia="bg-BG"/>
              </w:rPr>
              <w:t>7.1.2.</w:t>
            </w:r>
            <w:r>
              <w:rPr>
                <w:rFonts w:asciiTheme="minorHAnsi" w:eastAsiaTheme="minorEastAsia" w:hAnsiTheme="minorHAnsi" w:cstheme="minorBidi"/>
                <w:noProof/>
                <w:lang w:eastAsia="bg-BG"/>
              </w:rPr>
              <w:tab/>
            </w:r>
            <w:r w:rsidRPr="0024043B">
              <w:rPr>
                <w:rStyle w:val="Hyperlink"/>
                <w:rFonts w:ascii="Arial" w:hAnsi="Arial" w:cs="Arial"/>
                <w:b/>
                <w:i/>
                <w:noProof/>
                <w:lang w:eastAsia="bg-BG"/>
              </w:rPr>
              <w:t>Използване на интеграционния слой на електронното управление</w:t>
            </w:r>
            <w:r>
              <w:rPr>
                <w:noProof/>
                <w:webHidden/>
              </w:rPr>
              <w:tab/>
            </w:r>
            <w:r>
              <w:rPr>
                <w:noProof/>
                <w:webHidden/>
              </w:rPr>
              <w:fldChar w:fldCharType="begin"/>
            </w:r>
            <w:r>
              <w:rPr>
                <w:noProof/>
                <w:webHidden/>
              </w:rPr>
              <w:instrText xml:space="preserve"> PAGEREF _Toc178934788 \h </w:instrText>
            </w:r>
            <w:r>
              <w:rPr>
                <w:noProof/>
                <w:webHidden/>
              </w:rPr>
            </w:r>
            <w:r>
              <w:rPr>
                <w:noProof/>
                <w:webHidden/>
              </w:rPr>
              <w:fldChar w:fldCharType="separate"/>
            </w:r>
            <w:r>
              <w:rPr>
                <w:noProof/>
                <w:webHidden/>
              </w:rPr>
              <w:t>34</w:t>
            </w:r>
            <w:r>
              <w:rPr>
                <w:noProof/>
                <w:webHidden/>
              </w:rPr>
              <w:fldChar w:fldCharType="end"/>
            </w:r>
          </w:hyperlink>
        </w:p>
        <w:p w:rsidR="00F079CE" w:rsidRDefault="00F079CE">
          <w:pPr>
            <w:pStyle w:val="TOC3"/>
            <w:tabs>
              <w:tab w:val="left" w:pos="1320"/>
              <w:tab w:val="right" w:leader="dot" w:pos="8958"/>
            </w:tabs>
            <w:rPr>
              <w:rFonts w:asciiTheme="minorHAnsi" w:eastAsiaTheme="minorEastAsia" w:hAnsiTheme="minorHAnsi" w:cstheme="minorBidi"/>
              <w:noProof/>
              <w:lang w:eastAsia="bg-BG"/>
            </w:rPr>
          </w:pPr>
          <w:hyperlink w:anchor="_Toc178934789" w:history="1">
            <w:r w:rsidRPr="0024043B">
              <w:rPr>
                <w:rStyle w:val="Hyperlink"/>
                <w:b/>
                <w:i/>
                <w:noProof/>
                <w:lang w:eastAsia="bg-BG"/>
              </w:rPr>
              <w:t>7.1.3.</w:t>
            </w:r>
            <w:r>
              <w:rPr>
                <w:rFonts w:asciiTheme="minorHAnsi" w:eastAsiaTheme="minorEastAsia" w:hAnsiTheme="minorHAnsi" w:cstheme="minorBidi"/>
                <w:noProof/>
                <w:lang w:eastAsia="bg-BG"/>
              </w:rPr>
              <w:tab/>
            </w:r>
            <w:r w:rsidRPr="0024043B">
              <w:rPr>
                <w:rStyle w:val="Hyperlink"/>
                <w:rFonts w:ascii="Arial" w:hAnsi="Arial" w:cs="Arial"/>
                <w:b/>
                <w:i/>
                <w:noProof/>
                <w:lang w:eastAsia="bg-BG"/>
              </w:rPr>
              <w:t>Технически изисквания към интерфейсите</w:t>
            </w:r>
            <w:r>
              <w:rPr>
                <w:noProof/>
                <w:webHidden/>
              </w:rPr>
              <w:tab/>
            </w:r>
            <w:r>
              <w:rPr>
                <w:noProof/>
                <w:webHidden/>
              </w:rPr>
              <w:fldChar w:fldCharType="begin"/>
            </w:r>
            <w:r>
              <w:rPr>
                <w:noProof/>
                <w:webHidden/>
              </w:rPr>
              <w:instrText xml:space="preserve"> PAGEREF _Toc178934789 \h </w:instrText>
            </w:r>
            <w:r>
              <w:rPr>
                <w:noProof/>
                <w:webHidden/>
              </w:rPr>
            </w:r>
            <w:r>
              <w:rPr>
                <w:noProof/>
                <w:webHidden/>
              </w:rPr>
              <w:fldChar w:fldCharType="separate"/>
            </w:r>
            <w:r>
              <w:rPr>
                <w:noProof/>
                <w:webHidden/>
              </w:rPr>
              <w:t>35</w:t>
            </w:r>
            <w:r>
              <w:rPr>
                <w:noProof/>
                <w:webHidden/>
              </w:rPr>
              <w:fldChar w:fldCharType="end"/>
            </w:r>
          </w:hyperlink>
        </w:p>
        <w:p w:rsidR="00F079CE" w:rsidRDefault="00F079CE">
          <w:pPr>
            <w:pStyle w:val="TOC3"/>
            <w:tabs>
              <w:tab w:val="left" w:pos="1320"/>
              <w:tab w:val="right" w:leader="dot" w:pos="8958"/>
            </w:tabs>
            <w:rPr>
              <w:rFonts w:asciiTheme="minorHAnsi" w:eastAsiaTheme="minorEastAsia" w:hAnsiTheme="minorHAnsi" w:cstheme="minorBidi"/>
              <w:noProof/>
              <w:lang w:eastAsia="bg-BG"/>
            </w:rPr>
          </w:pPr>
          <w:hyperlink w:anchor="_Toc178934790" w:history="1">
            <w:r w:rsidRPr="0024043B">
              <w:rPr>
                <w:rStyle w:val="Hyperlink"/>
                <w:b/>
                <w:i/>
                <w:noProof/>
                <w:lang w:eastAsia="bg-BG"/>
              </w:rPr>
              <w:t>7.1.4.</w:t>
            </w:r>
            <w:r>
              <w:rPr>
                <w:rFonts w:asciiTheme="minorHAnsi" w:eastAsiaTheme="minorEastAsia" w:hAnsiTheme="minorHAnsi" w:cstheme="minorBidi"/>
                <w:noProof/>
                <w:lang w:eastAsia="bg-BG"/>
              </w:rPr>
              <w:tab/>
            </w:r>
            <w:r w:rsidRPr="0024043B">
              <w:rPr>
                <w:rStyle w:val="Hyperlink"/>
                <w:rFonts w:ascii="Arial" w:hAnsi="Arial" w:cs="Arial"/>
                <w:b/>
                <w:i/>
                <w:noProof/>
                <w:lang w:eastAsia="bg-BG"/>
              </w:rPr>
              <w:t>Електронна идентификация на потребителите</w:t>
            </w:r>
            <w:r>
              <w:rPr>
                <w:noProof/>
                <w:webHidden/>
              </w:rPr>
              <w:tab/>
            </w:r>
            <w:r>
              <w:rPr>
                <w:noProof/>
                <w:webHidden/>
              </w:rPr>
              <w:fldChar w:fldCharType="begin"/>
            </w:r>
            <w:r>
              <w:rPr>
                <w:noProof/>
                <w:webHidden/>
              </w:rPr>
              <w:instrText xml:space="preserve"> PAGEREF _Toc178934790 \h </w:instrText>
            </w:r>
            <w:r>
              <w:rPr>
                <w:noProof/>
                <w:webHidden/>
              </w:rPr>
            </w:r>
            <w:r>
              <w:rPr>
                <w:noProof/>
                <w:webHidden/>
              </w:rPr>
              <w:fldChar w:fldCharType="separate"/>
            </w:r>
            <w:r>
              <w:rPr>
                <w:noProof/>
                <w:webHidden/>
              </w:rPr>
              <w:t>36</w:t>
            </w:r>
            <w:r>
              <w:rPr>
                <w:noProof/>
                <w:webHidden/>
              </w:rPr>
              <w:fldChar w:fldCharType="end"/>
            </w:r>
          </w:hyperlink>
        </w:p>
        <w:p w:rsidR="00F079CE" w:rsidRDefault="00F079CE">
          <w:pPr>
            <w:pStyle w:val="TOC3"/>
            <w:tabs>
              <w:tab w:val="left" w:pos="1320"/>
              <w:tab w:val="right" w:leader="dot" w:pos="8958"/>
            </w:tabs>
            <w:rPr>
              <w:rFonts w:asciiTheme="minorHAnsi" w:eastAsiaTheme="minorEastAsia" w:hAnsiTheme="minorHAnsi" w:cstheme="minorBidi"/>
              <w:noProof/>
              <w:lang w:eastAsia="bg-BG"/>
            </w:rPr>
          </w:pPr>
          <w:hyperlink w:anchor="_Toc178934791" w:history="1">
            <w:r w:rsidRPr="0024043B">
              <w:rPr>
                <w:rStyle w:val="Hyperlink"/>
                <w:b/>
                <w:i/>
                <w:noProof/>
                <w:lang w:eastAsia="bg-BG"/>
              </w:rPr>
              <w:t>7.1.5.</w:t>
            </w:r>
            <w:r>
              <w:rPr>
                <w:rFonts w:asciiTheme="minorHAnsi" w:eastAsiaTheme="minorEastAsia" w:hAnsiTheme="minorHAnsi" w:cstheme="minorBidi"/>
                <w:noProof/>
                <w:lang w:eastAsia="bg-BG"/>
              </w:rPr>
              <w:tab/>
            </w:r>
            <w:r w:rsidRPr="0024043B">
              <w:rPr>
                <w:rStyle w:val="Hyperlink"/>
                <w:rFonts w:ascii="Arial" w:hAnsi="Arial" w:cs="Arial"/>
                <w:b/>
                <w:i/>
                <w:noProof/>
                <w:lang w:eastAsia="bg-BG"/>
              </w:rPr>
              <w:t>Отворени данни</w:t>
            </w:r>
            <w:r>
              <w:rPr>
                <w:noProof/>
                <w:webHidden/>
              </w:rPr>
              <w:tab/>
            </w:r>
            <w:r>
              <w:rPr>
                <w:noProof/>
                <w:webHidden/>
              </w:rPr>
              <w:fldChar w:fldCharType="begin"/>
            </w:r>
            <w:r>
              <w:rPr>
                <w:noProof/>
                <w:webHidden/>
              </w:rPr>
              <w:instrText xml:space="preserve"> PAGEREF _Toc178934791 \h </w:instrText>
            </w:r>
            <w:r>
              <w:rPr>
                <w:noProof/>
                <w:webHidden/>
              </w:rPr>
            </w:r>
            <w:r>
              <w:rPr>
                <w:noProof/>
                <w:webHidden/>
              </w:rPr>
              <w:fldChar w:fldCharType="separate"/>
            </w:r>
            <w:r>
              <w:rPr>
                <w:noProof/>
                <w:webHidden/>
              </w:rPr>
              <w:t>38</w:t>
            </w:r>
            <w:r>
              <w:rPr>
                <w:noProof/>
                <w:webHidden/>
              </w:rPr>
              <w:fldChar w:fldCharType="end"/>
            </w:r>
          </w:hyperlink>
        </w:p>
        <w:p w:rsidR="00F079CE" w:rsidRDefault="00F079CE">
          <w:pPr>
            <w:pStyle w:val="TOC3"/>
            <w:tabs>
              <w:tab w:val="left" w:pos="1320"/>
              <w:tab w:val="right" w:leader="dot" w:pos="8958"/>
            </w:tabs>
            <w:rPr>
              <w:rFonts w:asciiTheme="minorHAnsi" w:eastAsiaTheme="minorEastAsia" w:hAnsiTheme="minorHAnsi" w:cstheme="minorBidi"/>
              <w:noProof/>
              <w:lang w:eastAsia="bg-BG"/>
            </w:rPr>
          </w:pPr>
          <w:hyperlink w:anchor="_Toc178934792" w:history="1">
            <w:r w:rsidRPr="0024043B">
              <w:rPr>
                <w:rStyle w:val="Hyperlink"/>
                <w:b/>
                <w:i/>
                <w:noProof/>
                <w:lang w:eastAsia="bg-BG"/>
              </w:rPr>
              <w:t>7.1.6.</w:t>
            </w:r>
            <w:r>
              <w:rPr>
                <w:rFonts w:asciiTheme="minorHAnsi" w:eastAsiaTheme="minorEastAsia" w:hAnsiTheme="minorHAnsi" w:cstheme="minorBidi"/>
                <w:noProof/>
                <w:lang w:eastAsia="bg-BG"/>
              </w:rPr>
              <w:tab/>
            </w:r>
            <w:r w:rsidRPr="0024043B">
              <w:rPr>
                <w:rStyle w:val="Hyperlink"/>
                <w:rFonts w:ascii="Arial" w:hAnsi="Arial" w:cs="Arial"/>
                <w:b/>
                <w:i/>
                <w:noProof/>
                <w:lang w:eastAsia="bg-BG"/>
              </w:rPr>
              <w:t>Формиране на изгледи</w:t>
            </w:r>
            <w:r>
              <w:rPr>
                <w:noProof/>
                <w:webHidden/>
              </w:rPr>
              <w:tab/>
            </w:r>
            <w:r>
              <w:rPr>
                <w:noProof/>
                <w:webHidden/>
              </w:rPr>
              <w:fldChar w:fldCharType="begin"/>
            </w:r>
            <w:r>
              <w:rPr>
                <w:noProof/>
                <w:webHidden/>
              </w:rPr>
              <w:instrText xml:space="preserve"> PAGEREF _Toc178934792 \h </w:instrText>
            </w:r>
            <w:r>
              <w:rPr>
                <w:noProof/>
                <w:webHidden/>
              </w:rPr>
            </w:r>
            <w:r>
              <w:rPr>
                <w:noProof/>
                <w:webHidden/>
              </w:rPr>
              <w:fldChar w:fldCharType="separate"/>
            </w:r>
            <w:r>
              <w:rPr>
                <w:noProof/>
                <w:webHidden/>
              </w:rPr>
              <w:t>40</w:t>
            </w:r>
            <w:r>
              <w:rPr>
                <w:noProof/>
                <w:webHidden/>
              </w:rPr>
              <w:fldChar w:fldCharType="end"/>
            </w:r>
          </w:hyperlink>
        </w:p>
        <w:p w:rsidR="00F079CE" w:rsidRDefault="00F079CE">
          <w:pPr>
            <w:pStyle w:val="TOC3"/>
            <w:tabs>
              <w:tab w:val="left" w:pos="1320"/>
              <w:tab w:val="right" w:leader="dot" w:pos="8958"/>
            </w:tabs>
            <w:rPr>
              <w:rFonts w:asciiTheme="minorHAnsi" w:eastAsiaTheme="minorEastAsia" w:hAnsiTheme="minorHAnsi" w:cstheme="minorBidi"/>
              <w:noProof/>
              <w:lang w:eastAsia="bg-BG"/>
            </w:rPr>
          </w:pPr>
          <w:hyperlink w:anchor="_Toc178934793" w:history="1">
            <w:r w:rsidRPr="0024043B">
              <w:rPr>
                <w:rStyle w:val="Hyperlink"/>
                <w:b/>
                <w:i/>
                <w:noProof/>
                <w:lang w:eastAsia="bg-BG"/>
              </w:rPr>
              <w:t>7.1.7.</w:t>
            </w:r>
            <w:r>
              <w:rPr>
                <w:rFonts w:asciiTheme="minorHAnsi" w:eastAsiaTheme="minorEastAsia" w:hAnsiTheme="minorHAnsi" w:cstheme="minorBidi"/>
                <w:noProof/>
                <w:lang w:eastAsia="bg-BG"/>
              </w:rPr>
              <w:tab/>
            </w:r>
            <w:r w:rsidRPr="0024043B">
              <w:rPr>
                <w:rStyle w:val="Hyperlink"/>
                <w:rFonts w:ascii="Arial" w:hAnsi="Arial" w:cs="Arial"/>
                <w:b/>
                <w:i/>
                <w:noProof/>
                <w:lang w:eastAsia="bg-BG"/>
              </w:rPr>
              <w:t xml:space="preserve">Администриране на </w:t>
            </w:r>
            <w:r w:rsidRPr="0024043B">
              <w:rPr>
                <w:rStyle w:val="Hyperlink"/>
                <w:rFonts w:ascii="Arial" w:hAnsi="Arial" w:cs="Arial"/>
                <w:b/>
                <w:i/>
                <w:caps/>
                <w:noProof/>
                <w:lang w:eastAsia="bg-BG"/>
              </w:rPr>
              <w:t>с</w:t>
            </w:r>
            <w:r w:rsidRPr="0024043B">
              <w:rPr>
                <w:rStyle w:val="Hyperlink"/>
                <w:rFonts w:ascii="Arial" w:hAnsi="Arial" w:cs="Arial"/>
                <w:b/>
                <w:i/>
                <w:noProof/>
                <w:lang w:eastAsia="bg-BG"/>
              </w:rPr>
              <w:t>истемата</w:t>
            </w:r>
            <w:r>
              <w:rPr>
                <w:noProof/>
                <w:webHidden/>
              </w:rPr>
              <w:tab/>
            </w:r>
            <w:r>
              <w:rPr>
                <w:noProof/>
                <w:webHidden/>
              </w:rPr>
              <w:fldChar w:fldCharType="begin"/>
            </w:r>
            <w:r>
              <w:rPr>
                <w:noProof/>
                <w:webHidden/>
              </w:rPr>
              <w:instrText xml:space="preserve"> PAGEREF _Toc178934793 \h </w:instrText>
            </w:r>
            <w:r>
              <w:rPr>
                <w:noProof/>
                <w:webHidden/>
              </w:rPr>
            </w:r>
            <w:r>
              <w:rPr>
                <w:noProof/>
                <w:webHidden/>
              </w:rPr>
              <w:fldChar w:fldCharType="separate"/>
            </w:r>
            <w:r>
              <w:rPr>
                <w:noProof/>
                <w:webHidden/>
              </w:rPr>
              <w:t>40</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794" w:history="1">
            <w:r w:rsidRPr="0024043B">
              <w:rPr>
                <w:rStyle w:val="Hyperlink"/>
                <w:rFonts w:ascii="Arial" w:hAnsi="Arial"/>
                <w:b/>
                <w:noProof/>
                <w:lang w:eastAsia="bg-BG"/>
              </w:rPr>
              <w:t>7.2.</w:t>
            </w:r>
            <w:r>
              <w:rPr>
                <w:rFonts w:asciiTheme="minorHAnsi" w:eastAsiaTheme="minorEastAsia" w:hAnsiTheme="minorHAnsi" w:cstheme="minorBidi"/>
                <w:noProof/>
                <w:lang w:eastAsia="bg-BG"/>
              </w:rPr>
              <w:tab/>
            </w:r>
            <w:r w:rsidRPr="0024043B">
              <w:rPr>
                <w:rStyle w:val="Hyperlink"/>
                <w:rFonts w:ascii="Arial" w:hAnsi="Arial" w:cs="Arial"/>
                <w:noProof/>
                <w:lang w:eastAsia="bg-BG"/>
              </w:rPr>
              <w:t>Нефункционални изисквания към информационната система</w:t>
            </w:r>
            <w:r>
              <w:rPr>
                <w:noProof/>
                <w:webHidden/>
              </w:rPr>
              <w:tab/>
            </w:r>
            <w:r>
              <w:rPr>
                <w:noProof/>
                <w:webHidden/>
              </w:rPr>
              <w:fldChar w:fldCharType="begin"/>
            </w:r>
            <w:r>
              <w:rPr>
                <w:noProof/>
                <w:webHidden/>
              </w:rPr>
              <w:instrText xml:space="preserve"> PAGEREF _Toc178934794 \h </w:instrText>
            </w:r>
            <w:r>
              <w:rPr>
                <w:noProof/>
                <w:webHidden/>
              </w:rPr>
            </w:r>
            <w:r>
              <w:rPr>
                <w:noProof/>
                <w:webHidden/>
              </w:rPr>
              <w:fldChar w:fldCharType="separate"/>
            </w:r>
            <w:r>
              <w:rPr>
                <w:noProof/>
                <w:webHidden/>
              </w:rPr>
              <w:t>40</w:t>
            </w:r>
            <w:r>
              <w:rPr>
                <w:noProof/>
                <w:webHidden/>
              </w:rPr>
              <w:fldChar w:fldCharType="end"/>
            </w:r>
          </w:hyperlink>
        </w:p>
        <w:p w:rsidR="00F079CE" w:rsidRDefault="00F079CE">
          <w:pPr>
            <w:pStyle w:val="TOC3"/>
            <w:tabs>
              <w:tab w:val="left" w:pos="1320"/>
              <w:tab w:val="right" w:leader="dot" w:pos="8958"/>
            </w:tabs>
            <w:rPr>
              <w:rFonts w:asciiTheme="minorHAnsi" w:eastAsiaTheme="minorEastAsia" w:hAnsiTheme="minorHAnsi" w:cstheme="minorBidi"/>
              <w:noProof/>
              <w:lang w:eastAsia="bg-BG"/>
            </w:rPr>
          </w:pPr>
          <w:hyperlink w:anchor="_Toc178934795" w:history="1">
            <w:r w:rsidRPr="0024043B">
              <w:rPr>
                <w:rStyle w:val="Hyperlink"/>
                <w:b/>
                <w:i/>
                <w:noProof/>
                <w:lang w:eastAsia="bg-BG"/>
              </w:rPr>
              <w:t>7.2.1.</w:t>
            </w:r>
            <w:r>
              <w:rPr>
                <w:rFonts w:asciiTheme="minorHAnsi" w:eastAsiaTheme="minorEastAsia" w:hAnsiTheme="minorHAnsi" w:cstheme="minorBidi"/>
                <w:noProof/>
                <w:lang w:eastAsia="bg-BG"/>
              </w:rPr>
              <w:tab/>
            </w:r>
            <w:r w:rsidRPr="0024043B">
              <w:rPr>
                <w:rStyle w:val="Hyperlink"/>
                <w:rFonts w:ascii="Arial" w:hAnsi="Arial" w:cs="Arial"/>
                <w:b/>
                <w:i/>
                <w:noProof/>
                <w:lang w:eastAsia="bg-BG"/>
              </w:rPr>
              <w:t>Авторски права и изходен код</w:t>
            </w:r>
            <w:r>
              <w:rPr>
                <w:noProof/>
                <w:webHidden/>
              </w:rPr>
              <w:tab/>
            </w:r>
            <w:r>
              <w:rPr>
                <w:noProof/>
                <w:webHidden/>
              </w:rPr>
              <w:fldChar w:fldCharType="begin"/>
            </w:r>
            <w:r>
              <w:rPr>
                <w:noProof/>
                <w:webHidden/>
              </w:rPr>
              <w:instrText xml:space="preserve"> PAGEREF _Toc178934795 \h </w:instrText>
            </w:r>
            <w:r>
              <w:rPr>
                <w:noProof/>
                <w:webHidden/>
              </w:rPr>
            </w:r>
            <w:r>
              <w:rPr>
                <w:noProof/>
                <w:webHidden/>
              </w:rPr>
              <w:fldChar w:fldCharType="separate"/>
            </w:r>
            <w:r>
              <w:rPr>
                <w:noProof/>
                <w:webHidden/>
              </w:rPr>
              <w:t>40</w:t>
            </w:r>
            <w:r>
              <w:rPr>
                <w:noProof/>
                <w:webHidden/>
              </w:rPr>
              <w:fldChar w:fldCharType="end"/>
            </w:r>
          </w:hyperlink>
        </w:p>
        <w:p w:rsidR="00F079CE" w:rsidRDefault="00F079CE">
          <w:pPr>
            <w:pStyle w:val="TOC3"/>
            <w:tabs>
              <w:tab w:val="right" w:leader="dot" w:pos="8958"/>
            </w:tabs>
            <w:rPr>
              <w:rFonts w:asciiTheme="minorHAnsi" w:eastAsiaTheme="minorEastAsia" w:hAnsiTheme="minorHAnsi" w:cstheme="minorBidi"/>
              <w:noProof/>
              <w:lang w:eastAsia="bg-BG"/>
            </w:rPr>
          </w:pPr>
          <w:hyperlink w:anchor="_Toc178934796" w:history="1">
            <w:r w:rsidRPr="0024043B">
              <w:rPr>
                <w:rStyle w:val="Hyperlink"/>
                <w:rFonts w:ascii="Arial" w:hAnsi="Arial" w:cs="Arial"/>
                <w:b/>
                <w:i/>
                <w:noProof/>
                <w:lang w:eastAsia="bg-BG"/>
              </w:rPr>
              <w:t>7.2.2 Системна и приложна архитектура</w:t>
            </w:r>
            <w:r>
              <w:rPr>
                <w:noProof/>
                <w:webHidden/>
              </w:rPr>
              <w:tab/>
            </w:r>
            <w:r>
              <w:rPr>
                <w:noProof/>
                <w:webHidden/>
              </w:rPr>
              <w:fldChar w:fldCharType="begin"/>
            </w:r>
            <w:r>
              <w:rPr>
                <w:noProof/>
                <w:webHidden/>
              </w:rPr>
              <w:instrText xml:space="preserve"> PAGEREF _Toc178934796 \h </w:instrText>
            </w:r>
            <w:r>
              <w:rPr>
                <w:noProof/>
                <w:webHidden/>
              </w:rPr>
            </w:r>
            <w:r>
              <w:rPr>
                <w:noProof/>
                <w:webHidden/>
              </w:rPr>
              <w:fldChar w:fldCharType="separate"/>
            </w:r>
            <w:r>
              <w:rPr>
                <w:noProof/>
                <w:webHidden/>
              </w:rPr>
              <w:t>42</w:t>
            </w:r>
            <w:r>
              <w:rPr>
                <w:noProof/>
                <w:webHidden/>
              </w:rPr>
              <w:fldChar w:fldCharType="end"/>
            </w:r>
          </w:hyperlink>
        </w:p>
        <w:p w:rsidR="00F079CE" w:rsidRDefault="00F079CE">
          <w:pPr>
            <w:pStyle w:val="TOC3"/>
            <w:tabs>
              <w:tab w:val="left" w:pos="1320"/>
              <w:tab w:val="right" w:leader="dot" w:pos="8958"/>
            </w:tabs>
            <w:rPr>
              <w:rFonts w:asciiTheme="minorHAnsi" w:eastAsiaTheme="minorEastAsia" w:hAnsiTheme="minorHAnsi" w:cstheme="minorBidi"/>
              <w:noProof/>
              <w:lang w:eastAsia="bg-BG"/>
            </w:rPr>
          </w:pPr>
          <w:hyperlink w:anchor="_Toc178934797" w:history="1">
            <w:r w:rsidRPr="0024043B">
              <w:rPr>
                <w:rStyle w:val="Hyperlink"/>
                <w:rFonts w:ascii="Arial" w:hAnsi="Arial" w:cs="Arial"/>
                <w:b/>
                <w:i/>
                <w:noProof/>
                <w:lang w:eastAsia="bg-BG"/>
              </w:rPr>
              <w:t>7.2.3</w:t>
            </w:r>
            <w:r>
              <w:rPr>
                <w:rFonts w:asciiTheme="minorHAnsi" w:eastAsiaTheme="minorEastAsia" w:hAnsiTheme="minorHAnsi" w:cstheme="minorBidi"/>
                <w:noProof/>
                <w:lang w:eastAsia="bg-BG"/>
              </w:rPr>
              <w:tab/>
            </w:r>
            <w:r w:rsidRPr="0024043B">
              <w:rPr>
                <w:rStyle w:val="Hyperlink"/>
                <w:rFonts w:ascii="Arial" w:hAnsi="Arial" w:cs="Arial"/>
                <w:b/>
                <w:i/>
                <w:noProof/>
                <w:lang w:eastAsia="bg-BG"/>
              </w:rPr>
              <w:t>Повторно използване (преизползване) на ресурси и готови разработки</w:t>
            </w:r>
            <w:r>
              <w:rPr>
                <w:noProof/>
                <w:webHidden/>
              </w:rPr>
              <w:tab/>
            </w:r>
            <w:r>
              <w:rPr>
                <w:noProof/>
                <w:webHidden/>
              </w:rPr>
              <w:fldChar w:fldCharType="begin"/>
            </w:r>
            <w:r>
              <w:rPr>
                <w:noProof/>
                <w:webHidden/>
              </w:rPr>
              <w:instrText xml:space="preserve"> PAGEREF _Toc178934797 \h </w:instrText>
            </w:r>
            <w:r>
              <w:rPr>
                <w:noProof/>
                <w:webHidden/>
              </w:rPr>
            </w:r>
            <w:r>
              <w:rPr>
                <w:noProof/>
                <w:webHidden/>
              </w:rPr>
              <w:fldChar w:fldCharType="separate"/>
            </w:r>
            <w:r>
              <w:rPr>
                <w:noProof/>
                <w:webHidden/>
              </w:rPr>
              <w:t>46</w:t>
            </w:r>
            <w:r>
              <w:rPr>
                <w:noProof/>
                <w:webHidden/>
              </w:rPr>
              <w:fldChar w:fldCharType="end"/>
            </w:r>
          </w:hyperlink>
        </w:p>
        <w:p w:rsidR="00F079CE" w:rsidRDefault="00F079CE">
          <w:pPr>
            <w:pStyle w:val="TOC3"/>
            <w:tabs>
              <w:tab w:val="left" w:pos="1320"/>
              <w:tab w:val="right" w:leader="dot" w:pos="8958"/>
            </w:tabs>
            <w:rPr>
              <w:rFonts w:asciiTheme="minorHAnsi" w:eastAsiaTheme="minorEastAsia" w:hAnsiTheme="minorHAnsi" w:cstheme="minorBidi"/>
              <w:noProof/>
              <w:lang w:eastAsia="bg-BG"/>
            </w:rPr>
          </w:pPr>
          <w:hyperlink w:anchor="_Toc178934798" w:history="1">
            <w:r w:rsidRPr="0024043B">
              <w:rPr>
                <w:rStyle w:val="Hyperlink"/>
                <w:rFonts w:ascii="Arial" w:hAnsi="Arial" w:cs="Arial"/>
                <w:b/>
                <w:i/>
                <w:noProof/>
                <w:lang w:eastAsia="bg-BG"/>
              </w:rPr>
              <w:t>7.2.4</w:t>
            </w:r>
            <w:r>
              <w:rPr>
                <w:rFonts w:asciiTheme="minorHAnsi" w:eastAsiaTheme="minorEastAsia" w:hAnsiTheme="minorHAnsi" w:cstheme="minorBidi"/>
                <w:noProof/>
                <w:lang w:eastAsia="bg-BG"/>
              </w:rPr>
              <w:tab/>
            </w:r>
            <w:r w:rsidRPr="0024043B">
              <w:rPr>
                <w:rStyle w:val="Hyperlink"/>
                <w:rFonts w:ascii="Arial" w:hAnsi="Arial" w:cs="Arial"/>
                <w:b/>
                <w:i/>
                <w:noProof/>
                <w:lang w:eastAsia="bg-BG"/>
              </w:rPr>
              <w:t>Изграждане и поддръжка на множество среди</w:t>
            </w:r>
            <w:r>
              <w:rPr>
                <w:noProof/>
                <w:webHidden/>
              </w:rPr>
              <w:tab/>
            </w:r>
            <w:r>
              <w:rPr>
                <w:noProof/>
                <w:webHidden/>
              </w:rPr>
              <w:fldChar w:fldCharType="begin"/>
            </w:r>
            <w:r>
              <w:rPr>
                <w:noProof/>
                <w:webHidden/>
              </w:rPr>
              <w:instrText xml:space="preserve"> PAGEREF _Toc178934798 \h </w:instrText>
            </w:r>
            <w:r>
              <w:rPr>
                <w:noProof/>
                <w:webHidden/>
              </w:rPr>
            </w:r>
            <w:r>
              <w:rPr>
                <w:noProof/>
                <w:webHidden/>
              </w:rPr>
              <w:fldChar w:fldCharType="separate"/>
            </w:r>
            <w:r>
              <w:rPr>
                <w:noProof/>
                <w:webHidden/>
              </w:rPr>
              <w:t>48</w:t>
            </w:r>
            <w:r>
              <w:rPr>
                <w:noProof/>
                <w:webHidden/>
              </w:rPr>
              <w:fldChar w:fldCharType="end"/>
            </w:r>
          </w:hyperlink>
        </w:p>
        <w:p w:rsidR="00F079CE" w:rsidRDefault="00F079CE">
          <w:pPr>
            <w:pStyle w:val="TOC3"/>
            <w:tabs>
              <w:tab w:val="right" w:leader="dot" w:pos="8958"/>
            </w:tabs>
            <w:rPr>
              <w:rFonts w:asciiTheme="minorHAnsi" w:eastAsiaTheme="minorEastAsia" w:hAnsiTheme="minorHAnsi" w:cstheme="minorBidi"/>
              <w:noProof/>
              <w:lang w:eastAsia="bg-BG"/>
            </w:rPr>
          </w:pPr>
          <w:hyperlink w:anchor="_Toc178934799" w:history="1">
            <w:r w:rsidRPr="0024043B">
              <w:rPr>
                <w:rStyle w:val="Hyperlink"/>
                <w:rFonts w:ascii="Arial" w:hAnsi="Arial" w:cs="Arial"/>
                <w:b/>
                <w:i/>
                <w:noProof/>
                <w:lang w:eastAsia="bg-BG"/>
              </w:rPr>
              <w:t>7.2.5 Процес на разработка, тестване и разгръщане</w:t>
            </w:r>
            <w:r>
              <w:rPr>
                <w:noProof/>
                <w:webHidden/>
              </w:rPr>
              <w:tab/>
            </w:r>
            <w:r>
              <w:rPr>
                <w:noProof/>
                <w:webHidden/>
              </w:rPr>
              <w:fldChar w:fldCharType="begin"/>
            </w:r>
            <w:r>
              <w:rPr>
                <w:noProof/>
                <w:webHidden/>
              </w:rPr>
              <w:instrText xml:space="preserve"> PAGEREF _Toc178934799 \h </w:instrText>
            </w:r>
            <w:r>
              <w:rPr>
                <w:noProof/>
                <w:webHidden/>
              </w:rPr>
            </w:r>
            <w:r>
              <w:rPr>
                <w:noProof/>
                <w:webHidden/>
              </w:rPr>
              <w:fldChar w:fldCharType="separate"/>
            </w:r>
            <w:r>
              <w:rPr>
                <w:noProof/>
                <w:webHidden/>
              </w:rPr>
              <w:t>49</w:t>
            </w:r>
            <w:r>
              <w:rPr>
                <w:noProof/>
                <w:webHidden/>
              </w:rPr>
              <w:fldChar w:fldCharType="end"/>
            </w:r>
          </w:hyperlink>
        </w:p>
        <w:p w:rsidR="00F079CE" w:rsidRDefault="00F079CE">
          <w:pPr>
            <w:pStyle w:val="TOC3"/>
            <w:tabs>
              <w:tab w:val="left" w:pos="1320"/>
              <w:tab w:val="right" w:leader="dot" w:pos="8958"/>
            </w:tabs>
            <w:rPr>
              <w:rFonts w:asciiTheme="minorHAnsi" w:eastAsiaTheme="minorEastAsia" w:hAnsiTheme="minorHAnsi" w:cstheme="minorBidi"/>
              <w:noProof/>
              <w:lang w:eastAsia="bg-BG"/>
            </w:rPr>
          </w:pPr>
          <w:hyperlink w:anchor="_Toc178934800" w:history="1">
            <w:r w:rsidRPr="0024043B">
              <w:rPr>
                <w:rStyle w:val="Hyperlink"/>
                <w:rFonts w:ascii="Arial" w:hAnsi="Arial" w:cs="Arial"/>
                <w:b/>
                <w:i/>
                <w:noProof/>
                <w:lang w:eastAsia="bg-BG"/>
              </w:rPr>
              <w:t>7.2.6</w:t>
            </w:r>
            <w:r>
              <w:rPr>
                <w:rFonts w:asciiTheme="minorHAnsi" w:eastAsiaTheme="minorEastAsia" w:hAnsiTheme="minorHAnsi" w:cstheme="minorBidi"/>
                <w:noProof/>
                <w:lang w:eastAsia="bg-BG"/>
              </w:rPr>
              <w:tab/>
            </w:r>
            <w:r w:rsidRPr="0024043B">
              <w:rPr>
                <w:rStyle w:val="Hyperlink"/>
                <w:rFonts w:ascii="Arial" w:hAnsi="Arial" w:cs="Arial"/>
                <w:b/>
                <w:i/>
                <w:noProof/>
                <w:lang w:eastAsia="bg-BG"/>
              </w:rPr>
              <w:t>Бързодействие и мащабируемост</w:t>
            </w:r>
            <w:r>
              <w:rPr>
                <w:noProof/>
                <w:webHidden/>
              </w:rPr>
              <w:tab/>
            </w:r>
            <w:r>
              <w:rPr>
                <w:noProof/>
                <w:webHidden/>
              </w:rPr>
              <w:fldChar w:fldCharType="begin"/>
            </w:r>
            <w:r>
              <w:rPr>
                <w:noProof/>
                <w:webHidden/>
              </w:rPr>
              <w:instrText xml:space="preserve"> PAGEREF _Toc178934800 \h </w:instrText>
            </w:r>
            <w:r>
              <w:rPr>
                <w:noProof/>
                <w:webHidden/>
              </w:rPr>
            </w:r>
            <w:r>
              <w:rPr>
                <w:noProof/>
                <w:webHidden/>
              </w:rPr>
              <w:fldChar w:fldCharType="separate"/>
            </w:r>
            <w:r>
              <w:rPr>
                <w:noProof/>
                <w:webHidden/>
              </w:rPr>
              <w:t>50</w:t>
            </w:r>
            <w:r>
              <w:rPr>
                <w:noProof/>
                <w:webHidden/>
              </w:rPr>
              <w:fldChar w:fldCharType="end"/>
            </w:r>
          </w:hyperlink>
        </w:p>
        <w:p w:rsidR="00F079CE" w:rsidRDefault="00F079CE">
          <w:pPr>
            <w:pStyle w:val="TOC3"/>
            <w:tabs>
              <w:tab w:val="right" w:leader="dot" w:pos="8958"/>
            </w:tabs>
            <w:rPr>
              <w:rFonts w:asciiTheme="minorHAnsi" w:eastAsiaTheme="minorEastAsia" w:hAnsiTheme="minorHAnsi" w:cstheme="minorBidi"/>
              <w:noProof/>
              <w:lang w:eastAsia="bg-BG"/>
            </w:rPr>
          </w:pPr>
          <w:hyperlink w:anchor="_Toc178934801" w:history="1">
            <w:r w:rsidRPr="0024043B">
              <w:rPr>
                <w:rStyle w:val="Hyperlink"/>
                <w:rFonts w:ascii="Arial" w:hAnsi="Arial" w:cs="Arial"/>
                <w:b/>
                <w:i/>
                <w:noProof/>
                <w:lang w:eastAsia="bg-BG"/>
              </w:rPr>
              <w:t>7.2.7 Информационна сигурност и интегритет на данните</w:t>
            </w:r>
            <w:r>
              <w:rPr>
                <w:noProof/>
                <w:webHidden/>
              </w:rPr>
              <w:tab/>
            </w:r>
            <w:r>
              <w:rPr>
                <w:noProof/>
                <w:webHidden/>
              </w:rPr>
              <w:fldChar w:fldCharType="begin"/>
            </w:r>
            <w:r>
              <w:rPr>
                <w:noProof/>
                <w:webHidden/>
              </w:rPr>
              <w:instrText xml:space="preserve"> PAGEREF _Toc178934801 \h </w:instrText>
            </w:r>
            <w:r>
              <w:rPr>
                <w:noProof/>
                <w:webHidden/>
              </w:rPr>
            </w:r>
            <w:r>
              <w:rPr>
                <w:noProof/>
                <w:webHidden/>
              </w:rPr>
              <w:fldChar w:fldCharType="separate"/>
            </w:r>
            <w:r>
              <w:rPr>
                <w:noProof/>
                <w:webHidden/>
              </w:rPr>
              <w:t>56</w:t>
            </w:r>
            <w:r>
              <w:rPr>
                <w:noProof/>
                <w:webHidden/>
              </w:rPr>
              <w:fldChar w:fldCharType="end"/>
            </w:r>
          </w:hyperlink>
        </w:p>
        <w:p w:rsidR="00F079CE" w:rsidRDefault="00F079CE">
          <w:pPr>
            <w:pStyle w:val="TOC3"/>
            <w:tabs>
              <w:tab w:val="right" w:leader="dot" w:pos="8958"/>
            </w:tabs>
            <w:rPr>
              <w:rFonts w:asciiTheme="minorHAnsi" w:eastAsiaTheme="minorEastAsia" w:hAnsiTheme="minorHAnsi" w:cstheme="minorBidi"/>
              <w:noProof/>
              <w:lang w:eastAsia="bg-BG"/>
            </w:rPr>
          </w:pPr>
          <w:hyperlink w:anchor="_Toc178934802" w:history="1">
            <w:r w:rsidRPr="0024043B">
              <w:rPr>
                <w:rStyle w:val="Hyperlink"/>
                <w:rFonts w:ascii="Arial" w:hAnsi="Arial" w:cs="Arial"/>
                <w:b/>
                <w:i/>
                <w:noProof/>
                <w:lang w:eastAsia="bg-BG"/>
              </w:rPr>
              <w:t>7.2.8 Използваемост</w:t>
            </w:r>
            <w:r>
              <w:rPr>
                <w:noProof/>
                <w:webHidden/>
              </w:rPr>
              <w:tab/>
            </w:r>
            <w:r>
              <w:rPr>
                <w:noProof/>
                <w:webHidden/>
              </w:rPr>
              <w:fldChar w:fldCharType="begin"/>
            </w:r>
            <w:r>
              <w:rPr>
                <w:noProof/>
                <w:webHidden/>
              </w:rPr>
              <w:instrText xml:space="preserve"> PAGEREF _Toc178934802 \h </w:instrText>
            </w:r>
            <w:r>
              <w:rPr>
                <w:noProof/>
                <w:webHidden/>
              </w:rPr>
            </w:r>
            <w:r>
              <w:rPr>
                <w:noProof/>
                <w:webHidden/>
              </w:rPr>
              <w:fldChar w:fldCharType="separate"/>
            </w:r>
            <w:r>
              <w:rPr>
                <w:noProof/>
                <w:webHidden/>
              </w:rPr>
              <w:t>59</w:t>
            </w:r>
            <w:r>
              <w:rPr>
                <w:noProof/>
                <w:webHidden/>
              </w:rPr>
              <w:fldChar w:fldCharType="end"/>
            </w:r>
          </w:hyperlink>
        </w:p>
        <w:p w:rsidR="00F079CE" w:rsidRDefault="00F079CE">
          <w:pPr>
            <w:pStyle w:val="TOC3"/>
            <w:tabs>
              <w:tab w:val="right" w:leader="dot" w:pos="8958"/>
            </w:tabs>
            <w:rPr>
              <w:rFonts w:asciiTheme="minorHAnsi" w:eastAsiaTheme="minorEastAsia" w:hAnsiTheme="minorHAnsi" w:cstheme="minorBidi"/>
              <w:noProof/>
              <w:lang w:eastAsia="bg-BG"/>
            </w:rPr>
          </w:pPr>
          <w:hyperlink w:anchor="_Toc178934803" w:history="1">
            <w:r w:rsidRPr="0024043B">
              <w:rPr>
                <w:rStyle w:val="Hyperlink"/>
                <w:rFonts w:ascii="Arial" w:hAnsi="Arial" w:cs="Arial"/>
                <w:b/>
                <w:i/>
                <w:noProof/>
                <w:lang w:eastAsia="bg-BG"/>
              </w:rPr>
              <w:t>7.2.9 Системен журнал</w:t>
            </w:r>
            <w:r>
              <w:rPr>
                <w:noProof/>
                <w:webHidden/>
              </w:rPr>
              <w:tab/>
            </w:r>
            <w:r>
              <w:rPr>
                <w:noProof/>
                <w:webHidden/>
              </w:rPr>
              <w:fldChar w:fldCharType="begin"/>
            </w:r>
            <w:r>
              <w:rPr>
                <w:noProof/>
                <w:webHidden/>
              </w:rPr>
              <w:instrText xml:space="preserve"> PAGEREF _Toc178934803 \h </w:instrText>
            </w:r>
            <w:r>
              <w:rPr>
                <w:noProof/>
                <w:webHidden/>
              </w:rPr>
            </w:r>
            <w:r>
              <w:rPr>
                <w:noProof/>
                <w:webHidden/>
              </w:rPr>
              <w:fldChar w:fldCharType="separate"/>
            </w:r>
            <w:r>
              <w:rPr>
                <w:noProof/>
                <w:webHidden/>
              </w:rPr>
              <w:t>71</w:t>
            </w:r>
            <w:r>
              <w:rPr>
                <w:noProof/>
                <w:webHidden/>
              </w:rPr>
              <w:fldChar w:fldCharType="end"/>
            </w:r>
          </w:hyperlink>
        </w:p>
        <w:p w:rsidR="00F079CE" w:rsidRDefault="00F079CE">
          <w:pPr>
            <w:pStyle w:val="TOC3"/>
            <w:tabs>
              <w:tab w:val="right" w:leader="dot" w:pos="8958"/>
            </w:tabs>
            <w:rPr>
              <w:rFonts w:asciiTheme="minorHAnsi" w:eastAsiaTheme="minorEastAsia" w:hAnsiTheme="minorHAnsi" w:cstheme="minorBidi"/>
              <w:noProof/>
              <w:lang w:eastAsia="bg-BG"/>
            </w:rPr>
          </w:pPr>
          <w:hyperlink w:anchor="_Toc178934804" w:history="1">
            <w:r w:rsidRPr="0024043B">
              <w:rPr>
                <w:rStyle w:val="Hyperlink"/>
                <w:rFonts w:ascii="Arial" w:hAnsi="Arial" w:cs="Arial"/>
                <w:b/>
                <w:i/>
                <w:noProof/>
                <w:lang w:eastAsia="bg-BG"/>
              </w:rPr>
              <w:t>7.2.10 Дизайн на бази данни и взаимодействие с тях</w:t>
            </w:r>
            <w:r>
              <w:rPr>
                <w:noProof/>
                <w:webHidden/>
              </w:rPr>
              <w:tab/>
            </w:r>
            <w:r>
              <w:rPr>
                <w:noProof/>
                <w:webHidden/>
              </w:rPr>
              <w:fldChar w:fldCharType="begin"/>
            </w:r>
            <w:r>
              <w:rPr>
                <w:noProof/>
                <w:webHidden/>
              </w:rPr>
              <w:instrText xml:space="preserve"> PAGEREF _Toc178934804 \h </w:instrText>
            </w:r>
            <w:r>
              <w:rPr>
                <w:noProof/>
                <w:webHidden/>
              </w:rPr>
            </w:r>
            <w:r>
              <w:rPr>
                <w:noProof/>
                <w:webHidden/>
              </w:rPr>
              <w:fldChar w:fldCharType="separate"/>
            </w:r>
            <w:r>
              <w:rPr>
                <w:noProof/>
                <w:webHidden/>
              </w:rPr>
              <w:t>72</w:t>
            </w:r>
            <w:r>
              <w:rPr>
                <w:noProof/>
                <w:webHidden/>
              </w:rPr>
              <w:fldChar w:fldCharType="end"/>
            </w:r>
          </w:hyperlink>
        </w:p>
        <w:p w:rsidR="00F079CE" w:rsidRDefault="00F079CE">
          <w:pPr>
            <w:pStyle w:val="TOC3"/>
            <w:tabs>
              <w:tab w:val="right" w:leader="dot" w:pos="8958"/>
            </w:tabs>
            <w:rPr>
              <w:rFonts w:asciiTheme="minorHAnsi" w:eastAsiaTheme="minorEastAsia" w:hAnsiTheme="minorHAnsi" w:cstheme="minorBidi"/>
              <w:noProof/>
              <w:lang w:eastAsia="bg-BG"/>
            </w:rPr>
          </w:pPr>
          <w:hyperlink w:anchor="_Toc178934805" w:history="1">
            <w:r w:rsidRPr="0024043B">
              <w:rPr>
                <w:rStyle w:val="Hyperlink"/>
                <w:rFonts w:ascii="Arial" w:hAnsi="Arial" w:cs="Arial"/>
                <w:b/>
                <w:i/>
                <w:noProof/>
                <w:lang w:eastAsia="bg-BG"/>
              </w:rPr>
              <w:t>7.2.11 Изисквания по отношение на киберсигурност в съответствие с чл. 12, ал. 1 от НМИМИС</w:t>
            </w:r>
            <w:r>
              <w:rPr>
                <w:noProof/>
                <w:webHidden/>
              </w:rPr>
              <w:tab/>
            </w:r>
            <w:r>
              <w:rPr>
                <w:noProof/>
                <w:webHidden/>
              </w:rPr>
              <w:fldChar w:fldCharType="begin"/>
            </w:r>
            <w:r>
              <w:rPr>
                <w:noProof/>
                <w:webHidden/>
              </w:rPr>
              <w:instrText xml:space="preserve"> PAGEREF _Toc178934805 \h </w:instrText>
            </w:r>
            <w:r>
              <w:rPr>
                <w:noProof/>
                <w:webHidden/>
              </w:rPr>
            </w:r>
            <w:r>
              <w:rPr>
                <w:noProof/>
                <w:webHidden/>
              </w:rPr>
              <w:fldChar w:fldCharType="separate"/>
            </w:r>
            <w:r>
              <w:rPr>
                <w:noProof/>
                <w:webHidden/>
              </w:rPr>
              <w:t>74</w:t>
            </w:r>
            <w:r>
              <w:rPr>
                <w:noProof/>
                <w:webHidden/>
              </w:rPr>
              <w:fldChar w:fldCharType="end"/>
            </w:r>
          </w:hyperlink>
        </w:p>
        <w:p w:rsidR="00F079CE" w:rsidRDefault="00F079CE">
          <w:pPr>
            <w:pStyle w:val="TOC1"/>
            <w:tabs>
              <w:tab w:val="left" w:pos="440"/>
              <w:tab w:val="right" w:leader="dot" w:pos="8958"/>
            </w:tabs>
            <w:rPr>
              <w:rFonts w:asciiTheme="minorHAnsi" w:eastAsiaTheme="minorEastAsia" w:hAnsiTheme="minorHAnsi" w:cstheme="minorBidi"/>
              <w:noProof/>
              <w:lang w:eastAsia="bg-BG"/>
            </w:rPr>
          </w:pPr>
          <w:hyperlink w:anchor="_Toc178934806" w:history="1">
            <w:r w:rsidRPr="0024043B">
              <w:rPr>
                <w:rStyle w:val="Hyperlink"/>
                <w:rFonts w:cs="Calibri"/>
                <w:b/>
                <w:noProof/>
                <w:lang w:eastAsia="bg-BG"/>
              </w:rPr>
              <w:t>8.</w:t>
            </w:r>
            <w:r>
              <w:rPr>
                <w:rFonts w:asciiTheme="minorHAnsi" w:eastAsiaTheme="minorEastAsia" w:hAnsiTheme="minorHAnsi" w:cstheme="minorBidi"/>
                <w:noProof/>
                <w:lang w:eastAsia="bg-BG"/>
              </w:rPr>
              <w:tab/>
            </w:r>
            <w:r w:rsidRPr="0024043B">
              <w:rPr>
                <w:rStyle w:val="Hyperlink"/>
                <w:rFonts w:ascii="Arial" w:hAnsi="Arial" w:cs="Arial"/>
                <w:b/>
                <w:noProof/>
                <w:lang w:eastAsia="bg-BG"/>
              </w:rPr>
              <w:t>ИЗИСКВАНИЯ КЪМ ИЗПЪЛНЕНИЕТО НА ДЕЙНОСТИТЕ ПО ПРОЕКТА</w:t>
            </w:r>
            <w:r>
              <w:rPr>
                <w:noProof/>
                <w:webHidden/>
              </w:rPr>
              <w:tab/>
            </w:r>
            <w:r>
              <w:rPr>
                <w:noProof/>
                <w:webHidden/>
              </w:rPr>
              <w:fldChar w:fldCharType="begin"/>
            </w:r>
            <w:r>
              <w:rPr>
                <w:noProof/>
                <w:webHidden/>
              </w:rPr>
              <w:instrText xml:space="preserve"> PAGEREF _Toc178934806 \h </w:instrText>
            </w:r>
            <w:r>
              <w:rPr>
                <w:noProof/>
                <w:webHidden/>
              </w:rPr>
            </w:r>
            <w:r>
              <w:rPr>
                <w:noProof/>
                <w:webHidden/>
              </w:rPr>
              <w:fldChar w:fldCharType="separate"/>
            </w:r>
            <w:r>
              <w:rPr>
                <w:noProof/>
                <w:webHidden/>
              </w:rPr>
              <w:t>77</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807" w:history="1">
            <w:r w:rsidRPr="0024043B">
              <w:rPr>
                <w:rStyle w:val="Hyperlink"/>
                <w:rFonts w:ascii="Arial" w:hAnsi="Arial"/>
                <w:b/>
                <w:noProof/>
                <w:lang w:eastAsia="bg-BG"/>
              </w:rPr>
              <w:t>8.1.</w:t>
            </w:r>
            <w:r>
              <w:rPr>
                <w:rFonts w:asciiTheme="minorHAnsi" w:eastAsiaTheme="minorEastAsia" w:hAnsiTheme="minorHAnsi" w:cstheme="minorBidi"/>
                <w:noProof/>
                <w:lang w:eastAsia="bg-BG"/>
              </w:rPr>
              <w:tab/>
            </w:r>
            <w:r w:rsidRPr="0024043B">
              <w:rPr>
                <w:rStyle w:val="Hyperlink"/>
                <w:rFonts w:ascii="Arial" w:hAnsi="Arial" w:cs="Arial"/>
                <w:noProof/>
                <w:lang w:eastAsia="bg-BG"/>
              </w:rPr>
              <w:t>Дейност 1 [Наименование на дейността]</w:t>
            </w:r>
            <w:r>
              <w:rPr>
                <w:noProof/>
                <w:webHidden/>
              </w:rPr>
              <w:tab/>
            </w:r>
            <w:r>
              <w:rPr>
                <w:noProof/>
                <w:webHidden/>
              </w:rPr>
              <w:fldChar w:fldCharType="begin"/>
            </w:r>
            <w:r>
              <w:rPr>
                <w:noProof/>
                <w:webHidden/>
              </w:rPr>
              <w:instrText xml:space="preserve"> PAGEREF _Toc178934807 \h </w:instrText>
            </w:r>
            <w:r>
              <w:rPr>
                <w:noProof/>
                <w:webHidden/>
              </w:rPr>
            </w:r>
            <w:r>
              <w:rPr>
                <w:noProof/>
                <w:webHidden/>
              </w:rPr>
              <w:fldChar w:fldCharType="separate"/>
            </w:r>
            <w:r>
              <w:rPr>
                <w:noProof/>
                <w:webHidden/>
              </w:rPr>
              <w:t>77</w:t>
            </w:r>
            <w:r>
              <w:rPr>
                <w:noProof/>
                <w:webHidden/>
              </w:rPr>
              <w:fldChar w:fldCharType="end"/>
            </w:r>
          </w:hyperlink>
        </w:p>
        <w:p w:rsidR="00F079CE" w:rsidRDefault="00F079CE">
          <w:pPr>
            <w:pStyle w:val="TOC3"/>
            <w:tabs>
              <w:tab w:val="left" w:pos="1320"/>
              <w:tab w:val="right" w:leader="dot" w:pos="8958"/>
            </w:tabs>
            <w:rPr>
              <w:rFonts w:asciiTheme="minorHAnsi" w:eastAsiaTheme="minorEastAsia" w:hAnsiTheme="minorHAnsi" w:cstheme="minorBidi"/>
              <w:noProof/>
              <w:lang w:eastAsia="bg-BG"/>
            </w:rPr>
          </w:pPr>
          <w:hyperlink w:anchor="_Toc178934808" w:history="1">
            <w:r w:rsidRPr="0024043B">
              <w:rPr>
                <w:rStyle w:val="Hyperlink"/>
                <w:rFonts w:ascii="Arial" w:hAnsi="Arial"/>
                <w:b/>
                <w:i/>
                <w:noProof/>
                <w:lang w:eastAsia="bg-BG"/>
              </w:rPr>
              <w:t>8.1.1.</w:t>
            </w:r>
            <w:r>
              <w:rPr>
                <w:rFonts w:asciiTheme="minorHAnsi" w:eastAsiaTheme="minorEastAsia" w:hAnsiTheme="minorHAnsi" w:cstheme="minorBidi"/>
                <w:noProof/>
                <w:lang w:eastAsia="bg-BG"/>
              </w:rPr>
              <w:tab/>
            </w:r>
            <w:r w:rsidRPr="0024043B">
              <w:rPr>
                <w:rStyle w:val="Hyperlink"/>
                <w:rFonts w:ascii="Arial" w:hAnsi="Arial" w:cs="Arial"/>
                <w:b/>
                <w:i/>
                <w:noProof/>
                <w:lang w:eastAsia="bg-BG"/>
              </w:rPr>
              <w:t>Описание на дейността</w:t>
            </w:r>
            <w:r>
              <w:rPr>
                <w:noProof/>
                <w:webHidden/>
              </w:rPr>
              <w:tab/>
            </w:r>
            <w:r>
              <w:rPr>
                <w:noProof/>
                <w:webHidden/>
              </w:rPr>
              <w:fldChar w:fldCharType="begin"/>
            </w:r>
            <w:r>
              <w:rPr>
                <w:noProof/>
                <w:webHidden/>
              </w:rPr>
              <w:instrText xml:space="preserve"> PAGEREF _Toc178934808 \h </w:instrText>
            </w:r>
            <w:r>
              <w:rPr>
                <w:noProof/>
                <w:webHidden/>
              </w:rPr>
            </w:r>
            <w:r>
              <w:rPr>
                <w:noProof/>
                <w:webHidden/>
              </w:rPr>
              <w:fldChar w:fldCharType="separate"/>
            </w:r>
            <w:r>
              <w:rPr>
                <w:noProof/>
                <w:webHidden/>
              </w:rPr>
              <w:t>77</w:t>
            </w:r>
            <w:r>
              <w:rPr>
                <w:noProof/>
                <w:webHidden/>
              </w:rPr>
              <w:fldChar w:fldCharType="end"/>
            </w:r>
          </w:hyperlink>
        </w:p>
        <w:p w:rsidR="00F079CE" w:rsidRDefault="00F079CE">
          <w:pPr>
            <w:pStyle w:val="TOC3"/>
            <w:tabs>
              <w:tab w:val="left" w:pos="1320"/>
              <w:tab w:val="right" w:leader="dot" w:pos="8958"/>
            </w:tabs>
            <w:rPr>
              <w:rFonts w:asciiTheme="minorHAnsi" w:eastAsiaTheme="minorEastAsia" w:hAnsiTheme="minorHAnsi" w:cstheme="minorBidi"/>
              <w:noProof/>
              <w:lang w:eastAsia="bg-BG"/>
            </w:rPr>
          </w:pPr>
          <w:hyperlink w:anchor="_Toc178934809" w:history="1">
            <w:r w:rsidRPr="0024043B">
              <w:rPr>
                <w:rStyle w:val="Hyperlink"/>
                <w:rFonts w:ascii="Arial" w:hAnsi="Arial"/>
                <w:b/>
                <w:i/>
                <w:noProof/>
                <w:lang w:eastAsia="bg-BG"/>
              </w:rPr>
              <w:t>8.1.2.</w:t>
            </w:r>
            <w:r>
              <w:rPr>
                <w:rFonts w:asciiTheme="minorHAnsi" w:eastAsiaTheme="minorEastAsia" w:hAnsiTheme="minorHAnsi" w:cstheme="minorBidi"/>
                <w:noProof/>
                <w:lang w:eastAsia="bg-BG"/>
              </w:rPr>
              <w:tab/>
            </w:r>
            <w:r w:rsidRPr="0024043B">
              <w:rPr>
                <w:rStyle w:val="Hyperlink"/>
                <w:rFonts w:ascii="Arial" w:hAnsi="Arial" w:cs="Arial"/>
                <w:b/>
                <w:i/>
                <w:noProof/>
                <w:lang w:eastAsia="bg-BG"/>
              </w:rPr>
              <w:t>Изисквания към изпълнение на дейността</w:t>
            </w:r>
            <w:r>
              <w:rPr>
                <w:noProof/>
                <w:webHidden/>
              </w:rPr>
              <w:tab/>
            </w:r>
            <w:r>
              <w:rPr>
                <w:noProof/>
                <w:webHidden/>
              </w:rPr>
              <w:fldChar w:fldCharType="begin"/>
            </w:r>
            <w:r>
              <w:rPr>
                <w:noProof/>
                <w:webHidden/>
              </w:rPr>
              <w:instrText xml:space="preserve"> PAGEREF _Toc178934809 \h </w:instrText>
            </w:r>
            <w:r>
              <w:rPr>
                <w:noProof/>
                <w:webHidden/>
              </w:rPr>
            </w:r>
            <w:r>
              <w:rPr>
                <w:noProof/>
                <w:webHidden/>
              </w:rPr>
              <w:fldChar w:fldCharType="separate"/>
            </w:r>
            <w:r>
              <w:rPr>
                <w:noProof/>
                <w:webHidden/>
              </w:rPr>
              <w:t>77</w:t>
            </w:r>
            <w:r>
              <w:rPr>
                <w:noProof/>
                <w:webHidden/>
              </w:rPr>
              <w:fldChar w:fldCharType="end"/>
            </w:r>
          </w:hyperlink>
        </w:p>
        <w:p w:rsidR="00F079CE" w:rsidRDefault="00F079CE">
          <w:pPr>
            <w:pStyle w:val="TOC3"/>
            <w:tabs>
              <w:tab w:val="left" w:pos="1320"/>
              <w:tab w:val="right" w:leader="dot" w:pos="8958"/>
            </w:tabs>
            <w:rPr>
              <w:rFonts w:asciiTheme="minorHAnsi" w:eastAsiaTheme="minorEastAsia" w:hAnsiTheme="minorHAnsi" w:cstheme="minorBidi"/>
              <w:noProof/>
              <w:lang w:eastAsia="bg-BG"/>
            </w:rPr>
          </w:pPr>
          <w:hyperlink w:anchor="_Toc178934810" w:history="1">
            <w:r w:rsidRPr="0024043B">
              <w:rPr>
                <w:rStyle w:val="Hyperlink"/>
                <w:rFonts w:ascii="Arial" w:hAnsi="Arial"/>
                <w:b/>
                <w:i/>
                <w:noProof/>
                <w:lang w:eastAsia="bg-BG"/>
              </w:rPr>
              <w:t>8.1.3.</w:t>
            </w:r>
            <w:r>
              <w:rPr>
                <w:rFonts w:asciiTheme="minorHAnsi" w:eastAsiaTheme="minorEastAsia" w:hAnsiTheme="minorHAnsi" w:cstheme="minorBidi"/>
                <w:noProof/>
                <w:lang w:eastAsia="bg-BG"/>
              </w:rPr>
              <w:tab/>
            </w:r>
            <w:r w:rsidRPr="0024043B">
              <w:rPr>
                <w:rStyle w:val="Hyperlink"/>
                <w:rFonts w:ascii="Arial" w:hAnsi="Arial" w:cs="Arial"/>
                <w:b/>
                <w:i/>
                <w:noProof/>
                <w:lang w:eastAsia="bg-BG"/>
              </w:rPr>
              <w:t>Очаквани резултати</w:t>
            </w:r>
            <w:r>
              <w:rPr>
                <w:noProof/>
                <w:webHidden/>
              </w:rPr>
              <w:tab/>
            </w:r>
            <w:r>
              <w:rPr>
                <w:noProof/>
                <w:webHidden/>
              </w:rPr>
              <w:fldChar w:fldCharType="begin"/>
            </w:r>
            <w:r>
              <w:rPr>
                <w:noProof/>
                <w:webHidden/>
              </w:rPr>
              <w:instrText xml:space="preserve"> PAGEREF _Toc178934810 \h </w:instrText>
            </w:r>
            <w:r>
              <w:rPr>
                <w:noProof/>
                <w:webHidden/>
              </w:rPr>
            </w:r>
            <w:r>
              <w:rPr>
                <w:noProof/>
                <w:webHidden/>
              </w:rPr>
              <w:fldChar w:fldCharType="separate"/>
            </w:r>
            <w:r>
              <w:rPr>
                <w:noProof/>
                <w:webHidden/>
              </w:rPr>
              <w:t>77</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811" w:history="1">
            <w:r w:rsidRPr="0024043B">
              <w:rPr>
                <w:rStyle w:val="Hyperlink"/>
                <w:rFonts w:ascii="Arial" w:hAnsi="Arial"/>
                <w:b/>
                <w:noProof/>
                <w:lang w:eastAsia="bg-BG"/>
              </w:rPr>
              <w:t>8.2.</w:t>
            </w:r>
            <w:r>
              <w:rPr>
                <w:rFonts w:asciiTheme="minorHAnsi" w:eastAsiaTheme="minorEastAsia" w:hAnsiTheme="minorHAnsi" w:cstheme="minorBidi"/>
                <w:noProof/>
                <w:lang w:eastAsia="bg-BG"/>
              </w:rPr>
              <w:tab/>
            </w:r>
            <w:r w:rsidRPr="0024043B">
              <w:rPr>
                <w:rStyle w:val="Hyperlink"/>
                <w:rFonts w:ascii="Arial" w:hAnsi="Arial" w:cs="Arial"/>
                <w:noProof/>
                <w:lang w:eastAsia="bg-BG"/>
              </w:rPr>
              <w:t>Дейност 2 [Наименование на дейността]</w:t>
            </w:r>
            <w:r>
              <w:rPr>
                <w:noProof/>
                <w:webHidden/>
              </w:rPr>
              <w:tab/>
            </w:r>
            <w:r>
              <w:rPr>
                <w:noProof/>
                <w:webHidden/>
              </w:rPr>
              <w:fldChar w:fldCharType="begin"/>
            </w:r>
            <w:r>
              <w:rPr>
                <w:noProof/>
                <w:webHidden/>
              </w:rPr>
              <w:instrText xml:space="preserve"> PAGEREF _Toc178934811 \h </w:instrText>
            </w:r>
            <w:r>
              <w:rPr>
                <w:noProof/>
                <w:webHidden/>
              </w:rPr>
            </w:r>
            <w:r>
              <w:rPr>
                <w:noProof/>
                <w:webHidden/>
              </w:rPr>
              <w:fldChar w:fldCharType="separate"/>
            </w:r>
            <w:r>
              <w:rPr>
                <w:noProof/>
                <w:webHidden/>
              </w:rPr>
              <w:t>77</w:t>
            </w:r>
            <w:r>
              <w:rPr>
                <w:noProof/>
                <w:webHidden/>
              </w:rPr>
              <w:fldChar w:fldCharType="end"/>
            </w:r>
          </w:hyperlink>
        </w:p>
        <w:p w:rsidR="00F079CE" w:rsidRDefault="00F079CE">
          <w:pPr>
            <w:pStyle w:val="TOC3"/>
            <w:tabs>
              <w:tab w:val="left" w:pos="1320"/>
              <w:tab w:val="right" w:leader="dot" w:pos="8958"/>
            </w:tabs>
            <w:rPr>
              <w:rFonts w:asciiTheme="minorHAnsi" w:eastAsiaTheme="minorEastAsia" w:hAnsiTheme="minorHAnsi" w:cstheme="minorBidi"/>
              <w:noProof/>
              <w:lang w:eastAsia="bg-BG"/>
            </w:rPr>
          </w:pPr>
          <w:hyperlink w:anchor="_Toc178934812" w:history="1">
            <w:r w:rsidRPr="0024043B">
              <w:rPr>
                <w:rStyle w:val="Hyperlink"/>
                <w:rFonts w:ascii="Arial" w:hAnsi="Arial"/>
                <w:b/>
                <w:i/>
                <w:noProof/>
                <w:lang w:eastAsia="bg-BG"/>
              </w:rPr>
              <w:t>8.2.1.</w:t>
            </w:r>
            <w:r>
              <w:rPr>
                <w:rFonts w:asciiTheme="minorHAnsi" w:eastAsiaTheme="minorEastAsia" w:hAnsiTheme="minorHAnsi" w:cstheme="minorBidi"/>
                <w:noProof/>
                <w:lang w:eastAsia="bg-BG"/>
              </w:rPr>
              <w:tab/>
            </w:r>
            <w:r w:rsidRPr="0024043B">
              <w:rPr>
                <w:rStyle w:val="Hyperlink"/>
                <w:rFonts w:ascii="Arial" w:hAnsi="Arial" w:cs="Arial"/>
                <w:b/>
                <w:i/>
                <w:noProof/>
                <w:lang w:eastAsia="bg-BG"/>
              </w:rPr>
              <w:t>Описание на дейността</w:t>
            </w:r>
            <w:r>
              <w:rPr>
                <w:noProof/>
                <w:webHidden/>
              </w:rPr>
              <w:tab/>
            </w:r>
            <w:r>
              <w:rPr>
                <w:noProof/>
                <w:webHidden/>
              </w:rPr>
              <w:fldChar w:fldCharType="begin"/>
            </w:r>
            <w:r>
              <w:rPr>
                <w:noProof/>
                <w:webHidden/>
              </w:rPr>
              <w:instrText xml:space="preserve"> PAGEREF _Toc178934812 \h </w:instrText>
            </w:r>
            <w:r>
              <w:rPr>
                <w:noProof/>
                <w:webHidden/>
              </w:rPr>
            </w:r>
            <w:r>
              <w:rPr>
                <w:noProof/>
                <w:webHidden/>
              </w:rPr>
              <w:fldChar w:fldCharType="separate"/>
            </w:r>
            <w:r>
              <w:rPr>
                <w:noProof/>
                <w:webHidden/>
              </w:rPr>
              <w:t>77</w:t>
            </w:r>
            <w:r>
              <w:rPr>
                <w:noProof/>
                <w:webHidden/>
              </w:rPr>
              <w:fldChar w:fldCharType="end"/>
            </w:r>
          </w:hyperlink>
        </w:p>
        <w:p w:rsidR="00F079CE" w:rsidRDefault="00F079CE">
          <w:pPr>
            <w:pStyle w:val="TOC3"/>
            <w:tabs>
              <w:tab w:val="left" w:pos="1320"/>
              <w:tab w:val="right" w:leader="dot" w:pos="8958"/>
            </w:tabs>
            <w:rPr>
              <w:rFonts w:asciiTheme="minorHAnsi" w:eastAsiaTheme="minorEastAsia" w:hAnsiTheme="minorHAnsi" w:cstheme="minorBidi"/>
              <w:noProof/>
              <w:lang w:eastAsia="bg-BG"/>
            </w:rPr>
          </w:pPr>
          <w:hyperlink w:anchor="_Toc178934813" w:history="1">
            <w:r w:rsidRPr="0024043B">
              <w:rPr>
                <w:rStyle w:val="Hyperlink"/>
                <w:rFonts w:ascii="Arial" w:hAnsi="Arial"/>
                <w:b/>
                <w:i/>
                <w:noProof/>
                <w:lang w:eastAsia="bg-BG"/>
              </w:rPr>
              <w:t>8.2.2.</w:t>
            </w:r>
            <w:r>
              <w:rPr>
                <w:rFonts w:asciiTheme="minorHAnsi" w:eastAsiaTheme="minorEastAsia" w:hAnsiTheme="minorHAnsi" w:cstheme="minorBidi"/>
                <w:noProof/>
                <w:lang w:eastAsia="bg-BG"/>
              </w:rPr>
              <w:tab/>
            </w:r>
            <w:r w:rsidRPr="0024043B">
              <w:rPr>
                <w:rStyle w:val="Hyperlink"/>
                <w:rFonts w:ascii="Arial" w:hAnsi="Arial" w:cs="Arial"/>
                <w:b/>
                <w:i/>
                <w:noProof/>
                <w:lang w:eastAsia="bg-BG"/>
              </w:rPr>
              <w:t>Изисквания към изпълнение на дейността</w:t>
            </w:r>
            <w:r>
              <w:rPr>
                <w:noProof/>
                <w:webHidden/>
              </w:rPr>
              <w:tab/>
            </w:r>
            <w:r>
              <w:rPr>
                <w:noProof/>
                <w:webHidden/>
              </w:rPr>
              <w:fldChar w:fldCharType="begin"/>
            </w:r>
            <w:r>
              <w:rPr>
                <w:noProof/>
                <w:webHidden/>
              </w:rPr>
              <w:instrText xml:space="preserve"> PAGEREF _Toc178934813 \h </w:instrText>
            </w:r>
            <w:r>
              <w:rPr>
                <w:noProof/>
                <w:webHidden/>
              </w:rPr>
            </w:r>
            <w:r>
              <w:rPr>
                <w:noProof/>
                <w:webHidden/>
              </w:rPr>
              <w:fldChar w:fldCharType="separate"/>
            </w:r>
            <w:r>
              <w:rPr>
                <w:noProof/>
                <w:webHidden/>
              </w:rPr>
              <w:t>77</w:t>
            </w:r>
            <w:r>
              <w:rPr>
                <w:noProof/>
                <w:webHidden/>
              </w:rPr>
              <w:fldChar w:fldCharType="end"/>
            </w:r>
          </w:hyperlink>
        </w:p>
        <w:p w:rsidR="00F079CE" w:rsidRDefault="00F079CE">
          <w:pPr>
            <w:pStyle w:val="TOC3"/>
            <w:tabs>
              <w:tab w:val="left" w:pos="1320"/>
              <w:tab w:val="right" w:leader="dot" w:pos="8958"/>
            </w:tabs>
            <w:rPr>
              <w:rFonts w:asciiTheme="minorHAnsi" w:eastAsiaTheme="minorEastAsia" w:hAnsiTheme="minorHAnsi" w:cstheme="minorBidi"/>
              <w:noProof/>
              <w:lang w:eastAsia="bg-BG"/>
            </w:rPr>
          </w:pPr>
          <w:hyperlink w:anchor="_Toc178934814" w:history="1">
            <w:r w:rsidRPr="0024043B">
              <w:rPr>
                <w:rStyle w:val="Hyperlink"/>
                <w:rFonts w:ascii="Arial" w:hAnsi="Arial"/>
                <w:b/>
                <w:i/>
                <w:noProof/>
                <w:lang w:eastAsia="bg-BG"/>
              </w:rPr>
              <w:t>8.2.3.</w:t>
            </w:r>
            <w:r>
              <w:rPr>
                <w:rFonts w:asciiTheme="minorHAnsi" w:eastAsiaTheme="minorEastAsia" w:hAnsiTheme="minorHAnsi" w:cstheme="minorBidi"/>
                <w:noProof/>
                <w:lang w:eastAsia="bg-BG"/>
              </w:rPr>
              <w:tab/>
            </w:r>
            <w:r w:rsidRPr="0024043B">
              <w:rPr>
                <w:rStyle w:val="Hyperlink"/>
                <w:rFonts w:ascii="Arial" w:hAnsi="Arial" w:cs="Arial"/>
                <w:b/>
                <w:i/>
                <w:noProof/>
                <w:lang w:eastAsia="bg-BG"/>
              </w:rPr>
              <w:t>Очаквани резултати</w:t>
            </w:r>
            <w:r>
              <w:rPr>
                <w:noProof/>
                <w:webHidden/>
              </w:rPr>
              <w:tab/>
            </w:r>
            <w:r>
              <w:rPr>
                <w:noProof/>
                <w:webHidden/>
              </w:rPr>
              <w:fldChar w:fldCharType="begin"/>
            </w:r>
            <w:r>
              <w:rPr>
                <w:noProof/>
                <w:webHidden/>
              </w:rPr>
              <w:instrText xml:space="preserve"> PAGEREF _Toc178934814 \h </w:instrText>
            </w:r>
            <w:r>
              <w:rPr>
                <w:noProof/>
                <w:webHidden/>
              </w:rPr>
            </w:r>
            <w:r>
              <w:rPr>
                <w:noProof/>
                <w:webHidden/>
              </w:rPr>
              <w:fldChar w:fldCharType="separate"/>
            </w:r>
            <w:r>
              <w:rPr>
                <w:noProof/>
                <w:webHidden/>
              </w:rPr>
              <w:t>77</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815" w:history="1">
            <w:r w:rsidRPr="0024043B">
              <w:rPr>
                <w:rStyle w:val="Hyperlink"/>
                <w:rFonts w:ascii="Arial" w:hAnsi="Arial"/>
                <w:b/>
                <w:noProof/>
                <w:lang w:eastAsia="bg-BG"/>
              </w:rPr>
              <w:t>8.3.</w:t>
            </w:r>
            <w:r>
              <w:rPr>
                <w:rFonts w:asciiTheme="minorHAnsi" w:eastAsiaTheme="minorEastAsia" w:hAnsiTheme="minorHAnsi" w:cstheme="minorBidi"/>
                <w:noProof/>
                <w:lang w:eastAsia="bg-BG"/>
              </w:rPr>
              <w:tab/>
            </w:r>
            <w:r w:rsidRPr="0024043B">
              <w:rPr>
                <w:rStyle w:val="Hyperlink"/>
                <w:rFonts w:ascii="Arial" w:hAnsi="Arial" w:cs="Arial"/>
                <w:noProof/>
                <w:lang w:eastAsia="bg-BG"/>
              </w:rPr>
              <w:t>Дейност 3 [Наименование на дейността]</w:t>
            </w:r>
            <w:r>
              <w:rPr>
                <w:noProof/>
                <w:webHidden/>
              </w:rPr>
              <w:tab/>
            </w:r>
            <w:r>
              <w:rPr>
                <w:noProof/>
                <w:webHidden/>
              </w:rPr>
              <w:fldChar w:fldCharType="begin"/>
            </w:r>
            <w:r>
              <w:rPr>
                <w:noProof/>
                <w:webHidden/>
              </w:rPr>
              <w:instrText xml:space="preserve"> PAGEREF _Toc178934815 \h </w:instrText>
            </w:r>
            <w:r>
              <w:rPr>
                <w:noProof/>
                <w:webHidden/>
              </w:rPr>
            </w:r>
            <w:r>
              <w:rPr>
                <w:noProof/>
                <w:webHidden/>
              </w:rPr>
              <w:fldChar w:fldCharType="separate"/>
            </w:r>
            <w:r>
              <w:rPr>
                <w:noProof/>
                <w:webHidden/>
              </w:rPr>
              <w:t>77</w:t>
            </w:r>
            <w:r>
              <w:rPr>
                <w:noProof/>
                <w:webHidden/>
              </w:rPr>
              <w:fldChar w:fldCharType="end"/>
            </w:r>
          </w:hyperlink>
        </w:p>
        <w:p w:rsidR="00F079CE" w:rsidRDefault="00F079CE">
          <w:pPr>
            <w:pStyle w:val="TOC3"/>
            <w:tabs>
              <w:tab w:val="left" w:pos="1320"/>
              <w:tab w:val="right" w:leader="dot" w:pos="8958"/>
            </w:tabs>
            <w:rPr>
              <w:rFonts w:asciiTheme="minorHAnsi" w:eastAsiaTheme="minorEastAsia" w:hAnsiTheme="minorHAnsi" w:cstheme="minorBidi"/>
              <w:noProof/>
              <w:lang w:eastAsia="bg-BG"/>
            </w:rPr>
          </w:pPr>
          <w:hyperlink w:anchor="_Toc178934816" w:history="1">
            <w:r w:rsidRPr="0024043B">
              <w:rPr>
                <w:rStyle w:val="Hyperlink"/>
                <w:rFonts w:ascii="Arial" w:hAnsi="Arial"/>
                <w:b/>
                <w:i/>
                <w:noProof/>
                <w:lang w:eastAsia="bg-BG"/>
              </w:rPr>
              <w:t>8.3.1.</w:t>
            </w:r>
            <w:r>
              <w:rPr>
                <w:rFonts w:asciiTheme="minorHAnsi" w:eastAsiaTheme="minorEastAsia" w:hAnsiTheme="minorHAnsi" w:cstheme="minorBidi"/>
                <w:noProof/>
                <w:lang w:eastAsia="bg-BG"/>
              </w:rPr>
              <w:tab/>
            </w:r>
            <w:r w:rsidRPr="0024043B">
              <w:rPr>
                <w:rStyle w:val="Hyperlink"/>
                <w:rFonts w:ascii="Arial" w:hAnsi="Arial" w:cs="Arial"/>
                <w:b/>
                <w:i/>
                <w:noProof/>
                <w:lang w:eastAsia="bg-BG"/>
              </w:rPr>
              <w:t>Описание на дейността</w:t>
            </w:r>
            <w:r>
              <w:rPr>
                <w:noProof/>
                <w:webHidden/>
              </w:rPr>
              <w:tab/>
            </w:r>
            <w:r>
              <w:rPr>
                <w:noProof/>
                <w:webHidden/>
              </w:rPr>
              <w:fldChar w:fldCharType="begin"/>
            </w:r>
            <w:r>
              <w:rPr>
                <w:noProof/>
                <w:webHidden/>
              </w:rPr>
              <w:instrText xml:space="preserve"> PAGEREF _Toc178934816 \h </w:instrText>
            </w:r>
            <w:r>
              <w:rPr>
                <w:noProof/>
                <w:webHidden/>
              </w:rPr>
            </w:r>
            <w:r>
              <w:rPr>
                <w:noProof/>
                <w:webHidden/>
              </w:rPr>
              <w:fldChar w:fldCharType="separate"/>
            </w:r>
            <w:r>
              <w:rPr>
                <w:noProof/>
                <w:webHidden/>
              </w:rPr>
              <w:t>77</w:t>
            </w:r>
            <w:r>
              <w:rPr>
                <w:noProof/>
                <w:webHidden/>
              </w:rPr>
              <w:fldChar w:fldCharType="end"/>
            </w:r>
          </w:hyperlink>
        </w:p>
        <w:p w:rsidR="00F079CE" w:rsidRDefault="00F079CE">
          <w:pPr>
            <w:pStyle w:val="TOC3"/>
            <w:tabs>
              <w:tab w:val="left" w:pos="1320"/>
              <w:tab w:val="right" w:leader="dot" w:pos="8958"/>
            </w:tabs>
            <w:rPr>
              <w:rFonts w:asciiTheme="minorHAnsi" w:eastAsiaTheme="minorEastAsia" w:hAnsiTheme="minorHAnsi" w:cstheme="minorBidi"/>
              <w:noProof/>
              <w:lang w:eastAsia="bg-BG"/>
            </w:rPr>
          </w:pPr>
          <w:hyperlink w:anchor="_Toc178934817" w:history="1">
            <w:r w:rsidRPr="0024043B">
              <w:rPr>
                <w:rStyle w:val="Hyperlink"/>
                <w:rFonts w:ascii="Arial" w:hAnsi="Arial"/>
                <w:b/>
                <w:i/>
                <w:noProof/>
                <w:lang w:eastAsia="bg-BG"/>
              </w:rPr>
              <w:t>8.3.2.</w:t>
            </w:r>
            <w:r>
              <w:rPr>
                <w:rFonts w:asciiTheme="minorHAnsi" w:eastAsiaTheme="minorEastAsia" w:hAnsiTheme="minorHAnsi" w:cstheme="minorBidi"/>
                <w:noProof/>
                <w:lang w:eastAsia="bg-BG"/>
              </w:rPr>
              <w:tab/>
            </w:r>
            <w:r w:rsidRPr="0024043B">
              <w:rPr>
                <w:rStyle w:val="Hyperlink"/>
                <w:rFonts w:ascii="Arial" w:hAnsi="Arial" w:cs="Arial"/>
                <w:b/>
                <w:i/>
                <w:noProof/>
                <w:lang w:eastAsia="bg-BG"/>
              </w:rPr>
              <w:t>Изисквания към изпълнение на дейността</w:t>
            </w:r>
            <w:r>
              <w:rPr>
                <w:noProof/>
                <w:webHidden/>
              </w:rPr>
              <w:tab/>
            </w:r>
            <w:r>
              <w:rPr>
                <w:noProof/>
                <w:webHidden/>
              </w:rPr>
              <w:fldChar w:fldCharType="begin"/>
            </w:r>
            <w:r>
              <w:rPr>
                <w:noProof/>
                <w:webHidden/>
              </w:rPr>
              <w:instrText xml:space="preserve"> PAGEREF _Toc178934817 \h </w:instrText>
            </w:r>
            <w:r>
              <w:rPr>
                <w:noProof/>
                <w:webHidden/>
              </w:rPr>
            </w:r>
            <w:r>
              <w:rPr>
                <w:noProof/>
                <w:webHidden/>
              </w:rPr>
              <w:fldChar w:fldCharType="separate"/>
            </w:r>
            <w:r>
              <w:rPr>
                <w:noProof/>
                <w:webHidden/>
              </w:rPr>
              <w:t>77</w:t>
            </w:r>
            <w:r>
              <w:rPr>
                <w:noProof/>
                <w:webHidden/>
              </w:rPr>
              <w:fldChar w:fldCharType="end"/>
            </w:r>
          </w:hyperlink>
        </w:p>
        <w:p w:rsidR="00F079CE" w:rsidRDefault="00F079CE">
          <w:pPr>
            <w:pStyle w:val="TOC3"/>
            <w:tabs>
              <w:tab w:val="left" w:pos="1320"/>
              <w:tab w:val="right" w:leader="dot" w:pos="8958"/>
            </w:tabs>
            <w:rPr>
              <w:rFonts w:asciiTheme="minorHAnsi" w:eastAsiaTheme="minorEastAsia" w:hAnsiTheme="minorHAnsi" w:cstheme="minorBidi"/>
              <w:noProof/>
              <w:lang w:eastAsia="bg-BG"/>
            </w:rPr>
          </w:pPr>
          <w:hyperlink w:anchor="_Toc178934818" w:history="1">
            <w:r w:rsidRPr="0024043B">
              <w:rPr>
                <w:rStyle w:val="Hyperlink"/>
                <w:rFonts w:ascii="Arial" w:hAnsi="Arial"/>
                <w:b/>
                <w:i/>
                <w:noProof/>
                <w:lang w:eastAsia="bg-BG"/>
              </w:rPr>
              <w:t>8.3.3.</w:t>
            </w:r>
            <w:r>
              <w:rPr>
                <w:rFonts w:asciiTheme="minorHAnsi" w:eastAsiaTheme="minorEastAsia" w:hAnsiTheme="minorHAnsi" w:cstheme="minorBidi"/>
                <w:noProof/>
                <w:lang w:eastAsia="bg-BG"/>
              </w:rPr>
              <w:tab/>
            </w:r>
            <w:r w:rsidRPr="0024043B">
              <w:rPr>
                <w:rStyle w:val="Hyperlink"/>
                <w:rFonts w:ascii="Arial" w:hAnsi="Arial" w:cs="Arial"/>
                <w:b/>
                <w:i/>
                <w:noProof/>
                <w:lang w:eastAsia="bg-BG"/>
              </w:rPr>
              <w:t>Очаквани резултати</w:t>
            </w:r>
            <w:r>
              <w:rPr>
                <w:noProof/>
                <w:webHidden/>
              </w:rPr>
              <w:tab/>
            </w:r>
            <w:r>
              <w:rPr>
                <w:noProof/>
                <w:webHidden/>
              </w:rPr>
              <w:fldChar w:fldCharType="begin"/>
            </w:r>
            <w:r>
              <w:rPr>
                <w:noProof/>
                <w:webHidden/>
              </w:rPr>
              <w:instrText xml:space="preserve"> PAGEREF _Toc178934818 \h </w:instrText>
            </w:r>
            <w:r>
              <w:rPr>
                <w:noProof/>
                <w:webHidden/>
              </w:rPr>
            </w:r>
            <w:r>
              <w:rPr>
                <w:noProof/>
                <w:webHidden/>
              </w:rPr>
              <w:fldChar w:fldCharType="separate"/>
            </w:r>
            <w:r>
              <w:rPr>
                <w:noProof/>
                <w:webHidden/>
              </w:rPr>
              <w:t>77</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819" w:history="1">
            <w:r w:rsidRPr="0024043B">
              <w:rPr>
                <w:rStyle w:val="Hyperlink"/>
                <w:rFonts w:ascii="Arial" w:hAnsi="Arial"/>
                <w:b/>
                <w:noProof/>
                <w:lang w:eastAsia="bg-BG"/>
              </w:rPr>
              <w:t>8.4.</w:t>
            </w:r>
            <w:r>
              <w:rPr>
                <w:rFonts w:asciiTheme="minorHAnsi" w:eastAsiaTheme="minorEastAsia" w:hAnsiTheme="minorHAnsi" w:cstheme="minorBidi"/>
                <w:noProof/>
                <w:lang w:eastAsia="bg-BG"/>
              </w:rPr>
              <w:tab/>
            </w:r>
            <w:r w:rsidRPr="0024043B">
              <w:rPr>
                <w:rStyle w:val="Hyperlink"/>
                <w:rFonts w:ascii="Arial" w:hAnsi="Arial" w:cs="Arial"/>
                <w:noProof/>
                <w:lang w:eastAsia="bg-BG"/>
              </w:rPr>
              <w:t>Дейност 4 [Наименование на дейността]</w:t>
            </w:r>
            <w:r>
              <w:rPr>
                <w:noProof/>
                <w:webHidden/>
              </w:rPr>
              <w:tab/>
            </w:r>
            <w:r>
              <w:rPr>
                <w:noProof/>
                <w:webHidden/>
              </w:rPr>
              <w:fldChar w:fldCharType="begin"/>
            </w:r>
            <w:r>
              <w:rPr>
                <w:noProof/>
                <w:webHidden/>
              </w:rPr>
              <w:instrText xml:space="preserve"> PAGEREF _Toc178934819 \h </w:instrText>
            </w:r>
            <w:r>
              <w:rPr>
                <w:noProof/>
                <w:webHidden/>
              </w:rPr>
            </w:r>
            <w:r>
              <w:rPr>
                <w:noProof/>
                <w:webHidden/>
              </w:rPr>
              <w:fldChar w:fldCharType="separate"/>
            </w:r>
            <w:r>
              <w:rPr>
                <w:noProof/>
                <w:webHidden/>
              </w:rPr>
              <w:t>77</w:t>
            </w:r>
            <w:r>
              <w:rPr>
                <w:noProof/>
                <w:webHidden/>
              </w:rPr>
              <w:fldChar w:fldCharType="end"/>
            </w:r>
          </w:hyperlink>
        </w:p>
        <w:p w:rsidR="00F079CE" w:rsidRDefault="00F079CE">
          <w:pPr>
            <w:pStyle w:val="TOC3"/>
            <w:tabs>
              <w:tab w:val="left" w:pos="1320"/>
              <w:tab w:val="right" w:leader="dot" w:pos="8958"/>
            </w:tabs>
            <w:rPr>
              <w:rFonts w:asciiTheme="minorHAnsi" w:eastAsiaTheme="minorEastAsia" w:hAnsiTheme="minorHAnsi" w:cstheme="minorBidi"/>
              <w:noProof/>
              <w:lang w:eastAsia="bg-BG"/>
            </w:rPr>
          </w:pPr>
          <w:hyperlink w:anchor="_Toc178934820" w:history="1">
            <w:r w:rsidRPr="0024043B">
              <w:rPr>
                <w:rStyle w:val="Hyperlink"/>
                <w:rFonts w:ascii="Arial" w:hAnsi="Arial"/>
                <w:b/>
                <w:i/>
                <w:noProof/>
                <w:lang w:eastAsia="bg-BG"/>
              </w:rPr>
              <w:t>8.4.1.</w:t>
            </w:r>
            <w:r>
              <w:rPr>
                <w:rFonts w:asciiTheme="minorHAnsi" w:eastAsiaTheme="minorEastAsia" w:hAnsiTheme="minorHAnsi" w:cstheme="minorBidi"/>
                <w:noProof/>
                <w:lang w:eastAsia="bg-BG"/>
              </w:rPr>
              <w:tab/>
            </w:r>
            <w:r w:rsidRPr="0024043B">
              <w:rPr>
                <w:rStyle w:val="Hyperlink"/>
                <w:rFonts w:ascii="Arial" w:hAnsi="Arial" w:cs="Arial"/>
                <w:b/>
                <w:i/>
                <w:noProof/>
                <w:lang w:eastAsia="bg-BG"/>
              </w:rPr>
              <w:t>Описание на дейността</w:t>
            </w:r>
            <w:r>
              <w:rPr>
                <w:noProof/>
                <w:webHidden/>
              </w:rPr>
              <w:tab/>
            </w:r>
            <w:r>
              <w:rPr>
                <w:noProof/>
                <w:webHidden/>
              </w:rPr>
              <w:fldChar w:fldCharType="begin"/>
            </w:r>
            <w:r>
              <w:rPr>
                <w:noProof/>
                <w:webHidden/>
              </w:rPr>
              <w:instrText xml:space="preserve"> PAGEREF _Toc178934820 \h </w:instrText>
            </w:r>
            <w:r>
              <w:rPr>
                <w:noProof/>
                <w:webHidden/>
              </w:rPr>
            </w:r>
            <w:r>
              <w:rPr>
                <w:noProof/>
                <w:webHidden/>
              </w:rPr>
              <w:fldChar w:fldCharType="separate"/>
            </w:r>
            <w:r>
              <w:rPr>
                <w:noProof/>
                <w:webHidden/>
              </w:rPr>
              <w:t>77</w:t>
            </w:r>
            <w:r>
              <w:rPr>
                <w:noProof/>
                <w:webHidden/>
              </w:rPr>
              <w:fldChar w:fldCharType="end"/>
            </w:r>
          </w:hyperlink>
        </w:p>
        <w:p w:rsidR="00F079CE" w:rsidRDefault="00F079CE">
          <w:pPr>
            <w:pStyle w:val="TOC3"/>
            <w:tabs>
              <w:tab w:val="left" w:pos="1320"/>
              <w:tab w:val="right" w:leader="dot" w:pos="8958"/>
            </w:tabs>
            <w:rPr>
              <w:rFonts w:asciiTheme="minorHAnsi" w:eastAsiaTheme="minorEastAsia" w:hAnsiTheme="minorHAnsi" w:cstheme="minorBidi"/>
              <w:noProof/>
              <w:lang w:eastAsia="bg-BG"/>
            </w:rPr>
          </w:pPr>
          <w:hyperlink w:anchor="_Toc178934821" w:history="1">
            <w:r w:rsidRPr="0024043B">
              <w:rPr>
                <w:rStyle w:val="Hyperlink"/>
                <w:rFonts w:ascii="Arial" w:hAnsi="Arial"/>
                <w:b/>
                <w:i/>
                <w:noProof/>
                <w:lang w:eastAsia="bg-BG"/>
              </w:rPr>
              <w:t>8.4.2.</w:t>
            </w:r>
            <w:r>
              <w:rPr>
                <w:rFonts w:asciiTheme="minorHAnsi" w:eastAsiaTheme="minorEastAsia" w:hAnsiTheme="minorHAnsi" w:cstheme="minorBidi"/>
                <w:noProof/>
                <w:lang w:eastAsia="bg-BG"/>
              </w:rPr>
              <w:tab/>
            </w:r>
            <w:r w:rsidRPr="0024043B">
              <w:rPr>
                <w:rStyle w:val="Hyperlink"/>
                <w:rFonts w:ascii="Arial" w:hAnsi="Arial" w:cs="Arial"/>
                <w:b/>
                <w:i/>
                <w:noProof/>
                <w:lang w:eastAsia="bg-BG"/>
              </w:rPr>
              <w:t>Изисквания към изпълнение на дейността</w:t>
            </w:r>
            <w:r>
              <w:rPr>
                <w:noProof/>
                <w:webHidden/>
              </w:rPr>
              <w:tab/>
            </w:r>
            <w:r>
              <w:rPr>
                <w:noProof/>
                <w:webHidden/>
              </w:rPr>
              <w:fldChar w:fldCharType="begin"/>
            </w:r>
            <w:r>
              <w:rPr>
                <w:noProof/>
                <w:webHidden/>
              </w:rPr>
              <w:instrText xml:space="preserve"> PAGEREF _Toc178934821 \h </w:instrText>
            </w:r>
            <w:r>
              <w:rPr>
                <w:noProof/>
                <w:webHidden/>
              </w:rPr>
            </w:r>
            <w:r>
              <w:rPr>
                <w:noProof/>
                <w:webHidden/>
              </w:rPr>
              <w:fldChar w:fldCharType="separate"/>
            </w:r>
            <w:r>
              <w:rPr>
                <w:noProof/>
                <w:webHidden/>
              </w:rPr>
              <w:t>77</w:t>
            </w:r>
            <w:r>
              <w:rPr>
                <w:noProof/>
                <w:webHidden/>
              </w:rPr>
              <w:fldChar w:fldCharType="end"/>
            </w:r>
          </w:hyperlink>
        </w:p>
        <w:p w:rsidR="00F079CE" w:rsidRDefault="00F079CE">
          <w:pPr>
            <w:pStyle w:val="TOC3"/>
            <w:tabs>
              <w:tab w:val="left" w:pos="1320"/>
              <w:tab w:val="right" w:leader="dot" w:pos="8958"/>
            </w:tabs>
            <w:rPr>
              <w:rFonts w:asciiTheme="minorHAnsi" w:eastAsiaTheme="minorEastAsia" w:hAnsiTheme="minorHAnsi" w:cstheme="minorBidi"/>
              <w:noProof/>
              <w:lang w:eastAsia="bg-BG"/>
            </w:rPr>
          </w:pPr>
          <w:hyperlink w:anchor="_Toc178934822" w:history="1">
            <w:r w:rsidRPr="0024043B">
              <w:rPr>
                <w:rStyle w:val="Hyperlink"/>
                <w:rFonts w:ascii="Arial" w:hAnsi="Arial"/>
                <w:b/>
                <w:i/>
                <w:noProof/>
                <w:lang w:eastAsia="bg-BG"/>
              </w:rPr>
              <w:t>8.4.3.</w:t>
            </w:r>
            <w:r>
              <w:rPr>
                <w:rFonts w:asciiTheme="minorHAnsi" w:eastAsiaTheme="minorEastAsia" w:hAnsiTheme="minorHAnsi" w:cstheme="minorBidi"/>
                <w:noProof/>
                <w:lang w:eastAsia="bg-BG"/>
              </w:rPr>
              <w:tab/>
            </w:r>
            <w:r w:rsidRPr="0024043B">
              <w:rPr>
                <w:rStyle w:val="Hyperlink"/>
                <w:rFonts w:ascii="Arial" w:hAnsi="Arial" w:cs="Arial"/>
                <w:b/>
                <w:i/>
                <w:noProof/>
                <w:lang w:eastAsia="bg-BG"/>
              </w:rPr>
              <w:t>Очаквани резултати</w:t>
            </w:r>
            <w:r>
              <w:rPr>
                <w:noProof/>
                <w:webHidden/>
              </w:rPr>
              <w:tab/>
            </w:r>
            <w:r>
              <w:rPr>
                <w:noProof/>
                <w:webHidden/>
              </w:rPr>
              <w:fldChar w:fldCharType="begin"/>
            </w:r>
            <w:r>
              <w:rPr>
                <w:noProof/>
                <w:webHidden/>
              </w:rPr>
              <w:instrText xml:space="preserve"> PAGEREF _Toc178934822 \h </w:instrText>
            </w:r>
            <w:r>
              <w:rPr>
                <w:noProof/>
                <w:webHidden/>
              </w:rPr>
            </w:r>
            <w:r>
              <w:rPr>
                <w:noProof/>
                <w:webHidden/>
              </w:rPr>
              <w:fldChar w:fldCharType="separate"/>
            </w:r>
            <w:r>
              <w:rPr>
                <w:noProof/>
                <w:webHidden/>
              </w:rPr>
              <w:t>77</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823" w:history="1">
            <w:r w:rsidRPr="0024043B">
              <w:rPr>
                <w:rStyle w:val="Hyperlink"/>
                <w:rFonts w:ascii="Arial" w:hAnsi="Arial"/>
                <w:b/>
                <w:noProof/>
                <w:lang w:eastAsia="bg-BG"/>
              </w:rPr>
              <w:t>8.5.</w:t>
            </w:r>
            <w:r>
              <w:rPr>
                <w:rFonts w:asciiTheme="minorHAnsi" w:eastAsiaTheme="minorEastAsia" w:hAnsiTheme="minorHAnsi" w:cstheme="minorBidi"/>
                <w:noProof/>
                <w:lang w:eastAsia="bg-BG"/>
              </w:rPr>
              <w:tab/>
            </w:r>
            <w:r w:rsidRPr="0024043B">
              <w:rPr>
                <w:rStyle w:val="Hyperlink"/>
                <w:rFonts w:ascii="Arial" w:hAnsi="Arial" w:cs="Arial"/>
                <w:noProof/>
                <w:lang w:eastAsia="bg-BG"/>
              </w:rPr>
              <w:t>Дейност 5 [Наименование на дейността]</w:t>
            </w:r>
            <w:r>
              <w:rPr>
                <w:noProof/>
                <w:webHidden/>
              </w:rPr>
              <w:tab/>
            </w:r>
            <w:r>
              <w:rPr>
                <w:noProof/>
                <w:webHidden/>
              </w:rPr>
              <w:fldChar w:fldCharType="begin"/>
            </w:r>
            <w:r>
              <w:rPr>
                <w:noProof/>
                <w:webHidden/>
              </w:rPr>
              <w:instrText xml:space="preserve"> PAGEREF _Toc178934823 \h </w:instrText>
            </w:r>
            <w:r>
              <w:rPr>
                <w:noProof/>
                <w:webHidden/>
              </w:rPr>
            </w:r>
            <w:r>
              <w:rPr>
                <w:noProof/>
                <w:webHidden/>
              </w:rPr>
              <w:fldChar w:fldCharType="separate"/>
            </w:r>
            <w:r>
              <w:rPr>
                <w:noProof/>
                <w:webHidden/>
              </w:rPr>
              <w:t>77</w:t>
            </w:r>
            <w:r>
              <w:rPr>
                <w:noProof/>
                <w:webHidden/>
              </w:rPr>
              <w:fldChar w:fldCharType="end"/>
            </w:r>
          </w:hyperlink>
        </w:p>
        <w:p w:rsidR="00F079CE" w:rsidRDefault="00F079CE">
          <w:pPr>
            <w:pStyle w:val="TOC3"/>
            <w:tabs>
              <w:tab w:val="left" w:pos="1320"/>
              <w:tab w:val="right" w:leader="dot" w:pos="8958"/>
            </w:tabs>
            <w:rPr>
              <w:rFonts w:asciiTheme="minorHAnsi" w:eastAsiaTheme="minorEastAsia" w:hAnsiTheme="minorHAnsi" w:cstheme="minorBidi"/>
              <w:noProof/>
              <w:lang w:eastAsia="bg-BG"/>
            </w:rPr>
          </w:pPr>
          <w:hyperlink w:anchor="_Toc178934824" w:history="1">
            <w:r w:rsidRPr="0024043B">
              <w:rPr>
                <w:rStyle w:val="Hyperlink"/>
                <w:rFonts w:ascii="Arial" w:hAnsi="Arial"/>
                <w:b/>
                <w:i/>
                <w:noProof/>
                <w:lang w:eastAsia="bg-BG"/>
              </w:rPr>
              <w:t>8.5.1.</w:t>
            </w:r>
            <w:r>
              <w:rPr>
                <w:rFonts w:asciiTheme="minorHAnsi" w:eastAsiaTheme="minorEastAsia" w:hAnsiTheme="minorHAnsi" w:cstheme="minorBidi"/>
                <w:noProof/>
                <w:lang w:eastAsia="bg-BG"/>
              </w:rPr>
              <w:tab/>
            </w:r>
            <w:r w:rsidRPr="0024043B">
              <w:rPr>
                <w:rStyle w:val="Hyperlink"/>
                <w:rFonts w:ascii="Arial" w:hAnsi="Arial" w:cs="Arial"/>
                <w:b/>
                <w:i/>
                <w:noProof/>
                <w:lang w:eastAsia="bg-BG"/>
              </w:rPr>
              <w:t>Описание на дейността</w:t>
            </w:r>
            <w:r>
              <w:rPr>
                <w:noProof/>
                <w:webHidden/>
              </w:rPr>
              <w:tab/>
            </w:r>
            <w:r>
              <w:rPr>
                <w:noProof/>
                <w:webHidden/>
              </w:rPr>
              <w:fldChar w:fldCharType="begin"/>
            </w:r>
            <w:r>
              <w:rPr>
                <w:noProof/>
                <w:webHidden/>
              </w:rPr>
              <w:instrText xml:space="preserve"> PAGEREF _Toc178934824 \h </w:instrText>
            </w:r>
            <w:r>
              <w:rPr>
                <w:noProof/>
                <w:webHidden/>
              </w:rPr>
            </w:r>
            <w:r>
              <w:rPr>
                <w:noProof/>
                <w:webHidden/>
              </w:rPr>
              <w:fldChar w:fldCharType="separate"/>
            </w:r>
            <w:r>
              <w:rPr>
                <w:noProof/>
                <w:webHidden/>
              </w:rPr>
              <w:t>78</w:t>
            </w:r>
            <w:r>
              <w:rPr>
                <w:noProof/>
                <w:webHidden/>
              </w:rPr>
              <w:fldChar w:fldCharType="end"/>
            </w:r>
          </w:hyperlink>
        </w:p>
        <w:p w:rsidR="00F079CE" w:rsidRDefault="00F079CE">
          <w:pPr>
            <w:pStyle w:val="TOC3"/>
            <w:tabs>
              <w:tab w:val="left" w:pos="1320"/>
              <w:tab w:val="right" w:leader="dot" w:pos="8958"/>
            </w:tabs>
            <w:rPr>
              <w:rFonts w:asciiTheme="minorHAnsi" w:eastAsiaTheme="minorEastAsia" w:hAnsiTheme="minorHAnsi" w:cstheme="minorBidi"/>
              <w:noProof/>
              <w:lang w:eastAsia="bg-BG"/>
            </w:rPr>
          </w:pPr>
          <w:hyperlink w:anchor="_Toc178934825" w:history="1">
            <w:r w:rsidRPr="0024043B">
              <w:rPr>
                <w:rStyle w:val="Hyperlink"/>
                <w:rFonts w:ascii="Arial" w:hAnsi="Arial"/>
                <w:b/>
                <w:i/>
                <w:noProof/>
                <w:lang w:eastAsia="bg-BG"/>
              </w:rPr>
              <w:t>8.5.2.</w:t>
            </w:r>
            <w:r>
              <w:rPr>
                <w:rFonts w:asciiTheme="minorHAnsi" w:eastAsiaTheme="minorEastAsia" w:hAnsiTheme="minorHAnsi" w:cstheme="minorBidi"/>
                <w:noProof/>
                <w:lang w:eastAsia="bg-BG"/>
              </w:rPr>
              <w:tab/>
            </w:r>
            <w:r w:rsidRPr="0024043B">
              <w:rPr>
                <w:rStyle w:val="Hyperlink"/>
                <w:rFonts w:ascii="Arial" w:hAnsi="Arial" w:cs="Arial"/>
                <w:b/>
                <w:i/>
                <w:noProof/>
                <w:lang w:eastAsia="bg-BG"/>
              </w:rPr>
              <w:t>Изисквания към изпълнение на дейността</w:t>
            </w:r>
            <w:r>
              <w:rPr>
                <w:noProof/>
                <w:webHidden/>
              </w:rPr>
              <w:tab/>
            </w:r>
            <w:r>
              <w:rPr>
                <w:noProof/>
                <w:webHidden/>
              </w:rPr>
              <w:fldChar w:fldCharType="begin"/>
            </w:r>
            <w:r>
              <w:rPr>
                <w:noProof/>
                <w:webHidden/>
              </w:rPr>
              <w:instrText xml:space="preserve"> PAGEREF _Toc178934825 \h </w:instrText>
            </w:r>
            <w:r>
              <w:rPr>
                <w:noProof/>
                <w:webHidden/>
              </w:rPr>
            </w:r>
            <w:r>
              <w:rPr>
                <w:noProof/>
                <w:webHidden/>
              </w:rPr>
              <w:fldChar w:fldCharType="separate"/>
            </w:r>
            <w:r>
              <w:rPr>
                <w:noProof/>
                <w:webHidden/>
              </w:rPr>
              <w:t>78</w:t>
            </w:r>
            <w:r>
              <w:rPr>
                <w:noProof/>
                <w:webHidden/>
              </w:rPr>
              <w:fldChar w:fldCharType="end"/>
            </w:r>
          </w:hyperlink>
        </w:p>
        <w:p w:rsidR="00F079CE" w:rsidRDefault="00F079CE">
          <w:pPr>
            <w:pStyle w:val="TOC3"/>
            <w:tabs>
              <w:tab w:val="left" w:pos="1320"/>
              <w:tab w:val="right" w:leader="dot" w:pos="8958"/>
            </w:tabs>
            <w:rPr>
              <w:rFonts w:asciiTheme="minorHAnsi" w:eastAsiaTheme="minorEastAsia" w:hAnsiTheme="minorHAnsi" w:cstheme="minorBidi"/>
              <w:noProof/>
              <w:lang w:eastAsia="bg-BG"/>
            </w:rPr>
          </w:pPr>
          <w:hyperlink w:anchor="_Toc178934826" w:history="1">
            <w:r w:rsidRPr="0024043B">
              <w:rPr>
                <w:rStyle w:val="Hyperlink"/>
                <w:rFonts w:ascii="Arial" w:hAnsi="Arial"/>
                <w:b/>
                <w:i/>
                <w:noProof/>
                <w:lang w:eastAsia="bg-BG"/>
              </w:rPr>
              <w:t>8.5.3.</w:t>
            </w:r>
            <w:r>
              <w:rPr>
                <w:rFonts w:asciiTheme="minorHAnsi" w:eastAsiaTheme="minorEastAsia" w:hAnsiTheme="minorHAnsi" w:cstheme="minorBidi"/>
                <w:noProof/>
                <w:lang w:eastAsia="bg-BG"/>
              </w:rPr>
              <w:tab/>
            </w:r>
            <w:r w:rsidRPr="0024043B">
              <w:rPr>
                <w:rStyle w:val="Hyperlink"/>
                <w:rFonts w:ascii="Arial" w:hAnsi="Arial" w:cs="Arial"/>
                <w:b/>
                <w:i/>
                <w:noProof/>
                <w:lang w:eastAsia="bg-BG"/>
              </w:rPr>
              <w:t>Очаквани резултати</w:t>
            </w:r>
            <w:r>
              <w:rPr>
                <w:noProof/>
                <w:webHidden/>
              </w:rPr>
              <w:tab/>
            </w:r>
            <w:r>
              <w:rPr>
                <w:noProof/>
                <w:webHidden/>
              </w:rPr>
              <w:fldChar w:fldCharType="begin"/>
            </w:r>
            <w:r>
              <w:rPr>
                <w:noProof/>
                <w:webHidden/>
              </w:rPr>
              <w:instrText xml:space="preserve"> PAGEREF _Toc178934826 \h </w:instrText>
            </w:r>
            <w:r>
              <w:rPr>
                <w:noProof/>
                <w:webHidden/>
              </w:rPr>
            </w:r>
            <w:r>
              <w:rPr>
                <w:noProof/>
                <w:webHidden/>
              </w:rPr>
              <w:fldChar w:fldCharType="separate"/>
            </w:r>
            <w:r>
              <w:rPr>
                <w:noProof/>
                <w:webHidden/>
              </w:rPr>
              <w:t>78</w:t>
            </w:r>
            <w:r>
              <w:rPr>
                <w:noProof/>
                <w:webHidden/>
              </w:rPr>
              <w:fldChar w:fldCharType="end"/>
            </w:r>
          </w:hyperlink>
        </w:p>
        <w:p w:rsidR="00F079CE" w:rsidRDefault="00F079CE">
          <w:pPr>
            <w:pStyle w:val="TOC1"/>
            <w:tabs>
              <w:tab w:val="left" w:pos="440"/>
              <w:tab w:val="right" w:leader="dot" w:pos="8958"/>
            </w:tabs>
            <w:rPr>
              <w:rFonts w:asciiTheme="minorHAnsi" w:eastAsiaTheme="minorEastAsia" w:hAnsiTheme="minorHAnsi" w:cstheme="minorBidi"/>
              <w:noProof/>
              <w:lang w:eastAsia="bg-BG"/>
            </w:rPr>
          </w:pPr>
          <w:hyperlink w:anchor="_Toc178934827" w:history="1">
            <w:r w:rsidRPr="0024043B">
              <w:rPr>
                <w:rStyle w:val="Hyperlink"/>
                <w:rFonts w:ascii="Arial" w:hAnsi="Arial"/>
                <w:b/>
                <w:noProof/>
                <w:lang w:eastAsia="bg-BG"/>
              </w:rPr>
              <w:t>9.</w:t>
            </w:r>
            <w:r>
              <w:rPr>
                <w:rFonts w:asciiTheme="minorHAnsi" w:eastAsiaTheme="minorEastAsia" w:hAnsiTheme="minorHAnsi" w:cstheme="minorBidi"/>
                <w:noProof/>
                <w:lang w:eastAsia="bg-BG"/>
              </w:rPr>
              <w:tab/>
            </w:r>
            <w:r w:rsidRPr="0024043B">
              <w:rPr>
                <w:rStyle w:val="Hyperlink"/>
                <w:rFonts w:ascii="Arial" w:hAnsi="Arial" w:cs="Arial"/>
                <w:b/>
                <w:noProof/>
                <w:lang w:eastAsia="bg-BG"/>
              </w:rPr>
              <w:t>ДОКУМЕНТАЦИЯ</w:t>
            </w:r>
            <w:r>
              <w:rPr>
                <w:noProof/>
                <w:webHidden/>
              </w:rPr>
              <w:tab/>
            </w:r>
            <w:r>
              <w:rPr>
                <w:noProof/>
                <w:webHidden/>
              </w:rPr>
              <w:fldChar w:fldCharType="begin"/>
            </w:r>
            <w:r>
              <w:rPr>
                <w:noProof/>
                <w:webHidden/>
              </w:rPr>
              <w:instrText xml:space="preserve"> PAGEREF _Toc178934827 \h </w:instrText>
            </w:r>
            <w:r>
              <w:rPr>
                <w:noProof/>
                <w:webHidden/>
              </w:rPr>
            </w:r>
            <w:r>
              <w:rPr>
                <w:noProof/>
                <w:webHidden/>
              </w:rPr>
              <w:fldChar w:fldCharType="separate"/>
            </w:r>
            <w:r>
              <w:rPr>
                <w:noProof/>
                <w:webHidden/>
              </w:rPr>
              <w:t>78</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828" w:history="1">
            <w:r w:rsidRPr="0024043B">
              <w:rPr>
                <w:rStyle w:val="Hyperlink"/>
                <w:rFonts w:ascii="Arial" w:hAnsi="Arial"/>
                <w:b/>
                <w:noProof/>
                <w:lang w:eastAsia="bg-BG"/>
              </w:rPr>
              <w:t>9.1.</w:t>
            </w:r>
            <w:r>
              <w:rPr>
                <w:rFonts w:asciiTheme="minorHAnsi" w:eastAsiaTheme="minorEastAsia" w:hAnsiTheme="minorHAnsi" w:cstheme="minorBidi"/>
                <w:noProof/>
                <w:lang w:eastAsia="bg-BG"/>
              </w:rPr>
              <w:tab/>
            </w:r>
            <w:r w:rsidRPr="0024043B">
              <w:rPr>
                <w:rStyle w:val="Hyperlink"/>
                <w:rFonts w:ascii="Arial" w:hAnsi="Arial" w:cs="Arial"/>
                <w:noProof/>
                <w:lang w:eastAsia="bg-BG"/>
              </w:rPr>
              <w:t>Изисквания към документацията</w:t>
            </w:r>
            <w:r>
              <w:rPr>
                <w:noProof/>
                <w:webHidden/>
              </w:rPr>
              <w:tab/>
            </w:r>
            <w:r>
              <w:rPr>
                <w:noProof/>
                <w:webHidden/>
              </w:rPr>
              <w:fldChar w:fldCharType="begin"/>
            </w:r>
            <w:r>
              <w:rPr>
                <w:noProof/>
                <w:webHidden/>
              </w:rPr>
              <w:instrText xml:space="preserve"> PAGEREF _Toc178934828 \h </w:instrText>
            </w:r>
            <w:r>
              <w:rPr>
                <w:noProof/>
                <w:webHidden/>
              </w:rPr>
            </w:r>
            <w:r>
              <w:rPr>
                <w:noProof/>
                <w:webHidden/>
              </w:rPr>
              <w:fldChar w:fldCharType="separate"/>
            </w:r>
            <w:r>
              <w:rPr>
                <w:noProof/>
                <w:webHidden/>
              </w:rPr>
              <w:t>78</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829" w:history="1">
            <w:r w:rsidRPr="0024043B">
              <w:rPr>
                <w:rStyle w:val="Hyperlink"/>
                <w:rFonts w:ascii="Arial" w:hAnsi="Arial"/>
                <w:b/>
                <w:noProof/>
                <w:lang w:eastAsia="bg-BG"/>
              </w:rPr>
              <w:t>9.2.</w:t>
            </w:r>
            <w:r>
              <w:rPr>
                <w:rFonts w:asciiTheme="minorHAnsi" w:eastAsiaTheme="minorEastAsia" w:hAnsiTheme="minorHAnsi" w:cstheme="minorBidi"/>
                <w:noProof/>
                <w:lang w:eastAsia="bg-BG"/>
              </w:rPr>
              <w:tab/>
            </w:r>
            <w:r w:rsidRPr="0024043B">
              <w:rPr>
                <w:rStyle w:val="Hyperlink"/>
                <w:rFonts w:ascii="Arial" w:hAnsi="Arial" w:cs="Arial"/>
                <w:noProof/>
                <w:lang w:eastAsia="bg-BG"/>
              </w:rPr>
              <w:t>Прозрачност и отчетност</w:t>
            </w:r>
            <w:r>
              <w:rPr>
                <w:noProof/>
                <w:webHidden/>
              </w:rPr>
              <w:tab/>
            </w:r>
            <w:r>
              <w:rPr>
                <w:noProof/>
                <w:webHidden/>
              </w:rPr>
              <w:fldChar w:fldCharType="begin"/>
            </w:r>
            <w:r>
              <w:rPr>
                <w:noProof/>
                <w:webHidden/>
              </w:rPr>
              <w:instrText xml:space="preserve"> PAGEREF _Toc178934829 \h </w:instrText>
            </w:r>
            <w:r>
              <w:rPr>
                <w:noProof/>
                <w:webHidden/>
              </w:rPr>
            </w:r>
            <w:r>
              <w:rPr>
                <w:noProof/>
                <w:webHidden/>
              </w:rPr>
              <w:fldChar w:fldCharType="separate"/>
            </w:r>
            <w:r>
              <w:rPr>
                <w:noProof/>
                <w:webHidden/>
              </w:rPr>
              <w:t>79</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830" w:history="1">
            <w:r w:rsidRPr="0024043B">
              <w:rPr>
                <w:rStyle w:val="Hyperlink"/>
                <w:rFonts w:ascii="Arial" w:hAnsi="Arial"/>
                <w:b/>
                <w:noProof/>
                <w:lang w:eastAsia="bg-BG"/>
              </w:rPr>
              <w:t>9.3.</w:t>
            </w:r>
            <w:r>
              <w:rPr>
                <w:rFonts w:asciiTheme="minorHAnsi" w:eastAsiaTheme="minorEastAsia" w:hAnsiTheme="minorHAnsi" w:cstheme="minorBidi"/>
                <w:noProof/>
                <w:lang w:eastAsia="bg-BG"/>
              </w:rPr>
              <w:tab/>
            </w:r>
            <w:r w:rsidRPr="0024043B">
              <w:rPr>
                <w:rStyle w:val="Hyperlink"/>
                <w:rFonts w:ascii="Arial" w:hAnsi="Arial" w:cs="Arial"/>
                <w:noProof/>
                <w:lang w:eastAsia="bg-BG"/>
              </w:rPr>
              <w:t>Системен проект</w:t>
            </w:r>
            <w:r>
              <w:rPr>
                <w:noProof/>
                <w:webHidden/>
              </w:rPr>
              <w:tab/>
            </w:r>
            <w:r>
              <w:rPr>
                <w:noProof/>
                <w:webHidden/>
              </w:rPr>
              <w:fldChar w:fldCharType="begin"/>
            </w:r>
            <w:r>
              <w:rPr>
                <w:noProof/>
                <w:webHidden/>
              </w:rPr>
              <w:instrText xml:space="preserve"> PAGEREF _Toc178934830 \h </w:instrText>
            </w:r>
            <w:r>
              <w:rPr>
                <w:noProof/>
                <w:webHidden/>
              </w:rPr>
            </w:r>
            <w:r>
              <w:rPr>
                <w:noProof/>
                <w:webHidden/>
              </w:rPr>
              <w:fldChar w:fldCharType="separate"/>
            </w:r>
            <w:r>
              <w:rPr>
                <w:noProof/>
                <w:webHidden/>
              </w:rPr>
              <w:t>79</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831" w:history="1">
            <w:r w:rsidRPr="0024043B">
              <w:rPr>
                <w:rStyle w:val="Hyperlink"/>
                <w:rFonts w:ascii="Arial" w:hAnsi="Arial"/>
                <w:b/>
                <w:noProof/>
                <w:lang w:eastAsia="bg-BG"/>
              </w:rPr>
              <w:t>9.4.</w:t>
            </w:r>
            <w:r>
              <w:rPr>
                <w:rFonts w:asciiTheme="minorHAnsi" w:eastAsiaTheme="minorEastAsia" w:hAnsiTheme="minorHAnsi" w:cstheme="minorBidi"/>
                <w:noProof/>
                <w:lang w:eastAsia="bg-BG"/>
              </w:rPr>
              <w:tab/>
            </w:r>
            <w:r w:rsidRPr="0024043B">
              <w:rPr>
                <w:rStyle w:val="Hyperlink"/>
                <w:rFonts w:ascii="Arial" w:hAnsi="Arial" w:cs="Arial"/>
                <w:noProof/>
                <w:lang w:eastAsia="bg-BG"/>
              </w:rPr>
              <w:t>Техническа документация</w:t>
            </w:r>
            <w:r>
              <w:rPr>
                <w:noProof/>
                <w:webHidden/>
              </w:rPr>
              <w:tab/>
            </w:r>
            <w:r>
              <w:rPr>
                <w:noProof/>
                <w:webHidden/>
              </w:rPr>
              <w:fldChar w:fldCharType="begin"/>
            </w:r>
            <w:r>
              <w:rPr>
                <w:noProof/>
                <w:webHidden/>
              </w:rPr>
              <w:instrText xml:space="preserve"> PAGEREF _Toc178934831 \h </w:instrText>
            </w:r>
            <w:r>
              <w:rPr>
                <w:noProof/>
                <w:webHidden/>
              </w:rPr>
            </w:r>
            <w:r>
              <w:rPr>
                <w:noProof/>
                <w:webHidden/>
              </w:rPr>
              <w:fldChar w:fldCharType="separate"/>
            </w:r>
            <w:r>
              <w:rPr>
                <w:noProof/>
                <w:webHidden/>
              </w:rPr>
              <w:t>79</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832" w:history="1">
            <w:r w:rsidRPr="0024043B">
              <w:rPr>
                <w:rStyle w:val="Hyperlink"/>
                <w:rFonts w:ascii="Arial" w:hAnsi="Arial"/>
                <w:b/>
                <w:noProof/>
                <w:lang w:eastAsia="bg-BG"/>
              </w:rPr>
              <w:t>9.5.</w:t>
            </w:r>
            <w:r>
              <w:rPr>
                <w:rFonts w:asciiTheme="minorHAnsi" w:eastAsiaTheme="minorEastAsia" w:hAnsiTheme="minorHAnsi" w:cstheme="minorBidi"/>
                <w:noProof/>
                <w:lang w:eastAsia="bg-BG"/>
              </w:rPr>
              <w:tab/>
            </w:r>
            <w:r w:rsidRPr="0024043B">
              <w:rPr>
                <w:rStyle w:val="Hyperlink"/>
                <w:rFonts w:ascii="Arial" w:hAnsi="Arial" w:cs="Arial"/>
                <w:noProof/>
                <w:lang w:eastAsia="bg-BG"/>
              </w:rPr>
              <w:t>Протоколи</w:t>
            </w:r>
            <w:r>
              <w:rPr>
                <w:noProof/>
                <w:webHidden/>
              </w:rPr>
              <w:tab/>
            </w:r>
            <w:r>
              <w:rPr>
                <w:noProof/>
                <w:webHidden/>
              </w:rPr>
              <w:fldChar w:fldCharType="begin"/>
            </w:r>
            <w:r>
              <w:rPr>
                <w:noProof/>
                <w:webHidden/>
              </w:rPr>
              <w:instrText xml:space="preserve"> PAGEREF _Toc178934832 \h </w:instrText>
            </w:r>
            <w:r>
              <w:rPr>
                <w:noProof/>
                <w:webHidden/>
              </w:rPr>
            </w:r>
            <w:r>
              <w:rPr>
                <w:noProof/>
                <w:webHidden/>
              </w:rPr>
              <w:fldChar w:fldCharType="separate"/>
            </w:r>
            <w:r>
              <w:rPr>
                <w:noProof/>
                <w:webHidden/>
              </w:rPr>
              <w:t>80</w:t>
            </w:r>
            <w:r>
              <w:rPr>
                <w:noProof/>
                <w:webHidden/>
              </w:rPr>
              <w:fldChar w:fldCharType="end"/>
            </w:r>
          </w:hyperlink>
        </w:p>
        <w:p w:rsidR="00F079CE" w:rsidRDefault="00F079CE">
          <w:pPr>
            <w:pStyle w:val="TOC2"/>
            <w:rPr>
              <w:rFonts w:asciiTheme="minorHAnsi" w:eastAsiaTheme="minorEastAsia" w:hAnsiTheme="minorHAnsi" w:cstheme="minorBidi"/>
              <w:noProof/>
              <w:lang w:eastAsia="bg-BG"/>
            </w:rPr>
          </w:pPr>
          <w:hyperlink w:anchor="_Toc178934833" w:history="1">
            <w:r w:rsidRPr="0024043B">
              <w:rPr>
                <w:rStyle w:val="Hyperlink"/>
                <w:rFonts w:ascii="Arial" w:hAnsi="Arial"/>
                <w:b/>
                <w:noProof/>
                <w:lang w:eastAsia="bg-BG"/>
              </w:rPr>
              <w:t>9.6.</w:t>
            </w:r>
            <w:r>
              <w:rPr>
                <w:rFonts w:asciiTheme="minorHAnsi" w:eastAsiaTheme="minorEastAsia" w:hAnsiTheme="minorHAnsi" w:cstheme="minorBidi"/>
                <w:noProof/>
                <w:lang w:eastAsia="bg-BG"/>
              </w:rPr>
              <w:tab/>
            </w:r>
            <w:r w:rsidRPr="0024043B">
              <w:rPr>
                <w:rStyle w:val="Hyperlink"/>
                <w:rFonts w:ascii="Arial" w:hAnsi="Arial" w:cs="Arial"/>
                <w:noProof/>
                <w:lang w:eastAsia="bg-BG"/>
              </w:rPr>
              <w:t>Комуникация и доклади</w:t>
            </w:r>
            <w:r>
              <w:rPr>
                <w:noProof/>
                <w:webHidden/>
              </w:rPr>
              <w:tab/>
            </w:r>
            <w:r>
              <w:rPr>
                <w:noProof/>
                <w:webHidden/>
              </w:rPr>
              <w:fldChar w:fldCharType="begin"/>
            </w:r>
            <w:r>
              <w:rPr>
                <w:noProof/>
                <w:webHidden/>
              </w:rPr>
              <w:instrText xml:space="preserve"> PAGEREF _Toc178934833 \h </w:instrText>
            </w:r>
            <w:r>
              <w:rPr>
                <w:noProof/>
                <w:webHidden/>
              </w:rPr>
            </w:r>
            <w:r>
              <w:rPr>
                <w:noProof/>
                <w:webHidden/>
              </w:rPr>
              <w:fldChar w:fldCharType="separate"/>
            </w:r>
            <w:r>
              <w:rPr>
                <w:noProof/>
                <w:webHidden/>
              </w:rPr>
              <w:t>80</w:t>
            </w:r>
            <w:r>
              <w:rPr>
                <w:noProof/>
                <w:webHidden/>
              </w:rPr>
              <w:fldChar w:fldCharType="end"/>
            </w:r>
          </w:hyperlink>
        </w:p>
        <w:p w:rsidR="00F079CE" w:rsidRDefault="00F079CE">
          <w:pPr>
            <w:pStyle w:val="TOC3"/>
            <w:tabs>
              <w:tab w:val="left" w:pos="1320"/>
              <w:tab w:val="right" w:leader="dot" w:pos="8958"/>
            </w:tabs>
            <w:rPr>
              <w:rFonts w:asciiTheme="minorHAnsi" w:eastAsiaTheme="minorEastAsia" w:hAnsiTheme="minorHAnsi" w:cstheme="minorBidi"/>
              <w:noProof/>
              <w:lang w:eastAsia="bg-BG"/>
            </w:rPr>
          </w:pPr>
          <w:hyperlink w:anchor="_Toc178934834" w:history="1">
            <w:r w:rsidRPr="0024043B">
              <w:rPr>
                <w:rStyle w:val="Hyperlink"/>
                <w:rFonts w:ascii="Arial" w:hAnsi="Arial"/>
                <w:b/>
                <w:i/>
                <w:noProof/>
                <w:lang w:eastAsia="bg-BG"/>
              </w:rPr>
              <w:t>9.6.1.</w:t>
            </w:r>
            <w:r>
              <w:rPr>
                <w:rFonts w:asciiTheme="minorHAnsi" w:eastAsiaTheme="minorEastAsia" w:hAnsiTheme="minorHAnsi" w:cstheme="minorBidi"/>
                <w:noProof/>
                <w:lang w:eastAsia="bg-BG"/>
              </w:rPr>
              <w:tab/>
            </w:r>
            <w:r w:rsidRPr="0024043B">
              <w:rPr>
                <w:rStyle w:val="Hyperlink"/>
                <w:rFonts w:ascii="Arial" w:hAnsi="Arial" w:cs="Arial"/>
                <w:b/>
                <w:i/>
                <w:noProof/>
                <w:lang w:eastAsia="bg-BG"/>
              </w:rPr>
              <w:t>Встъпителен доклад</w:t>
            </w:r>
            <w:r>
              <w:rPr>
                <w:noProof/>
                <w:webHidden/>
              </w:rPr>
              <w:tab/>
            </w:r>
            <w:r>
              <w:rPr>
                <w:noProof/>
                <w:webHidden/>
              </w:rPr>
              <w:fldChar w:fldCharType="begin"/>
            </w:r>
            <w:r>
              <w:rPr>
                <w:noProof/>
                <w:webHidden/>
              </w:rPr>
              <w:instrText xml:space="preserve"> PAGEREF _Toc178934834 \h </w:instrText>
            </w:r>
            <w:r>
              <w:rPr>
                <w:noProof/>
                <w:webHidden/>
              </w:rPr>
            </w:r>
            <w:r>
              <w:rPr>
                <w:noProof/>
                <w:webHidden/>
              </w:rPr>
              <w:fldChar w:fldCharType="separate"/>
            </w:r>
            <w:r>
              <w:rPr>
                <w:noProof/>
                <w:webHidden/>
              </w:rPr>
              <w:t>80</w:t>
            </w:r>
            <w:r>
              <w:rPr>
                <w:noProof/>
                <w:webHidden/>
              </w:rPr>
              <w:fldChar w:fldCharType="end"/>
            </w:r>
          </w:hyperlink>
        </w:p>
        <w:p w:rsidR="00F079CE" w:rsidRDefault="00F079CE">
          <w:pPr>
            <w:pStyle w:val="TOC3"/>
            <w:tabs>
              <w:tab w:val="left" w:pos="1320"/>
              <w:tab w:val="right" w:leader="dot" w:pos="8958"/>
            </w:tabs>
            <w:rPr>
              <w:rFonts w:asciiTheme="minorHAnsi" w:eastAsiaTheme="minorEastAsia" w:hAnsiTheme="minorHAnsi" w:cstheme="minorBidi"/>
              <w:noProof/>
              <w:lang w:eastAsia="bg-BG"/>
            </w:rPr>
          </w:pPr>
          <w:hyperlink w:anchor="_Toc178934835" w:history="1">
            <w:r w:rsidRPr="0024043B">
              <w:rPr>
                <w:rStyle w:val="Hyperlink"/>
                <w:rFonts w:ascii="Arial" w:hAnsi="Arial"/>
                <w:b/>
                <w:i/>
                <w:noProof/>
                <w:lang w:eastAsia="bg-BG"/>
              </w:rPr>
              <w:t>9.6.2.</w:t>
            </w:r>
            <w:r>
              <w:rPr>
                <w:rFonts w:asciiTheme="minorHAnsi" w:eastAsiaTheme="minorEastAsia" w:hAnsiTheme="minorHAnsi" w:cstheme="minorBidi"/>
                <w:noProof/>
                <w:lang w:eastAsia="bg-BG"/>
              </w:rPr>
              <w:tab/>
            </w:r>
            <w:r w:rsidRPr="0024043B">
              <w:rPr>
                <w:rStyle w:val="Hyperlink"/>
                <w:rFonts w:ascii="Arial" w:hAnsi="Arial" w:cs="Arial"/>
                <w:b/>
                <w:i/>
                <w:noProof/>
                <w:lang w:eastAsia="bg-BG"/>
              </w:rPr>
              <w:t>Междинни доклади</w:t>
            </w:r>
            <w:r>
              <w:rPr>
                <w:noProof/>
                <w:webHidden/>
              </w:rPr>
              <w:tab/>
            </w:r>
            <w:r>
              <w:rPr>
                <w:noProof/>
                <w:webHidden/>
              </w:rPr>
              <w:fldChar w:fldCharType="begin"/>
            </w:r>
            <w:r>
              <w:rPr>
                <w:noProof/>
                <w:webHidden/>
              </w:rPr>
              <w:instrText xml:space="preserve"> PAGEREF _Toc178934835 \h </w:instrText>
            </w:r>
            <w:r>
              <w:rPr>
                <w:noProof/>
                <w:webHidden/>
              </w:rPr>
            </w:r>
            <w:r>
              <w:rPr>
                <w:noProof/>
                <w:webHidden/>
              </w:rPr>
              <w:fldChar w:fldCharType="separate"/>
            </w:r>
            <w:r>
              <w:rPr>
                <w:noProof/>
                <w:webHidden/>
              </w:rPr>
              <w:t>80</w:t>
            </w:r>
            <w:r>
              <w:rPr>
                <w:noProof/>
                <w:webHidden/>
              </w:rPr>
              <w:fldChar w:fldCharType="end"/>
            </w:r>
          </w:hyperlink>
        </w:p>
        <w:p w:rsidR="00F079CE" w:rsidRDefault="00F079CE">
          <w:pPr>
            <w:pStyle w:val="TOC3"/>
            <w:tabs>
              <w:tab w:val="left" w:pos="1320"/>
              <w:tab w:val="right" w:leader="dot" w:pos="8958"/>
            </w:tabs>
            <w:rPr>
              <w:rFonts w:asciiTheme="minorHAnsi" w:eastAsiaTheme="minorEastAsia" w:hAnsiTheme="minorHAnsi" w:cstheme="minorBidi"/>
              <w:noProof/>
              <w:lang w:eastAsia="bg-BG"/>
            </w:rPr>
          </w:pPr>
          <w:hyperlink w:anchor="_Toc178934836" w:history="1">
            <w:r w:rsidRPr="0024043B">
              <w:rPr>
                <w:rStyle w:val="Hyperlink"/>
                <w:rFonts w:ascii="Arial" w:hAnsi="Arial"/>
                <w:b/>
                <w:i/>
                <w:noProof/>
                <w:lang w:eastAsia="bg-BG"/>
              </w:rPr>
              <w:t>9.6.3.</w:t>
            </w:r>
            <w:r>
              <w:rPr>
                <w:rFonts w:asciiTheme="minorHAnsi" w:eastAsiaTheme="minorEastAsia" w:hAnsiTheme="minorHAnsi" w:cstheme="minorBidi"/>
                <w:noProof/>
                <w:lang w:eastAsia="bg-BG"/>
              </w:rPr>
              <w:tab/>
            </w:r>
            <w:r w:rsidRPr="0024043B">
              <w:rPr>
                <w:rStyle w:val="Hyperlink"/>
                <w:rFonts w:ascii="Arial" w:hAnsi="Arial" w:cs="Arial"/>
                <w:b/>
                <w:i/>
                <w:noProof/>
                <w:lang w:eastAsia="bg-BG"/>
              </w:rPr>
              <w:t>Окончателен доклад</w:t>
            </w:r>
            <w:r>
              <w:rPr>
                <w:noProof/>
                <w:webHidden/>
              </w:rPr>
              <w:tab/>
            </w:r>
            <w:r>
              <w:rPr>
                <w:noProof/>
                <w:webHidden/>
              </w:rPr>
              <w:fldChar w:fldCharType="begin"/>
            </w:r>
            <w:r>
              <w:rPr>
                <w:noProof/>
                <w:webHidden/>
              </w:rPr>
              <w:instrText xml:space="preserve"> PAGEREF _Toc178934836 \h </w:instrText>
            </w:r>
            <w:r>
              <w:rPr>
                <w:noProof/>
                <w:webHidden/>
              </w:rPr>
            </w:r>
            <w:r>
              <w:rPr>
                <w:noProof/>
                <w:webHidden/>
              </w:rPr>
              <w:fldChar w:fldCharType="separate"/>
            </w:r>
            <w:r>
              <w:rPr>
                <w:noProof/>
                <w:webHidden/>
              </w:rPr>
              <w:t>81</w:t>
            </w:r>
            <w:r>
              <w:rPr>
                <w:noProof/>
                <w:webHidden/>
              </w:rPr>
              <w:fldChar w:fldCharType="end"/>
            </w:r>
          </w:hyperlink>
        </w:p>
        <w:p w:rsidR="00F079CE" w:rsidRDefault="00F079CE">
          <w:pPr>
            <w:pStyle w:val="TOC1"/>
            <w:tabs>
              <w:tab w:val="right" w:leader="dot" w:pos="8958"/>
            </w:tabs>
            <w:rPr>
              <w:rFonts w:asciiTheme="minorHAnsi" w:eastAsiaTheme="minorEastAsia" w:hAnsiTheme="minorHAnsi" w:cstheme="minorBidi"/>
              <w:noProof/>
              <w:lang w:eastAsia="bg-BG"/>
            </w:rPr>
          </w:pPr>
          <w:hyperlink w:anchor="_Toc178934837" w:history="1">
            <w:r w:rsidRPr="0024043B">
              <w:rPr>
                <w:rStyle w:val="Hyperlink"/>
                <w:rFonts w:ascii="Arial" w:hAnsi="Arial" w:cs="Arial"/>
                <w:b/>
                <w:noProof/>
                <w:lang w:eastAsia="bg-BG"/>
              </w:rPr>
              <w:t>10.РЕЗУЛТАТИ</w:t>
            </w:r>
            <w:r>
              <w:rPr>
                <w:noProof/>
                <w:webHidden/>
              </w:rPr>
              <w:tab/>
            </w:r>
            <w:r>
              <w:rPr>
                <w:noProof/>
                <w:webHidden/>
              </w:rPr>
              <w:fldChar w:fldCharType="begin"/>
            </w:r>
            <w:r>
              <w:rPr>
                <w:noProof/>
                <w:webHidden/>
              </w:rPr>
              <w:instrText xml:space="preserve"> PAGEREF _Toc178934837 \h </w:instrText>
            </w:r>
            <w:r>
              <w:rPr>
                <w:noProof/>
                <w:webHidden/>
              </w:rPr>
            </w:r>
            <w:r>
              <w:rPr>
                <w:noProof/>
                <w:webHidden/>
              </w:rPr>
              <w:fldChar w:fldCharType="separate"/>
            </w:r>
            <w:r>
              <w:rPr>
                <w:noProof/>
                <w:webHidden/>
              </w:rPr>
              <w:t>81</w:t>
            </w:r>
            <w:r>
              <w:rPr>
                <w:noProof/>
                <w:webHidden/>
              </w:rPr>
              <w:fldChar w:fldCharType="end"/>
            </w:r>
          </w:hyperlink>
        </w:p>
        <w:p w:rsidR="00AE441F" w:rsidRDefault="00AE441F">
          <w:r>
            <w:rPr>
              <w:b/>
              <w:bCs/>
              <w:noProof/>
            </w:rPr>
            <w:fldChar w:fldCharType="end"/>
          </w:r>
        </w:p>
      </w:sdtContent>
    </w:sdt>
    <w:p w:rsidR="005D2D27" w:rsidRPr="00A72285" w:rsidRDefault="00AE441F" w:rsidP="00F079CE">
      <w:pPr>
        <w:rPr>
          <w:rFonts w:ascii="Arial" w:hAnsi="Arial" w:cs="Arial"/>
          <w:sz w:val="22"/>
          <w:szCs w:val="22"/>
          <w:lang w:val="bg-BG" w:eastAsia="bg-BG"/>
        </w:rPr>
      </w:pPr>
      <w:r>
        <w:rPr>
          <w:rFonts w:ascii="Arial" w:hAnsi="Arial" w:cs="Arial"/>
          <w:sz w:val="22"/>
          <w:szCs w:val="22"/>
          <w:lang w:val="bg-BG" w:eastAsia="bg-BG"/>
        </w:rPr>
        <w:br w:type="page"/>
      </w:r>
    </w:p>
    <w:p w:rsidR="005D2D27" w:rsidRPr="00F079CE" w:rsidRDefault="005D2D27" w:rsidP="005D2D27">
      <w:pPr>
        <w:keepNext/>
        <w:keepLines/>
        <w:numPr>
          <w:ilvl w:val="0"/>
          <w:numId w:val="2"/>
        </w:numPr>
        <w:spacing w:before="240" w:after="160" w:line="276" w:lineRule="auto"/>
        <w:ind w:left="720"/>
        <w:jc w:val="both"/>
        <w:outlineLvl w:val="0"/>
        <w:rPr>
          <w:rFonts w:ascii="Arial" w:hAnsi="Arial" w:cs="Arial"/>
          <w:b/>
          <w:color w:val="2E74B5"/>
          <w:sz w:val="28"/>
          <w:szCs w:val="40"/>
          <w:lang w:val="bg-BG" w:eastAsia="bg-BG"/>
        </w:rPr>
      </w:pPr>
      <w:bookmarkStart w:id="3" w:name="_Toc107480000"/>
      <w:bookmarkStart w:id="4" w:name="_Toc178934744"/>
      <w:r w:rsidRPr="00A72285">
        <w:rPr>
          <w:rFonts w:ascii="Arial" w:hAnsi="Arial" w:cs="Arial"/>
          <w:b/>
          <w:color w:val="2E74B5"/>
          <w:sz w:val="28"/>
          <w:szCs w:val="40"/>
          <w:lang w:val="bg-BG" w:eastAsia="bg-BG"/>
        </w:rPr>
        <w:lastRenderedPageBreak/>
        <w:t>РЕЧНИК НА ТЕРМИНИ, ДЕФИНИЦИИ И СЪКРАЩЕНИЯ</w:t>
      </w:r>
      <w:bookmarkEnd w:id="3"/>
      <w:bookmarkEnd w:id="4"/>
    </w:p>
    <w:p w:rsidR="005D2D27" w:rsidRPr="00A72285" w:rsidRDefault="005D2D27" w:rsidP="005D2D27">
      <w:pPr>
        <w:keepNext/>
        <w:keepLines/>
        <w:numPr>
          <w:ilvl w:val="1"/>
          <w:numId w:val="0"/>
        </w:numPr>
        <w:tabs>
          <w:tab w:val="left" w:pos="1134"/>
        </w:tabs>
        <w:spacing w:before="360" w:after="120" w:line="276" w:lineRule="auto"/>
        <w:ind w:left="720" w:hanging="360"/>
        <w:jc w:val="both"/>
        <w:outlineLvl w:val="1"/>
        <w:rPr>
          <w:rFonts w:ascii="Arial" w:hAnsi="Arial" w:cs="Arial"/>
          <w:color w:val="2E74B5"/>
          <w:sz w:val="28"/>
          <w:szCs w:val="32"/>
          <w:lang w:val="bg-BG" w:eastAsia="bg-BG"/>
        </w:rPr>
      </w:pPr>
      <w:bookmarkStart w:id="5" w:name="_Toc107480001"/>
      <w:bookmarkStart w:id="6" w:name="_Toc178934745"/>
      <w:r w:rsidRPr="00A72285">
        <w:rPr>
          <w:rFonts w:ascii="Arial" w:hAnsi="Arial" w:cs="Arial"/>
          <w:color w:val="2E74B5"/>
          <w:sz w:val="28"/>
          <w:szCs w:val="32"/>
          <w:lang w:val="bg-BG" w:eastAsia="bg-BG"/>
        </w:rPr>
        <w:t xml:space="preserve">Използвани </w:t>
      </w:r>
      <w:proofErr w:type="spellStart"/>
      <w:r w:rsidRPr="00A72285">
        <w:rPr>
          <w:rFonts w:ascii="Arial" w:hAnsi="Arial" w:cs="Arial"/>
          <w:color w:val="2E74B5"/>
          <w:sz w:val="28"/>
          <w:szCs w:val="32"/>
          <w:lang w:val="bg-BG" w:eastAsia="bg-BG"/>
        </w:rPr>
        <w:t>акроними</w:t>
      </w:r>
      <w:bookmarkEnd w:id="5"/>
      <w:bookmarkEnd w:id="6"/>
      <w:proofErr w:type="spellEnd"/>
    </w:p>
    <w:p w:rsidR="005D2D27" w:rsidRPr="00A72285" w:rsidRDefault="005D2D27" w:rsidP="005D2D27">
      <w:pPr>
        <w:spacing w:after="160" w:line="276" w:lineRule="auto"/>
        <w:rPr>
          <w:rFonts w:ascii="Arial" w:hAnsi="Arial" w:cs="Arial"/>
          <w:color w:val="000000"/>
          <w:sz w:val="22"/>
          <w:szCs w:val="22"/>
          <w:lang w:val="bg-BG" w:eastAsia="bg-BG"/>
        </w:rPr>
      </w:pPr>
    </w:p>
    <w:tbl>
      <w:tblPr>
        <w:tblW w:w="9960" w:type="dxa"/>
        <w:tblInd w:w="-147"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0A0" w:firstRow="1" w:lastRow="0" w:firstColumn="1" w:lastColumn="0" w:noHBand="0" w:noVBand="0"/>
      </w:tblPr>
      <w:tblGrid>
        <w:gridCol w:w="2330"/>
        <w:gridCol w:w="7630"/>
      </w:tblGrid>
      <w:tr w:rsidR="005D2D27" w:rsidRPr="00A72285" w:rsidTr="005D2D27">
        <w:tc>
          <w:tcPr>
            <w:tcW w:w="2330" w:type="dxa"/>
            <w:tcBorders>
              <w:right w:val="single" w:sz="4" w:space="0" w:color="FFFFFF"/>
            </w:tcBorders>
            <w:shd w:val="clear" w:color="auto" w:fill="0070C0"/>
          </w:tcPr>
          <w:p w:rsidR="005D2D27" w:rsidRPr="00A72285" w:rsidRDefault="005D2D27" w:rsidP="005D2D27">
            <w:pPr>
              <w:tabs>
                <w:tab w:val="left" w:pos="180"/>
                <w:tab w:val="left" w:pos="720"/>
              </w:tabs>
              <w:spacing w:after="160" w:line="259" w:lineRule="auto"/>
              <w:rPr>
                <w:rFonts w:ascii="Arial" w:hAnsi="Arial" w:cs="Arial"/>
                <w:b/>
                <w:color w:val="FFFFFF"/>
                <w:sz w:val="22"/>
                <w:szCs w:val="24"/>
                <w:lang w:val="bg-BG" w:eastAsia="bg-BG"/>
              </w:rPr>
            </w:pPr>
            <w:proofErr w:type="spellStart"/>
            <w:r w:rsidRPr="00A72285">
              <w:rPr>
                <w:rFonts w:ascii="Arial" w:hAnsi="Arial" w:cs="Arial"/>
                <w:b/>
                <w:color w:val="FFFFFF"/>
                <w:sz w:val="22"/>
                <w:szCs w:val="24"/>
                <w:lang w:val="bg-BG" w:eastAsia="bg-BG"/>
              </w:rPr>
              <w:t>Акроним</w:t>
            </w:r>
            <w:proofErr w:type="spellEnd"/>
          </w:p>
        </w:tc>
        <w:tc>
          <w:tcPr>
            <w:tcW w:w="7630" w:type="dxa"/>
            <w:tcBorders>
              <w:left w:val="single" w:sz="4" w:space="0" w:color="FFFFFF"/>
            </w:tcBorders>
            <w:shd w:val="clear" w:color="auto" w:fill="0070C0"/>
          </w:tcPr>
          <w:p w:rsidR="005D2D27" w:rsidRPr="00A72285" w:rsidRDefault="005D2D27" w:rsidP="005D2D27">
            <w:pPr>
              <w:tabs>
                <w:tab w:val="left" w:pos="180"/>
                <w:tab w:val="left" w:pos="720"/>
              </w:tabs>
              <w:spacing w:after="160" w:line="259" w:lineRule="auto"/>
              <w:rPr>
                <w:rFonts w:ascii="Arial" w:hAnsi="Arial" w:cs="Arial"/>
                <w:color w:val="FFFFFF"/>
                <w:sz w:val="22"/>
                <w:szCs w:val="24"/>
                <w:lang w:val="bg-BG" w:eastAsia="bg-BG"/>
              </w:rPr>
            </w:pPr>
            <w:r w:rsidRPr="00A72285">
              <w:rPr>
                <w:rFonts w:ascii="Arial" w:hAnsi="Arial" w:cs="Arial"/>
                <w:color w:val="FFFFFF"/>
                <w:sz w:val="22"/>
                <w:szCs w:val="24"/>
                <w:lang w:val="bg-BG" w:eastAsia="bg-BG"/>
              </w:rPr>
              <w:t>Описание</w:t>
            </w:r>
          </w:p>
        </w:tc>
      </w:tr>
      <w:tr w:rsidR="005D2D27" w:rsidRPr="00A72285" w:rsidTr="005D2D27">
        <w:tc>
          <w:tcPr>
            <w:tcW w:w="2330" w:type="dxa"/>
          </w:tcPr>
          <w:p w:rsidR="005D2D27" w:rsidRPr="00A72285" w:rsidRDefault="005D2D27" w:rsidP="005D2D27">
            <w:pPr>
              <w:tabs>
                <w:tab w:val="left" w:pos="180"/>
                <w:tab w:val="left" w:pos="720"/>
              </w:tabs>
              <w:spacing w:after="160" w:line="259" w:lineRule="auto"/>
              <w:rPr>
                <w:rFonts w:ascii="Arial" w:hAnsi="Arial" w:cs="Arial"/>
                <w:color w:val="000000"/>
                <w:sz w:val="22"/>
                <w:szCs w:val="24"/>
                <w:lang w:val="bg-BG" w:eastAsia="bg-BG"/>
              </w:rPr>
            </w:pPr>
            <w:r w:rsidRPr="00A72285">
              <w:rPr>
                <w:rFonts w:ascii="Arial" w:hAnsi="Arial" w:cs="Arial"/>
                <w:b/>
                <w:color w:val="000000"/>
                <w:sz w:val="22"/>
                <w:szCs w:val="24"/>
                <w:lang w:val="bg-BG" w:eastAsia="bg-BG"/>
              </w:rPr>
              <w:t xml:space="preserve">АИС </w:t>
            </w:r>
          </w:p>
        </w:tc>
        <w:tc>
          <w:tcPr>
            <w:tcW w:w="7630" w:type="dxa"/>
          </w:tcPr>
          <w:p w:rsidR="005D2D27" w:rsidRPr="00A72285" w:rsidRDefault="005D2D27" w:rsidP="005D2D27">
            <w:pPr>
              <w:tabs>
                <w:tab w:val="left" w:pos="180"/>
                <w:tab w:val="left" w:pos="720"/>
              </w:tabs>
              <w:spacing w:after="160" w:line="259"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Автоматизирана информационна система </w:t>
            </w:r>
          </w:p>
        </w:tc>
      </w:tr>
      <w:tr w:rsidR="005D2D27" w:rsidRPr="00A72285" w:rsidTr="005D2D27">
        <w:tc>
          <w:tcPr>
            <w:tcW w:w="2330" w:type="dxa"/>
          </w:tcPr>
          <w:p w:rsidR="005D2D27" w:rsidRPr="00A72285" w:rsidRDefault="005D2D27" w:rsidP="005D2D27">
            <w:pPr>
              <w:tabs>
                <w:tab w:val="left" w:pos="180"/>
                <w:tab w:val="left" w:pos="720"/>
              </w:tabs>
              <w:spacing w:after="160" w:line="259" w:lineRule="auto"/>
              <w:rPr>
                <w:rFonts w:ascii="Arial" w:hAnsi="Arial" w:cs="Arial"/>
                <w:color w:val="000000"/>
                <w:sz w:val="22"/>
                <w:szCs w:val="24"/>
                <w:lang w:val="bg-BG" w:eastAsia="bg-BG"/>
              </w:rPr>
            </w:pPr>
            <w:r w:rsidRPr="00A72285">
              <w:rPr>
                <w:rFonts w:ascii="Arial" w:hAnsi="Arial" w:cs="Arial"/>
                <w:b/>
                <w:color w:val="000000"/>
                <w:sz w:val="22"/>
                <w:szCs w:val="24"/>
                <w:lang w:val="bg-BG" w:eastAsia="bg-BG"/>
              </w:rPr>
              <w:t xml:space="preserve">АМС </w:t>
            </w:r>
          </w:p>
        </w:tc>
        <w:tc>
          <w:tcPr>
            <w:tcW w:w="7630" w:type="dxa"/>
          </w:tcPr>
          <w:p w:rsidR="005D2D27" w:rsidRPr="00A72285" w:rsidRDefault="005D2D27" w:rsidP="005D2D27">
            <w:pPr>
              <w:tabs>
                <w:tab w:val="left" w:pos="180"/>
                <w:tab w:val="left" w:pos="720"/>
              </w:tabs>
              <w:spacing w:after="160" w:line="259"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Администрация на Министерския съвет  </w:t>
            </w:r>
          </w:p>
        </w:tc>
      </w:tr>
      <w:tr w:rsidR="005D2D27" w:rsidRPr="00A72285" w:rsidTr="005D2D27">
        <w:tc>
          <w:tcPr>
            <w:tcW w:w="2330" w:type="dxa"/>
          </w:tcPr>
          <w:p w:rsidR="005D2D27" w:rsidRPr="00A72285" w:rsidRDefault="005D2D27" w:rsidP="005D2D27">
            <w:pPr>
              <w:tabs>
                <w:tab w:val="left" w:pos="180"/>
                <w:tab w:val="left" w:pos="720"/>
              </w:tabs>
              <w:spacing w:after="160" w:line="259" w:lineRule="auto"/>
              <w:rPr>
                <w:rFonts w:ascii="Arial" w:hAnsi="Arial" w:cs="Arial"/>
                <w:b/>
                <w:color w:val="000000"/>
                <w:sz w:val="22"/>
                <w:szCs w:val="24"/>
                <w:lang w:val="bg-BG" w:eastAsia="bg-BG"/>
              </w:rPr>
            </w:pPr>
            <w:r w:rsidRPr="00A72285">
              <w:rPr>
                <w:rFonts w:ascii="Arial" w:hAnsi="Arial" w:cs="Arial"/>
                <w:b/>
                <w:color w:val="000000"/>
                <w:sz w:val="22"/>
                <w:szCs w:val="24"/>
                <w:lang w:val="bg-BG" w:eastAsia="bg-BG"/>
              </w:rPr>
              <w:t>АО</w:t>
            </w:r>
          </w:p>
        </w:tc>
        <w:tc>
          <w:tcPr>
            <w:tcW w:w="7630" w:type="dxa"/>
          </w:tcPr>
          <w:p w:rsidR="005D2D27" w:rsidRPr="00A72285" w:rsidRDefault="005D2D27" w:rsidP="005D2D27">
            <w:pPr>
              <w:tabs>
                <w:tab w:val="left" w:pos="180"/>
                <w:tab w:val="left" w:pos="720"/>
              </w:tabs>
              <w:spacing w:after="160" w:line="259"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Административен орган</w:t>
            </w:r>
          </w:p>
        </w:tc>
      </w:tr>
      <w:tr w:rsidR="005D2D27" w:rsidRPr="00A72285" w:rsidTr="005D2D27">
        <w:tc>
          <w:tcPr>
            <w:tcW w:w="2330" w:type="dxa"/>
          </w:tcPr>
          <w:p w:rsidR="005D2D27" w:rsidRPr="00A72285" w:rsidRDefault="005D2D27" w:rsidP="005D2D27">
            <w:pPr>
              <w:tabs>
                <w:tab w:val="left" w:pos="180"/>
                <w:tab w:val="left" w:pos="720"/>
              </w:tabs>
              <w:spacing w:after="160" w:line="259" w:lineRule="auto"/>
              <w:rPr>
                <w:rFonts w:ascii="Arial" w:hAnsi="Arial" w:cs="Arial"/>
                <w:color w:val="000000"/>
                <w:sz w:val="22"/>
                <w:szCs w:val="24"/>
                <w:lang w:val="bg-BG" w:eastAsia="bg-BG"/>
              </w:rPr>
            </w:pPr>
            <w:r w:rsidRPr="00A72285">
              <w:rPr>
                <w:rFonts w:ascii="Arial" w:hAnsi="Arial" w:cs="Arial"/>
                <w:b/>
                <w:color w:val="000000"/>
                <w:sz w:val="22"/>
                <w:szCs w:val="24"/>
                <w:lang w:val="bg-BG" w:eastAsia="bg-BG"/>
              </w:rPr>
              <w:t xml:space="preserve">АОП </w:t>
            </w:r>
          </w:p>
        </w:tc>
        <w:tc>
          <w:tcPr>
            <w:tcW w:w="7630" w:type="dxa"/>
          </w:tcPr>
          <w:p w:rsidR="005D2D27" w:rsidRPr="00A72285" w:rsidRDefault="005D2D27" w:rsidP="005D2D27">
            <w:pPr>
              <w:tabs>
                <w:tab w:val="left" w:pos="180"/>
                <w:tab w:val="left" w:pos="720"/>
              </w:tabs>
              <w:spacing w:after="160" w:line="259"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Агенция по обществени поръчки </w:t>
            </w:r>
          </w:p>
        </w:tc>
      </w:tr>
      <w:tr w:rsidR="005D2D27" w:rsidRPr="00A72285" w:rsidTr="005D2D27">
        <w:tc>
          <w:tcPr>
            <w:tcW w:w="2330" w:type="dxa"/>
          </w:tcPr>
          <w:p w:rsidR="005D2D27" w:rsidRPr="00A72285" w:rsidRDefault="005D2D27" w:rsidP="005D2D27">
            <w:pPr>
              <w:tabs>
                <w:tab w:val="left" w:pos="180"/>
                <w:tab w:val="left" w:pos="720"/>
              </w:tabs>
              <w:spacing w:after="160" w:line="259" w:lineRule="auto"/>
              <w:rPr>
                <w:rFonts w:ascii="Arial" w:hAnsi="Arial" w:cs="Arial"/>
                <w:color w:val="000000"/>
                <w:sz w:val="22"/>
                <w:szCs w:val="24"/>
                <w:lang w:val="bg-BG" w:eastAsia="bg-BG"/>
              </w:rPr>
            </w:pPr>
            <w:r w:rsidRPr="00A72285">
              <w:rPr>
                <w:rFonts w:ascii="Arial" w:hAnsi="Arial" w:cs="Arial"/>
                <w:b/>
                <w:color w:val="000000"/>
                <w:sz w:val="22"/>
                <w:szCs w:val="24"/>
                <w:lang w:val="bg-BG" w:eastAsia="bg-BG"/>
              </w:rPr>
              <w:t xml:space="preserve">АПК </w:t>
            </w:r>
          </w:p>
        </w:tc>
        <w:tc>
          <w:tcPr>
            <w:tcW w:w="7630" w:type="dxa"/>
          </w:tcPr>
          <w:p w:rsidR="005D2D27" w:rsidRPr="00A72285" w:rsidRDefault="005D2D27" w:rsidP="005D2D27">
            <w:pPr>
              <w:tabs>
                <w:tab w:val="left" w:pos="180"/>
                <w:tab w:val="left" w:pos="720"/>
              </w:tabs>
              <w:spacing w:after="160" w:line="259" w:lineRule="auto"/>
              <w:rPr>
                <w:rFonts w:ascii="Arial" w:hAnsi="Arial" w:cs="Arial"/>
                <w:color w:val="000000"/>
                <w:sz w:val="22"/>
                <w:szCs w:val="24"/>
                <w:lang w:val="bg-BG" w:eastAsia="bg-BG"/>
              </w:rPr>
            </w:pPr>
            <w:proofErr w:type="spellStart"/>
            <w:r w:rsidRPr="00A72285">
              <w:rPr>
                <w:rFonts w:ascii="Arial" w:hAnsi="Arial" w:cs="Arial"/>
                <w:color w:val="000000"/>
                <w:sz w:val="22"/>
                <w:szCs w:val="24"/>
                <w:lang w:val="bg-BG" w:eastAsia="bg-BG"/>
              </w:rPr>
              <w:t>Административнопроцесуален</w:t>
            </w:r>
            <w:proofErr w:type="spellEnd"/>
            <w:r w:rsidRPr="00A72285">
              <w:rPr>
                <w:rFonts w:ascii="Arial" w:hAnsi="Arial" w:cs="Arial"/>
                <w:color w:val="000000"/>
                <w:sz w:val="22"/>
                <w:szCs w:val="24"/>
                <w:lang w:val="bg-BG" w:eastAsia="bg-BG"/>
              </w:rPr>
              <w:t xml:space="preserve"> кодекс </w:t>
            </w:r>
          </w:p>
        </w:tc>
      </w:tr>
      <w:tr w:rsidR="005D2D27" w:rsidRPr="00A72285" w:rsidTr="005D2D27">
        <w:tc>
          <w:tcPr>
            <w:tcW w:w="2330" w:type="dxa"/>
          </w:tcPr>
          <w:p w:rsidR="005D2D27" w:rsidRPr="00A72285" w:rsidRDefault="005D2D27" w:rsidP="005D2D27">
            <w:pPr>
              <w:tabs>
                <w:tab w:val="left" w:pos="180"/>
                <w:tab w:val="left" w:pos="720"/>
              </w:tabs>
              <w:spacing w:after="160" w:line="259" w:lineRule="auto"/>
              <w:rPr>
                <w:rFonts w:ascii="Arial" w:hAnsi="Arial" w:cs="Arial"/>
                <w:color w:val="000000"/>
                <w:sz w:val="22"/>
                <w:szCs w:val="24"/>
                <w:lang w:val="bg-BG" w:eastAsia="bg-BG"/>
              </w:rPr>
            </w:pPr>
            <w:r w:rsidRPr="00A72285">
              <w:rPr>
                <w:rFonts w:ascii="Arial" w:hAnsi="Arial" w:cs="Arial"/>
                <w:b/>
                <w:color w:val="000000"/>
                <w:sz w:val="22"/>
                <w:szCs w:val="24"/>
                <w:lang w:val="bg-BG" w:eastAsia="bg-BG"/>
              </w:rPr>
              <w:t xml:space="preserve">БУЛСТАТ </w:t>
            </w:r>
          </w:p>
        </w:tc>
        <w:tc>
          <w:tcPr>
            <w:tcW w:w="7630" w:type="dxa"/>
          </w:tcPr>
          <w:p w:rsidR="005D2D27" w:rsidRPr="00A72285" w:rsidRDefault="005D2D27" w:rsidP="005D2D27">
            <w:pPr>
              <w:tabs>
                <w:tab w:val="left" w:pos="180"/>
                <w:tab w:val="left" w:pos="720"/>
              </w:tabs>
              <w:spacing w:after="160" w:line="259"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Регистър Булстат </w:t>
            </w:r>
          </w:p>
        </w:tc>
      </w:tr>
      <w:tr w:rsidR="005D2D27" w:rsidRPr="00A72285" w:rsidTr="005D2D27">
        <w:tc>
          <w:tcPr>
            <w:tcW w:w="2330" w:type="dxa"/>
          </w:tcPr>
          <w:p w:rsidR="005D2D27" w:rsidRPr="00A72285" w:rsidRDefault="005D2D27" w:rsidP="005D2D27">
            <w:pPr>
              <w:tabs>
                <w:tab w:val="left" w:pos="180"/>
                <w:tab w:val="left" w:pos="720"/>
              </w:tabs>
              <w:spacing w:after="160" w:line="259" w:lineRule="auto"/>
              <w:rPr>
                <w:rFonts w:ascii="Arial" w:hAnsi="Arial" w:cs="Arial"/>
                <w:b/>
                <w:color w:val="000000"/>
                <w:sz w:val="22"/>
                <w:szCs w:val="24"/>
                <w:lang w:val="bg-BG" w:eastAsia="bg-BG"/>
              </w:rPr>
            </w:pPr>
            <w:r w:rsidRPr="00A72285">
              <w:rPr>
                <w:rFonts w:ascii="Arial" w:hAnsi="Arial" w:cs="Arial"/>
                <w:b/>
                <w:color w:val="000000"/>
                <w:sz w:val="22"/>
                <w:szCs w:val="24"/>
                <w:lang w:val="bg-BG" w:eastAsia="bg-BG"/>
              </w:rPr>
              <w:t>МЕУ</w:t>
            </w:r>
          </w:p>
        </w:tc>
        <w:tc>
          <w:tcPr>
            <w:tcW w:w="7630" w:type="dxa"/>
          </w:tcPr>
          <w:p w:rsidR="005D2D27" w:rsidRPr="00A72285" w:rsidRDefault="005D2D27" w:rsidP="005D2D27">
            <w:pPr>
              <w:tabs>
                <w:tab w:val="left" w:pos="180"/>
                <w:tab w:val="left" w:pos="720"/>
              </w:tabs>
              <w:spacing w:after="160" w:line="259"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Министерство на електронното управление</w:t>
            </w:r>
          </w:p>
        </w:tc>
      </w:tr>
      <w:tr w:rsidR="005D2D27" w:rsidRPr="00A72285" w:rsidTr="005D2D27">
        <w:tc>
          <w:tcPr>
            <w:tcW w:w="2330" w:type="dxa"/>
          </w:tcPr>
          <w:p w:rsidR="005D2D27" w:rsidRPr="00A72285" w:rsidRDefault="005D2D27" w:rsidP="005D2D27">
            <w:pPr>
              <w:tabs>
                <w:tab w:val="left" w:pos="180"/>
                <w:tab w:val="left" w:pos="720"/>
              </w:tabs>
              <w:spacing w:after="160" w:line="259" w:lineRule="auto"/>
              <w:rPr>
                <w:rFonts w:ascii="Arial" w:hAnsi="Arial" w:cs="Arial"/>
                <w:b/>
                <w:color w:val="000000"/>
                <w:sz w:val="22"/>
                <w:szCs w:val="24"/>
                <w:lang w:val="bg-BG" w:eastAsia="bg-BG"/>
              </w:rPr>
            </w:pPr>
            <w:r w:rsidRPr="00A72285">
              <w:rPr>
                <w:rFonts w:ascii="Arial" w:hAnsi="Arial" w:cs="Arial"/>
                <w:b/>
                <w:color w:val="000000"/>
                <w:sz w:val="22"/>
                <w:szCs w:val="24"/>
                <w:lang w:val="bg-BG" w:eastAsia="bg-BG"/>
              </w:rPr>
              <w:t>ЗДОИ</w:t>
            </w:r>
          </w:p>
        </w:tc>
        <w:tc>
          <w:tcPr>
            <w:tcW w:w="7630" w:type="dxa"/>
          </w:tcPr>
          <w:p w:rsidR="005D2D27" w:rsidRPr="00A72285" w:rsidRDefault="005D2D27" w:rsidP="005D2D27">
            <w:pPr>
              <w:tabs>
                <w:tab w:val="left" w:pos="180"/>
                <w:tab w:val="left" w:pos="720"/>
              </w:tabs>
              <w:spacing w:after="160" w:line="259"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Закон за достъп до обществена информация</w:t>
            </w:r>
          </w:p>
        </w:tc>
      </w:tr>
      <w:tr w:rsidR="005D2D27" w:rsidRPr="00A72285" w:rsidTr="005D2D27">
        <w:tc>
          <w:tcPr>
            <w:tcW w:w="2330" w:type="dxa"/>
          </w:tcPr>
          <w:p w:rsidR="005D2D27" w:rsidRPr="00A72285" w:rsidRDefault="005D2D27" w:rsidP="005D2D27">
            <w:pPr>
              <w:tabs>
                <w:tab w:val="left" w:pos="180"/>
                <w:tab w:val="left" w:pos="720"/>
              </w:tabs>
              <w:spacing w:after="160" w:line="259" w:lineRule="auto"/>
              <w:rPr>
                <w:rFonts w:ascii="Arial" w:hAnsi="Arial" w:cs="Arial"/>
                <w:color w:val="000000"/>
                <w:sz w:val="22"/>
                <w:szCs w:val="24"/>
                <w:lang w:val="bg-BG" w:eastAsia="bg-BG"/>
              </w:rPr>
            </w:pPr>
            <w:r w:rsidRPr="00A72285">
              <w:rPr>
                <w:rFonts w:ascii="Arial" w:hAnsi="Arial" w:cs="Arial"/>
                <w:b/>
                <w:color w:val="000000"/>
                <w:sz w:val="22"/>
                <w:szCs w:val="24"/>
                <w:lang w:val="bg-BG" w:eastAsia="bg-BG"/>
              </w:rPr>
              <w:t xml:space="preserve">ЗЕУ </w:t>
            </w:r>
          </w:p>
        </w:tc>
        <w:tc>
          <w:tcPr>
            <w:tcW w:w="7630" w:type="dxa"/>
          </w:tcPr>
          <w:p w:rsidR="005D2D27" w:rsidRPr="00A72285" w:rsidRDefault="005D2D27" w:rsidP="005D2D27">
            <w:pPr>
              <w:tabs>
                <w:tab w:val="left" w:pos="180"/>
                <w:tab w:val="left" w:pos="720"/>
              </w:tabs>
              <w:spacing w:after="160" w:line="259"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Закон за електронното управление </w:t>
            </w:r>
          </w:p>
        </w:tc>
      </w:tr>
      <w:tr w:rsidR="005D2D27" w:rsidRPr="00A72285" w:rsidTr="005D2D27">
        <w:tc>
          <w:tcPr>
            <w:tcW w:w="2330" w:type="dxa"/>
          </w:tcPr>
          <w:p w:rsidR="005D2D27" w:rsidRPr="00A72285" w:rsidRDefault="005D2D27" w:rsidP="005D2D27">
            <w:pPr>
              <w:tabs>
                <w:tab w:val="left" w:pos="180"/>
                <w:tab w:val="left" w:pos="720"/>
              </w:tabs>
              <w:spacing w:after="160" w:line="259" w:lineRule="auto"/>
              <w:rPr>
                <w:rFonts w:ascii="Arial" w:hAnsi="Arial" w:cs="Arial"/>
                <w:color w:val="000000"/>
                <w:sz w:val="22"/>
                <w:szCs w:val="24"/>
                <w:lang w:val="bg-BG" w:eastAsia="bg-BG"/>
              </w:rPr>
            </w:pPr>
            <w:r w:rsidRPr="00A72285">
              <w:rPr>
                <w:rFonts w:ascii="Arial" w:hAnsi="Arial" w:cs="Arial"/>
                <w:b/>
                <w:color w:val="000000"/>
                <w:sz w:val="22"/>
                <w:szCs w:val="24"/>
                <w:lang w:val="bg-BG" w:eastAsia="bg-BG"/>
              </w:rPr>
              <w:t xml:space="preserve">ИТ </w:t>
            </w:r>
          </w:p>
        </w:tc>
        <w:tc>
          <w:tcPr>
            <w:tcW w:w="7630" w:type="dxa"/>
          </w:tcPr>
          <w:p w:rsidR="005D2D27" w:rsidRPr="00A72285" w:rsidRDefault="005D2D27" w:rsidP="005D2D27">
            <w:pPr>
              <w:tabs>
                <w:tab w:val="left" w:pos="180"/>
                <w:tab w:val="left" w:pos="720"/>
              </w:tabs>
              <w:spacing w:after="160" w:line="259"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Информационни технологии </w:t>
            </w:r>
          </w:p>
        </w:tc>
      </w:tr>
      <w:tr w:rsidR="005D2D27" w:rsidRPr="00A72285" w:rsidTr="005D2D27">
        <w:tc>
          <w:tcPr>
            <w:tcW w:w="2330" w:type="dxa"/>
          </w:tcPr>
          <w:p w:rsidR="005D2D27" w:rsidRPr="00A72285" w:rsidRDefault="005D2D27" w:rsidP="005D2D27">
            <w:pPr>
              <w:tabs>
                <w:tab w:val="left" w:pos="180"/>
                <w:tab w:val="left" w:pos="720"/>
              </w:tabs>
              <w:spacing w:after="160" w:line="259" w:lineRule="auto"/>
              <w:rPr>
                <w:rFonts w:ascii="Arial" w:hAnsi="Arial" w:cs="Arial"/>
                <w:color w:val="000000"/>
                <w:sz w:val="22"/>
                <w:szCs w:val="24"/>
                <w:lang w:val="bg-BG" w:eastAsia="bg-BG"/>
              </w:rPr>
            </w:pPr>
            <w:r w:rsidRPr="00A72285">
              <w:rPr>
                <w:rFonts w:ascii="Arial" w:hAnsi="Arial" w:cs="Arial"/>
                <w:b/>
                <w:color w:val="000000"/>
                <w:sz w:val="22"/>
                <w:szCs w:val="24"/>
                <w:lang w:val="bg-BG" w:eastAsia="bg-BG"/>
              </w:rPr>
              <w:t xml:space="preserve">КАО </w:t>
            </w:r>
          </w:p>
        </w:tc>
        <w:tc>
          <w:tcPr>
            <w:tcW w:w="7630" w:type="dxa"/>
          </w:tcPr>
          <w:p w:rsidR="005D2D27" w:rsidRPr="00A72285" w:rsidRDefault="005D2D27" w:rsidP="005D2D27">
            <w:pPr>
              <w:tabs>
                <w:tab w:val="left" w:pos="180"/>
                <w:tab w:val="left" w:pos="720"/>
              </w:tabs>
              <w:spacing w:after="160" w:line="259"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Комплексно административно обслужване </w:t>
            </w:r>
          </w:p>
        </w:tc>
      </w:tr>
      <w:tr w:rsidR="005D2D27" w:rsidRPr="00A72285" w:rsidTr="005D2D27">
        <w:tc>
          <w:tcPr>
            <w:tcW w:w="2330" w:type="dxa"/>
          </w:tcPr>
          <w:p w:rsidR="005D2D27" w:rsidRPr="00A72285" w:rsidRDefault="005D2D27" w:rsidP="005D2D27">
            <w:pPr>
              <w:tabs>
                <w:tab w:val="left" w:pos="180"/>
                <w:tab w:val="left" w:pos="720"/>
              </w:tabs>
              <w:spacing w:after="160" w:line="259" w:lineRule="auto"/>
              <w:rPr>
                <w:rFonts w:ascii="Arial" w:hAnsi="Arial" w:cs="Arial"/>
                <w:b/>
                <w:color w:val="000000"/>
                <w:sz w:val="22"/>
                <w:szCs w:val="24"/>
                <w:lang w:val="bg-BG" w:eastAsia="bg-BG"/>
              </w:rPr>
            </w:pPr>
            <w:r w:rsidRPr="00A72285">
              <w:rPr>
                <w:rFonts w:ascii="Arial" w:hAnsi="Arial" w:cs="Arial"/>
                <w:b/>
                <w:color w:val="000000"/>
                <w:sz w:val="22"/>
                <w:szCs w:val="24"/>
                <w:lang w:val="bg-BG" w:eastAsia="bg-BG"/>
              </w:rPr>
              <w:t xml:space="preserve">ТР </w:t>
            </w:r>
          </w:p>
        </w:tc>
        <w:tc>
          <w:tcPr>
            <w:tcW w:w="7630" w:type="dxa"/>
          </w:tcPr>
          <w:p w:rsidR="005D2D27" w:rsidRPr="00A72285" w:rsidRDefault="005D2D27" w:rsidP="005D2D27">
            <w:pPr>
              <w:tabs>
                <w:tab w:val="left" w:pos="180"/>
                <w:tab w:val="left" w:pos="720"/>
              </w:tabs>
              <w:spacing w:after="160" w:line="259"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Търговски регистър </w:t>
            </w:r>
          </w:p>
        </w:tc>
      </w:tr>
      <w:tr w:rsidR="005D2D27" w:rsidRPr="00A72285" w:rsidTr="005D2D27">
        <w:tc>
          <w:tcPr>
            <w:tcW w:w="2330" w:type="dxa"/>
          </w:tcPr>
          <w:p w:rsidR="005D2D27" w:rsidRPr="00A72285" w:rsidRDefault="005D2D27" w:rsidP="005D2D27">
            <w:pPr>
              <w:tabs>
                <w:tab w:val="left" w:pos="180"/>
                <w:tab w:val="left" w:pos="720"/>
              </w:tabs>
              <w:spacing w:after="160" w:line="259" w:lineRule="auto"/>
              <w:rPr>
                <w:rFonts w:ascii="Arial" w:hAnsi="Arial" w:cs="Arial"/>
                <w:b/>
                <w:color w:val="000000"/>
                <w:sz w:val="22"/>
                <w:szCs w:val="24"/>
                <w:lang w:val="bg-BG" w:eastAsia="bg-BG"/>
              </w:rPr>
            </w:pPr>
            <w:r w:rsidRPr="00A72285">
              <w:rPr>
                <w:rFonts w:ascii="Arial" w:hAnsi="Arial" w:cs="Arial"/>
                <w:b/>
                <w:color w:val="000000"/>
                <w:sz w:val="22"/>
                <w:szCs w:val="24"/>
                <w:lang w:val="bg-BG" w:eastAsia="bg-BG"/>
              </w:rPr>
              <w:t xml:space="preserve">ДХЧО </w:t>
            </w:r>
          </w:p>
        </w:tc>
        <w:tc>
          <w:tcPr>
            <w:tcW w:w="7630" w:type="dxa"/>
          </w:tcPr>
          <w:p w:rsidR="005D2D27" w:rsidRPr="00A72285" w:rsidRDefault="005D2D27" w:rsidP="005D2D27">
            <w:pPr>
              <w:tabs>
                <w:tab w:val="left" w:pos="180"/>
                <w:tab w:val="left" w:pos="720"/>
              </w:tabs>
              <w:spacing w:after="160" w:line="259"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Държавен хибриден частен облак </w:t>
            </w:r>
          </w:p>
        </w:tc>
      </w:tr>
      <w:tr w:rsidR="005D2D27" w:rsidRPr="00A72285" w:rsidTr="005D2D27">
        <w:tc>
          <w:tcPr>
            <w:tcW w:w="2330" w:type="dxa"/>
          </w:tcPr>
          <w:p w:rsidR="005D2D27" w:rsidRPr="00A72285" w:rsidRDefault="005D2D27" w:rsidP="005D2D27">
            <w:pPr>
              <w:tabs>
                <w:tab w:val="left" w:pos="180"/>
                <w:tab w:val="left" w:pos="720"/>
              </w:tabs>
              <w:spacing w:after="160" w:line="259" w:lineRule="auto"/>
              <w:rPr>
                <w:rFonts w:ascii="Arial" w:hAnsi="Arial" w:cs="Arial"/>
                <w:b/>
                <w:color w:val="000000"/>
                <w:sz w:val="22"/>
                <w:szCs w:val="24"/>
                <w:lang w:val="bg-BG" w:eastAsia="bg-BG"/>
              </w:rPr>
            </w:pPr>
            <w:r w:rsidRPr="00A72285">
              <w:rPr>
                <w:rFonts w:ascii="Arial" w:hAnsi="Arial" w:cs="Arial"/>
                <w:b/>
                <w:color w:val="000000"/>
                <w:sz w:val="22"/>
                <w:szCs w:val="24"/>
                <w:lang w:val="bg-BG" w:eastAsia="bg-BG"/>
              </w:rPr>
              <w:t xml:space="preserve">ЦАИС </w:t>
            </w:r>
          </w:p>
        </w:tc>
        <w:tc>
          <w:tcPr>
            <w:tcW w:w="7630" w:type="dxa"/>
          </w:tcPr>
          <w:p w:rsidR="005D2D27" w:rsidRPr="00A72285" w:rsidRDefault="005D2D27" w:rsidP="005D2D27">
            <w:pPr>
              <w:tabs>
                <w:tab w:val="left" w:pos="180"/>
                <w:tab w:val="left" w:pos="720"/>
              </w:tabs>
              <w:spacing w:after="160" w:line="259"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Централизирана автоматизирана информационна система </w:t>
            </w:r>
          </w:p>
        </w:tc>
      </w:tr>
      <w:tr w:rsidR="005D2D27" w:rsidRPr="00A72285" w:rsidTr="005D2D27">
        <w:tc>
          <w:tcPr>
            <w:tcW w:w="2330" w:type="dxa"/>
          </w:tcPr>
          <w:p w:rsidR="005D2D27" w:rsidRPr="00A72285" w:rsidRDefault="005D2D27" w:rsidP="005D2D27">
            <w:pPr>
              <w:tabs>
                <w:tab w:val="left" w:pos="180"/>
                <w:tab w:val="left" w:pos="720"/>
              </w:tabs>
              <w:spacing w:after="160" w:line="259" w:lineRule="auto"/>
              <w:rPr>
                <w:rFonts w:ascii="Arial" w:hAnsi="Arial" w:cs="Arial"/>
                <w:b/>
                <w:color w:val="000000"/>
                <w:sz w:val="22"/>
                <w:szCs w:val="24"/>
                <w:lang w:val="bg-BG" w:eastAsia="bg-BG"/>
              </w:rPr>
            </w:pPr>
            <w:r w:rsidRPr="00A72285">
              <w:rPr>
                <w:rFonts w:ascii="Arial" w:hAnsi="Arial" w:cs="Arial"/>
                <w:b/>
                <w:color w:val="000000"/>
                <w:sz w:val="22"/>
                <w:szCs w:val="24"/>
                <w:lang w:val="bg-BG" w:eastAsia="bg-BG"/>
              </w:rPr>
              <w:t>SDK</w:t>
            </w:r>
          </w:p>
        </w:tc>
        <w:tc>
          <w:tcPr>
            <w:tcW w:w="7630" w:type="dxa"/>
          </w:tcPr>
          <w:p w:rsidR="005D2D27" w:rsidRPr="00A72285" w:rsidRDefault="005D2D27" w:rsidP="005D2D27">
            <w:pPr>
              <w:tabs>
                <w:tab w:val="left" w:pos="180"/>
                <w:tab w:val="left" w:pos="720"/>
              </w:tabs>
              <w:spacing w:after="160" w:line="259"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Software </w:t>
            </w:r>
            <w:proofErr w:type="spellStart"/>
            <w:r w:rsidRPr="00A72285">
              <w:rPr>
                <w:rFonts w:ascii="Arial" w:hAnsi="Arial" w:cs="Arial"/>
                <w:color w:val="000000"/>
                <w:sz w:val="22"/>
                <w:szCs w:val="24"/>
                <w:lang w:val="bg-BG" w:eastAsia="bg-BG"/>
              </w:rPr>
              <w:t>development</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kit</w:t>
            </w:r>
            <w:proofErr w:type="spellEnd"/>
          </w:p>
        </w:tc>
      </w:tr>
      <w:tr w:rsidR="005D2D27" w:rsidRPr="00A72285" w:rsidTr="005D2D27">
        <w:tc>
          <w:tcPr>
            <w:tcW w:w="2330" w:type="dxa"/>
          </w:tcPr>
          <w:p w:rsidR="005D2D27" w:rsidRPr="00A72285" w:rsidRDefault="005D2D27" w:rsidP="005D2D27">
            <w:pPr>
              <w:tabs>
                <w:tab w:val="left" w:pos="180"/>
                <w:tab w:val="left" w:pos="720"/>
              </w:tabs>
              <w:spacing w:after="160" w:line="259" w:lineRule="auto"/>
              <w:rPr>
                <w:rFonts w:ascii="Arial" w:hAnsi="Arial" w:cs="Arial"/>
                <w:b/>
                <w:color w:val="000000"/>
                <w:sz w:val="22"/>
                <w:szCs w:val="24"/>
                <w:lang w:val="bg-BG" w:eastAsia="bg-BG"/>
              </w:rPr>
            </w:pPr>
            <w:r w:rsidRPr="00A72285">
              <w:rPr>
                <w:rFonts w:ascii="Arial" w:hAnsi="Arial" w:cs="Arial"/>
                <w:b/>
                <w:color w:val="000000"/>
                <w:sz w:val="22"/>
                <w:szCs w:val="24"/>
                <w:lang w:val="bg-BG" w:eastAsia="bg-BG"/>
              </w:rPr>
              <w:t>API</w:t>
            </w:r>
          </w:p>
        </w:tc>
        <w:tc>
          <w:tcPr>
            <w:tcW w:w="7630" w:type="dxa"/>
          </w:tcPr>
          <w:p w:rsidR="005D2D27" w:rsidRPr="00A72285" w:rsidRDefault="005D2D27" w:rsidP="005D2D27">
            <w:pPr>
              <w:tabs>
                <w:tab w:val="left" w:pos="180"/>
                <w:tab w:val="left" w:pos="720"/>
              </w:tabs>
              <w:spacing w:after="160" w:line="259" w:lineRule="auto"/>
              <w:rPr>
                <w:rFonts w:ascii="Arial" w:hAnsi="Arial" w:cs="Arial"/>
                <w:color w:val="000000"/>
                <w:sz w:val="22"/>
                <w:szCs w:val="24"/>
                <w:lang w:val="bg-BG" w:eastAsia="bg-BG"/>
              </w:rPr>
            </w:pPr>
            <w:proofErr w:type="spellStart"/>
            <w:r w:rsidRPr="00A72285">
              <w:rPr>
                <w:rFonts w:ascii="Arial" w:hAnsi="Arial" w:cs="Arial"/>
                <w:color w:val="000000"/>
                <w:sz w:val="22"/>
                <w:szCs w:val="24"/>
                <w:lang w:val="bg-BG" w:eastAsia="bg-BG"/>
              </w:rPr>
              <w:t>Application</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programming</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interface</w:t>
            </w:r>
            <w:proofErr w:type="spellEnd"/>
            <w:r w:rsidRPr="00A72285">
              <w:rPr>
                <w:rFonts w:ascii="Arial" w:hAnsi="Arial" w:cs="Arial"/>
                <w:color w:val="000000"/>
                <w:sz w:val="22"/>
                <w:szCs w:val="24"/>
                <w:lang w:val="bg-BG" w:eastAsia="bg-BG"/>
              </w:rPr>
              <w:t>/Приложно програмен интерфейс</w:t>
            </w:r>
          </w:p>
        </w:tc>
      </w:tr>
    </w:tbl>
    <w:p w:rsidR="005D2D27" w:rsidRPr="002F5D17" w:rsidRDefault="005D2D27" w:rsidP="002F5D17">
      <w:pPr>
        <w:keepNext/>
        <w:keepLines/>
        <w:numPr>
          <w:ilvl w:val="1"/>
          <w:numId w:val="0"/>
        </w:numPr>
        <w:tabs>
          <w:tab w:val="left" w:pos="1134"/>
        </w:tabs>
        <w:spacing w:before="360" w:after="120" w:line="276" w:lineRule="auto"/>
        <w:ind w:left="720" w:hanging="360"/>
        <w:jc w:val="both"/>
        <w:outlineLvl w:val="1"/>
        <w:rPr>
          <w:rFonts w:ascii="Arial" w:hAnsi="Arial" w:cs="Arial"/>
          <w:color w:val="2E74B5"/>
          <w:sz w:val="28"/>
          <w:szCs w:val="32"/>
          <w:lang w:val="bg-BG" w:eastAsia="bg-BG"/>
        </w:rPr>
      </w:pPr>
      <w:bookmarkStart w:id="7" w:name="_Toc107480002"/>
      <w:bookmarkStart w:id="8" w:name="_Toc178934746"/>
      <w:r w:rsidRPr="00A72285">
        <w:rPr>
          <w:rFonts w:ascii="Arial" w:hAnsi="Arial" w:cs="Arial"/>
          <w:color w:val="2E74B5"/>
          <w:sz w:val="28"/>
          <w:szCs w:val="32"/>
          <w:lang w:val="bg-BG" w:eastAsia="bg-BG"/>
        </w:rPr>
        <w:t>Технологични дефиниции</w:t>
      </w:r>
      <w:bookmarkEnd w:id="7"/>
      <w:bookmarkEnd w:id="8"/>
    </w:p>
    <w:tbl>
      <w:tblPr>
        <w:tblW w:w="9918" w:type="dxa"/>
        <w:tblInd w:w="-106"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44" w:type="dxa"/>
          <w:left w:w="106" w:type="dxa"/>
          <w:right w:w="68" w:type="dxa"/>
        </w:tblCellMar>
        <w:tblLook w:val="00A0" w:firstRow="1" w:lastRow="0" w:firstColumn="1" w:lastColumn="0" w:noHBand="0" w:noVBand="0"/>
      </w:tblPr>
      <w:tblGrid>
        <w:gridCol w:w="2688"/>
        <w:gridCol w:w="7230"/>
      </w:tblGrid>
      <w:tr w:rsidR="005D2D27" w:rsidRPr="00A72285" w:rsidTr="005D2D27">
        <w:trPr>
          <w:trHeight w:val="252"/>
        </w:trPr>
        <w:tc>
          <w:tcPr>
            <w:tcW w:w="2688" w:type="dxa"/>
            <w:shd w:val="clear" w:color="auto" w:fill="0070C0"/>
          </w:tcPr>
          <w:p w:rsidR="005D2D27" w:rsidRPr="00A72285" w:rsidRDefault="005D2D27" w:rsidP="005D2D27">
            <w:pPr>
              <w:spacing w:after="160" w:line="259" w:lineRule="auto"/>
              <w:rPr>
                <w:rFonts w:ascii="Arial" w:hAnsi="Arial" w:cs="Arial"/>
                <w:color w:val="000000"/>
                <w:sz w:val="22"/>
                <w:szCs w:val="24"/>
                <w:lang w:val="bg-BG" w:eastAsia="bg-BG"/>
              </w:rPr>
            </w:pPr>
            <w:r w:rsidRPr="00A72285">
              <w:rPr>
                <w:rFonts w:ascii="Arial" w:hAnsi="Arial" w:cs="Arial"/>
                <w:b/>
                <w:color w:val="FFFFFF"/>
                <w:sz w:val="22"/>
                <w:szCs w:val="24"/>
                <w:lang w:val="bg-BG" w:eastAsia="bg-BG"/>
              </w:rPr>
              <w:t xml:space="preserve">Термин </w:t>
            </w:r>
          </w:p>
        </w:tc>
        <w:tc>
          <w:tcPr>
            <w:tcW w:w="7230" w:type="dxa"/>
            <w:shd w:val="clear" w:color="auto" w:fill="0070C0"/>
          </w:tcPr>
          <w:p w:rsidR="005D2D27" w:rsidRPr="00A72285" w:rsidRDefault="005D2D27" w:rsidP="005D2D27">
            <w:pPr>
              <w:spacing w:after="160" w:line="259" w:lineRule="auto"/>
              <w:ind w:left="2"/>
              <w:rPr>
                <w:rFonts w:ascii="Arial" w:hAnsi="Arial" w:cs="Arial"/>
                <w:color w:val="000000"/>
                <w:sz w:val="22"/>
                <w:szCs w:val="24"/>
                <w:lang w:val="bg-BG" w:eastAsia="bg-BG"/>
              </w:rPr>
            </w:pPr>
            <w:r w:rsidRPr="00A72285">
              <w:rPr>
                <w:rFonts w:ascii="Arial" w:hAnsi="Arial" w:cs="Arial"/>
                <w:b/>
                <w:color w:val="FFFFFF"/>
                <w:sz w:val="22"/>
                <w:szCs w:val="24"/>
                <w:lang w:val="bg-BG" w:eastAsia="bg-BG"/>
              </w:rPr>
              <w:t xml:space="preserve">Описание </w:t>
            </w:r>
          </w:p>
        </w:tc>
      </w:tr>
      <w:tr w:rsidR="005D2D27" w:rsidRPr="00A72285" w:rsidTr="005D2D27">
        <w:trPr>
          <w:trHeight w:val="988"/>
        </w:trPr>
        <w:tc>
          <w:tcPr>
            <w:tcW w:w="2688" w:type="dxa"/>
          </w:tcPr>
          <w:p w:rsidR="005D2D27" w:rsidRPr="00A72285" w:rsidRDefault="005D2D27" w:rsidP="005D2D27">
            <w:pPr>
              <w:spacing w:after="160" w:line="259" w:lineRule="auto"/>
              <w:rPr>
                <w:rFonts w:ascii="Arial" w:hAnsi="Arial" w:cs="Arial"/>
                <w:color w:val="000000"/>
                <w:sz w:val="22"/>
                <w:szCs w:val="24"/>
                <w:lang w:val="bg-BG" w:eastAsia="bg-BG"/>
              </w:rPr>
            </w:pPr>
            <w:r w:rsidRPr="00A72285">
              <w:rPr>
                <w:rFonts w:ascii="Arial" w:hAnsi="Arial" w:cs="Arial"/>
                <w:b/>
                <w:color w:val="000000"/>
                <w:sz w:val="22"/>
                <w:szCs w:val="24"/>
                <w:lang w:val="bg-BG" w:eastAsia="bg-BG"/>
              </w:rPr>
              <w:t xml:space="preserve">Виртуална комуникационна инфраструктура </w:t>
            </w:r>
          </w:p>
        </w:tc>
        <w:tc>
          <w:tcPr>
            <w:tcW w:w="7230" w:type="dxa"/>
          </w:tcPr>
          <w:p w:rsidR="005D2D27" w:rsidRPr="00A72285" w:rsidRDefault="005D2D27" w:rsidP="005D2D27">
            <w:pPr>
              <w:spacing w:after="160" w:line="259" w:lineRule="auto"/>
              <w:ind w:left="2"/>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Инфраструктура, която на база съществуваща физическа свързаност, предоставена от МЕУ, предоставя възможност за  изграждане на отделни и защитени виртуални мрежи за всяка една от структурите в сектора, при гарантиране на сигурен и защитен обмен на информация в тях. </w:t>
            </w:r>
          </w:p>
        </w:tc>
      </w:tr>
      <w:tr w:rsidR="005D2D27" w:rsidRPr="00A72285" w:rsidTr="005D2D27">
        <w:trPr>
          <w:trHeight w:val="3428"/>
        </w:trPr>
        <w:tc>
          <w:tcPr>
            <w:tcW w:w="2688" w:type="dxa"/>
          </w:tcPr>
          <w:p w:rsidR="005D2D27" w:rsidRPr="00A72285" w:rsidRDefault="005D2D27" w:rsidP="005D2D27">
            <w:pPr>
              <w:spacing w:after="160" w:line="259" w:lineRule="auto"/>
              <w:rPr>
                <w:rFonts w:ascii="Arial" w:hAnsi="Arial" w:cs="Arial"/>
                <w:color w:val="000000"/>
                <w:sz w:val="22"/>
                <w:szCs w:val="24"/>
                <w:lang w:val="bg-BG" w:eastAsia="bg-BG"/>
              </w:rPr>
            </w:pPr>
            <w:r w:rsidRPr="00A72285">
              <w:rPr>
                <w:rFonts w:ascii="Arial" w:hAnsi="Arial" w:cs="Arial"/>
                <w:b/>
                <w:color w:val="000000"/>
                <w:sz w:val="22"/>
                <w:szCs w:val="24"/>
                <w:lang w:val="bg-BG" w:eastAsia="bg-BG"/>
              </w:rPr>
              <w:lastRenderedPageBreak/>
              <w:t xml:space="preserve">Държавен хибриден частен облак </w:t>
            </w:r>
          </w:p>
        </w:tc>
        <w:tc>
          <w:tcPr>
            <w:tcW w:w="7230" w:type="dxa"/>
          </w:tcPr>
          <w:p w:rsidR="005D2D27" w:rsidRPr="00A72285" w:rsidRDefault="005D2D27" w:rsidP="005D2D27">
            <w:pPr>
              <w:spacing w:after="160" w:line="259" w:lineRule="auto"/>
              <w:ind w:left="2"/>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Централизирана на ниво държава информационна инфраструктура  (сървъри, средства за съхранение на информация, комуникационно оборудване, съпътстващо оборудване, разпределени в няколко локации, в помещения отговарящи на критериите за изграждане на защитени центрове за данни), която предоставя физически и виртуални ресурси за ползване и администриране от секторите и структурите, които имат достъп до тях, в зависимост от нуждите им, при гарантиране на високо ниво на сигурност, надеждност, изолация на отделните ползватели и невъзможност от намеса в работоспособността на информационните им системи или неоторизиран достъп до информационните им ресурси. Изолацията на ресурсите и мрежите на отделните секторни ползватели (е-Общини, е-Правосъдие, е-Здравеопазване, е-Полиция) се гарантира с подходящи мерки на логическо ниво (формиране на отделни клъстери, виртуални информационни центрове и мрежи) и на физическо ниво (клетки и шкафове с контрол на достъпа). </w:t>
            </w:r>
          </w:p>
        </w:tc>
      </w:tr>
      <w:tr w:rsidR="005D2D27" w:rsidRPr="00A72285" w:rsidTr="005D2D27">
        <w:trPr>
          <w:trHeight w:val="2746"/>
        </w:trPr>
        <w:tc>
          <w:tcPr>
            <w:tcW w:w="2688" w:type="dxa"/>
          </w:tcPr>
          <w:p w:rsidR="005D2D27" w:rsidRPr="00A72285" w:rsidRDefault="005D2D27" w:rsidP="005D2D27">
            <w:pPr>
              <w:spacing w:after="160" w:line="259" w:lineRule="auto"/>
              <w:rPr>
                <w:rFonts w:ascii="Arial" w:hAnsi="Arial" w:cs="Arial"/>
                <w:color w:val="000000"/>
                <w:sz w:val="22"/>
                <w:szCs w:val="24"/>
                <w:lang w:val="bg-BG" w:eastAsia="bg-BG"/>
              </w:rPr>
            </w:pPr>
            <w:r w:rsidRPr="00A72285">
              <w:rPr>
                <w:rFonts w:ascii="Arial" w:hAnsi="Arial" w:cs="Arial"/>
                <w:b/>
                <w:color w:val="000000"/>
                <w:sz w:val="22"/>
                <w:szCs w:val="24"/>
                <w:lang w:val="bg-BG" w:eastAsia="bg-BG"/>
              </w:rPr>
              <w:t xml:space="preserve">Софтуер с отворен код </w:t>
            </w:r>
          </w:p>
        </w:tc>
        <w:tc>
          <w:tcPr>
            <w:tcW w:w="7230" w:type="dxa"/>
          </w:tcPr>
          <w:p w:rsidR="005D2D27" w:rsidRPr="00A72285" w:rsidRDefault="005D2D27" w:rsidP="005D2D27">
            <w:pPr>
              <w:spacing w:after="160" w:line="242" w:lineRule="auto"/>
              <w:ind w:left="2"/>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Компютърна програма, която се разпространява при условия, които осигуряват безплатен достъп до програмния код и позволяват: </w:t>
            </w:r>
          </w:p>
          <w:p w:rsidR="005D2D27" w:rsidRPr="00A72285" w:rsidRDefault="005D2D27" w:rsidP="005D2D27">
            <w:pPr>
              <w:spacing w:after="2" w:line="239" w:lineRule="auto"/>
              <w:ind w:left="2"/>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Използването на програмата и производните на нея компютърни програми, без ограничения в целта; </w:t>
            </w:r>
          </w:p>
          <w:p w:rsidR="005D2D27" w:rsidRPr="00A72285" w:rsidRDefault="005D2D27" w:rsidP="005D2D27">
            <w:pPr>
              <w:spacing w:after="160" w:line="242" w:lineRule="auto"/>
              <w:ind w:left="2"/>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Промени в програмния код и адаптирането на компютърната програма за нуждите на нейните ползватели; </w:t>
            </w:r>
          </w:p>
          <w:p w:rsidR="005D2D27" w:rsidRPr="00A72285" w:rsidRDefault="005D2D27" w:rsidP="005D2D27">
            <w:pPr>
              <w:spacing w:after="2" w:line="276" w:lineRule="auto"/>
              <w:ind w:left="2" w:right="28"/>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Разпространението на производните компютърни програми при същите условия. </w:t>
            </w:r>
          </w:p>
          <w:p w:rsidR="005D2D27" w:rsidRPr="00A72285" w:rsidRDefault="005D2D27" w:rsidP="005D2D27">
            <w:pPr>
              <w:spacing w:after="52" w:line="242" w:lineRule="auto"/>
              <w:ind w:left="2"/>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Списък на стандартни лицензионни споразумения, които предоставят тези възможности, който може да бъде намерен в подзаконовата нормативна уредба към Закона за електронно управление или на: </w:t>
            </w:r>
            <w:hyperlink r:id="rId8">
              <w:r w:rsidRPr="00A72285">
                <w:rPr>
                  <w:rFonts w:ascii="Arial" w:hAnsi="Arial" w:cs="Arial"/>
                  <w:color w:val="2F608D"/>
                  <w:sz w:val="22"/>
                  <w:szCs w:val="24"/>
                  <w:lang w:val="bg-BG" w:eastAsia="bg-BG"/>
                </w:rPr>
                <w:t>http://opensource.org/license</w:t>
              </w:r>
            </w:hyperlink>
            <w:hyperlink r:id="rId9">
              <w:r w:rsidRPr="00A72285">
                <w:rPr>
                  <w:rFonts w:ascii="Arial" w:hAnsi="Arial" w:cs="Arial"/>
                  <w:color w:val="2F608D"/>
                  <w:sz w:val="22"/>
                  <w:szCs w:val="24"/>
                  <w:lang w:val="bg-BG" w:eastAsia="bg-BG"/>
                </w:rPr>
                <w:t>s</w:t>
              </w:r>
            </w:hyperlink>
            <w:r w:rsidRPr="00A72285">
              <w:rPr>
                <w:rFonts w:ascii="Arial" w:hAnsi="Arial" w:cs="Arial"/>
                <w:color w:val="000000"/>
                <w:sz w:val="22"/>
                <w:szCs w:val="24"/>
                <w:lang w:val="bg-BG" w:eastAsia="bg-BG"/>
              </w:rPr>
              <w:t>.</w:t>
            </w:r>
          </w:p>
        </w:tc>
      </w:tr>
      <w:tr w:rsidR="005D2D27" w:rsidRPr="00A72285" w:rsidTr="005D2D27">
        <w:trPr>
          <w:trHeight w:val="1063"/>
        </w:trPr>
        <w:tc>
          <w:tcPr>
            <w:tcW w:w="2688" w:type="dxa"/>
          </w:tcPr>
          <w:p w:rsidR="005D2D27" w:rsidRPr="00A72285" w:rsidRDefault="005D2D27" w:rsidP="005D2D27">
            <w:pPr>
              <w:spacing w:after="160" w:line="259" w:lineRule="auto"/>
              <w:rPr>
                <w:rFonts w:ascii="Arial" w:hAnsi="Arial" w:cs="Arial"/>
                <w:color w:val="000000"/>
                <w:sz w:val="22"/>
                <w:szCs w:val="24"/>
                <w:lang w:val="bg-BG" w:eastAsia="bg-BG"/>
              </w:rPr>
            </w:pPr>
            <w:r w:rsidRPr="00A72285">
              <w:rPr>
                <w:rFonts w:ascii="Arial" w:hAnsi="Arial" w:cs="Arial"/>
                <w:b/>
                <w:color w:val="000000"/>
                <w:sz w:val="22"/>
                <w:szCs w:val="24"/>
                <w:lang w:val="bg-BG" w:eastAsia="bg-BG"/>
              </w:rPr>
              <w:t xml:space="preserve">Машинночетим формат </w:t>
            </w:r>
          </w:p>
        </w:tc>
        <w:tc>
          <w:tcPr>
            <w:tcW w:w="7230" w:type="dxa"/>
          </w:tcPr>
          <w:p w:rsidR="005D2D27" w:rsidRPr="00A72285" w:rsidRDefault="005D2D27" w:rsidP="005D2D27">
            <w:pPr>
              <w:spacing w:after="160" w:line="259" w:lineRule="auto"/>
              <w:ind w:left="2"/>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Формат на данни, който е структуриран по начин, по който, без да се преобразува в друг формат позволява софтуерни приложения да идентифицират, разпознават и извличат специфични данни, включително отделни факти и тяхната вътрешна структура. </w:t>
            </w:r>
          </w:p>
        </w:tc>
      </w:tr>
      <w:tr w:rsidR="005D2D27" w:rsidRPr="00A72285" w:rsidTr="005D2D27">
        <w:trPr>
          <w:trHeight w:val="986"/>
        </w:trPr>
        <w:tc>
          <w:tcPr>
            <w:tcW w:w="2688" w:type="dxa"/>
          </w:tcPr>
          <w:p w:rsidR="005D2D27" w:rsidRPr="00A72285" w:rsidRDefault="005D2D27" w:rsidP="005D2D27">
            <w:pPr>
              <w:spacing w:after="160" w:line="259" w:lineRule="auto"/>
              <w:rPr>
                <w:rFonts w:ascii="Arial" w:hAnsi="Arial" w:cs="Arial"/>
                <w:color w:val="000000"/>
                <w:sz w:val="22"/>
                <w:szCs w:val="24"/>
                <w:lang w:val="bg-BG" w:eastAsia="bg-BG"/>
              </w:rPr>
            </w:pPr>
            <w:r w:rsidRPr="00A72285">
              <w:rPr>
                <w:rFonts w:ascii="Arial" w:hAnsi="Arial" w:cs="Arial"/>
                <w:b/>
                <w:color w:val="000000"/>
                <w:sz w:val="22"/>
                <w:szCs w:val="24"/>
                <w:lang w:val="bg-BG" w:eastAsia="bg-BG"/>
              </w:rPr>
              <w:t xml:space="preserve">Отворен формат </w:t>
            </w:r>
          </w:p>
          <w:p w:rsidR="005D2D27" w:rsidRPr="00A72285" w:rsidRDefault="005D2D27" w:rsidP="005D2D27">
            <w:pPr>
              <w:spacing w:after="160" w:line="259" w:lineRule="auto"/>
              <w:rPr>
                <w:rFonts w:ascii="Arial" w:hAnsi="Arial" w:cs="Arial"/>
                <w:color w:val="000000"/>
                <w:sz w:val="22"/>
                <w:szCs w:val="24"/>
                <w:lang w:val="bg-BG" w:eastAsia="bg-BG"/>
              </w:rPr>
            </w:pPr>
            <w:r w:rsidRPr="00A72285">
              <w:rPr>
                <w:rFonts w:ascii="Arial" w:hAnsi="Arial" w:cs="Arial"/>
                <w:b/>
                <w:color w:val="000000"/>
                <w:sz w:val="22"/>
                <w:szCs w:val="24"/>
                <w:lang w:val="bg-BG" w:eastAsia="bg-BG"/>
              </w:rPr>
              <w:t xml:space="preserve"> </w:t>
            </w:r>
          </w:p>
        </w:tc>
        <w:tc>
          <w:tcPr>
            <w:tcW w:w="7230" w:type="dxa"/>
          </w:tcPr>
          <w:p w:rsidR="005D2D27" w:rsidRPr="00A72285" w:rsidRDefault="005D2D27" w:rsidP="005D2D27">
            <w:pPr>
              <w:spacing w:after="160" w:line="259" w:lineRule="auto"/>
              <w:ind w:left="2"/>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Означава формат на данни, който не налага употребата на специфична платформа или специфичен софтуер за повторната употреба на съдържанието и е предоставен на обществеността без ограничения, които биха възпрепятствали повторното използване на информация. </w:t>
            </w:r>
          </w:p>
        </w:tc>
      </w:tr>
      <w:tr w:rsidR="005D2D27" w:rsidRPr="00A72285" w:rsidTr="005D2D27">
        <w:trPr>
          <w:trHeight w:val="497"/>
        </w:trPr>
        <w:tc>
          <w:tcPr>
            <w:tcW w:w="2688" w:type="dxa"/>
          </w:tcPr>
          <w:p w:rsidR="005D2D27" w:rsidRPr="00A72285" w:rsidRDefault="005D2D27" w:rsidP="005D2D27">
            <w:pPr>
              <w:spacing w:after="160" w:line="259" w:lineRule="auto"/>
              <w:rPr>
                <w:rFonts w:ascii="Arial" w:hAnsi="Arial" w:cs="Arial"/>
                <w:color w:val="000000"/>
                <w:sz w:val="22"/>
                <w:szCs w:val="24"/>
                <w:lang w:val="bg-BG" w:eastAsia="bg-BG"/>
              </w:rPr>
            </w:pPr>
            <w:r w:rsidRPr="00A72285">
              <w:rPr>
                <w:rFonts w:ascii="Arial" w:hAnsi="Arial" w:cs="Arial"/>
                <w:b/>
                <w:color w:val="000000"/>
                <w:sz w:val="22"/>
                <w:szCs w:val="24"/>
                <w:lang w:val="bg-BG" w:eastAsia="bg-BG"/>
              </w:rPr>
              <w:t xml:space="preserve">Метаданни </w:t>
            </w:r>
          </w:p>
          <w:p w:rsidR="005D2D27" w:rsidRPr="00A72285" w:rsidRDefault="005D2D27" w:rsidP="005D2D27">
            <w:pPr>
              <w:spacing w:after="160" w:line="259" w:lineRule="auto"/>
              <w:rPr>
                <w:rFonts w:ascii="Arial" w:hAnsi="Arial" w:cs="Arial"/>
                <w:color w:val="000000"/>
                <w:sz w:val="22"/>
                <w:szCs w:val="24"/>
                <w:lang w:val="bg-BG" w:eastAsia="bg-BG"/>
              </w:rPr>
            </w:pPr>
            <w:r w:rsidRPr="00A72285">
              <w:rPr>
                <w:rFonts w:ascii="Arial" w:hAnsi="Arial" w:cs="Arial"/>
                <w:b/>
                <w:color w:val="000000"/>
                <w:sz w:val="22"/>
                <w:szCs w:val="24"/>
                <w:lang w:val="bg-BG" w:eastAsia="bg-BG"/>
              </w:rPr>
              <w:t xml:space="preserve"> </w:t>
            </w:r>
          </w:p>
        </w:tc>
        <w:tc>
          <w:tcPr>
            <w:tcW w:w="7230" w:type="dxa"/>
          </w:tcPr>
          <w:p w:rsidR="005D2D27" w:rsidRPr="00A72285" w:rsidRDefault="005D2D27" w:rsidP="005D2D27">
            <w:pPr>
              <w:spacing w:after="160" w:line="259" w:lineRule="auto"/>
              <w:ind w:left="2"/>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Данни, описващи структурата на информацията, предмет на повторно използване. </w:t>
            </w:r>
          </w:p>
        </w:tc>
      </w:tr>
      <w:tr w:rsidR="005D2D27" w:rsidRPr="00A72285" w:rsidTr="005D2D27">
        <w:trPr>
          <w:trHeight w:val="744"/>
        </w:trPr>
        <w:tc>
          <w:tcPr>
            <w:tcW w:w="2688" w:type="dxa"/>
          </w:tcPr>
          <w:p w:rsidR="005D2D27" w:rsidRPr="00A72285" w:rsidRDefault="005D2D27" w:rsidP="005D2D27">
            <w:pPr>
              <w:spacing w:after="160" w:line="259" w:lineRule="auto"/>
              <w:rPr>
                <w:rFonts w:ascii="Arial" w:hAnsi="Arial" w:cs="Arial"/>
                <w:color w:val="000000"/>
                <w:sz w:val="22"/>
                <w:szCs w:val="24"/>
                <w:lang w:val="bg-BG" w:eastAsia="bg-BG"/>
              </w:rPr>
            </w:pPr>
            <w:r w:rsidRPr="00A72285">
              <w:rPr>
                <w:rFonts w:ascii="Arial" w:hAnsi="Arial" w:cs="Arial"/>
                <w:b/>
                <w:color w:val="000000"/>
                <w:sz w:val="22"/>
                <w:szCs w:val="24"/>
                <w:lang w:val="bg-BG" w:eastAsia="bg-BG"/>
              </w:rPr>
              <w:t xml:space="preserve">Официален отворен </w:t>
            </w:r>
          </w:p>
          <w:p w:rsidR="005D2D27" w:rsidRPr="00A72285" w:rsidRDefault="005D2D27" w:rsidP="005D2D27">
            <w:pPr>
              <w:spacing w:after="160" w:line="259" w:lineRule="auto"/>
              <w:rPr>
                <w:rFonts w:ascii="Arial" w:hAnsi="Arial" w:cs="Arial"/>
                <w:color w:val="000000"/>
                <w:sz w:val="22"/>
                <w:szCs w:val="24"/>
                <w:lang w:val="bg-BG" w:eastAsia="bg-BG"/>
              </w:rPr>
            </w:pPr>
            <w:r w:rsidRPr="00A72285">
              <w:rPr>
                <w:rFonts w:ascii="Arial" w:hAnsi="Arial" w:cs="Arial"/>
                <w:b/>
                <w:color w:val="000000"/>
                <w:sz w:val="22"/>
                <w:szCs w:val="24"/>
                <w:lang w:val="bg-BG" w:eastAsia="bg-BG"/>
              </w:rPr>
              <w:t xml:space="preserve">стандарт </w:t>
            </w:r>
          </w:p>
          <w:p w:rsidR="005D2D27" w:rsidRPr="00A72285" w:rsidRDefault="005D2D27" w:rsidP="005D2D27">
            <w:pPr>
              <w:spacing w:after="160" w:line="259" w:lineRule="auto"/>
              <w:rPr>
                <w:rFonts w:ascii="Arial" w:hAnsi="Arial" w:cs="Arial"/>
                <w:color w:val="000000"/>
                <w:sz w:val="22"/>
                <w:szCs w:val="24"/>
                <w:lang w:val="bg-BG" w:eastAsia="bg-BG"/>
              </w:rPr>
            </w:pPr>
            <w:r w:rsidRPr="00A72285">
              <w:rPr>
                <w:rFonts w:ascii="Arial" w:hAnsi="Arial" w:cs="Arial"/>
                <w:b/>
                <w:color w:val="000000"/>
                <w:sz w:val="22"/>
                <w:szCs w:val="24"/>
                <w:lang w:val="bg-BG" w:eastAsia="bg-BG"/>
              </w:rPr>
              <w:t xml:space="preserve"> </w:t>
            </w:r>
          </w:p>
        </w:tc>
        <w:tc>
          <w:tcPr>
            <w:tcW w:w="7230" w:type="dxa"/>
          </w:tcPr>
          <w:p w:rsidR="005D2D27" w:rsidRPr="00A72285" w:rsidRDefault="005D2D27" w:rsidP="005D2D27">
            <w:pPr>
              <w:spacing w:after="2" w:line="239" w:lineRule="auto"/>
              <w:ind w:left="2"/>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Стандарт, който е установен в писмена форма и описва спецификациите за изискванията как да се осигури софтуерна оперативна съвместимост. </w:t>
            </w:r>
          </w:p>
        </w:tc>
      </w:tr>
      <w:tr w:rsidR="005D2D27" w:rsidRPr="00A72285" w:rsidTr="005D2D27">
        <w:trPr>
          <w:trHeight w:val="3959"/>
        </w:trPr>
        <w:tc>
          <w:tcPr>
            <w:tcW w:w="2688" w:type="dxa"/>
          </w:tcPr>
          <w:p w:rsidR="005D2D27" w:rsidRPr="00A72285" w:rsidRDefault="005D2D27" w:rsidP="005D2D27">
            <w:pPr>
              <w:spacing w:after="160" w:line="242" w:lineRule="auto"/>
              <w:rPr>
                <w:rFonts w:ascii="Arial" w:hAnsi="Arial" w:cs="Arial"/>
                <w:color w:val="000000"/>
                <w:sz w:val="22"/>
                <w:szCs w:val="24"/>
                <w:lang w:val="bg-BG" w:eastAsia="bg-BG"/>
              </w:rPr>
            </w:pPr>
            <w:r w:rsidRPr="00A72285">
              <w:rPr>
                <w:rFonts w:ascii="Arial" w:hAnsi="Arial" w:cs="Arial"/>
                <w:b/>
                <w:color w:val="000000"/>
                <w:sz w:val="22"/>
                <w:szCs w:val="24"/>
                <w:lang w:val="bg-BG" w:eastAsia="bg-BG"/>
              </w:rPr>
              <w:lastRenderedPageBreak/>
              <w:t xml:space="preserve">Система за контрол на версиите </w:t>
            </w:r>
          </w:p>
          <w:p w:rsidR="005D2D27" w:rsidRPr="00A72285" w:rsidRDefault="005D2D27" w:rsidP="005D2D27">
            <w:pPr>
              <w:spacing w:after="160" w:line="259" w:lineRule="auto"/>
              <w:rPr>
                <w:rFonts w:ascii="Arial" w:hAnsi="Arial" w:cs="Arial"/>
                <w:color w:val="000000"/>
                <w:sz w:val="22"/>
                <w:szCs w:val="24"/>
                <w:lang w:val="bg-BG" w:eastAsia="bg-BG"/>
              </w:rPr>
            </w:pPr>
            <w:r w:rsidRPr="00A72285">
              <w:rPr>
                <w:rFonts w:ascii="Arial" w:hAnsi="Arial" w:cs="Arial"/>
                <w:b/>
                <w:color w:val="000000"/>
                <w:sz w:val="22"/>
                <w:szCs w:val="24"/>
                <w:lang w:val="bg-BG" w:eastAsia="bg-BG"/>
              </w:rPr>
              <w:t xml:space="preserve"> </w:t>
            </w:r>
          </w:p>
        </w:tc>
        <w:tc>
          <w:tcPr>
            <w:tcW w:w="7230" w:type="dxa"/>
          </w:tcPr>
          <w:p w:rsidR="005D2D27" w:rsidRPr="00A72285" w:rsidRDefault="005D2D27" w:rsidP="005D2D27">
            <w:pPr>
              <w:spacing w:after="43" w:line="241" w:lineRule="auto"/>
              <w:ind w:left="2"/>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Технология, с която се създава специално място, наречено “хранилище”, където е възможно да се следят и описват промените по дадено съдържание (текст, програмен код, двоични файлове). Една система за контрол на версиите трябва да може: </w:t>
            </w:r>
          </w:p>
          <w:p w:rsidR="005D2D27" w:rsidRPr="00A72285" w:rsidRDefault="005D2D27" w:rsidP="004208E6">
            <w:pPr>
              <w:numPr>
                <w:ilvl w:val="0"/>
                <w:numId w:val="17"/>
              </w:numPr>
              <w:spacing w:after="45" w:line="239" w:lineRule="auto"/>
              <w:ind w:left="432" w:hanging="283"/>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Да съхранява пълна история - кой, какво и кога е променил по съдържанието в хранилището, както и защо се прави промяната; </w:t>
            </w:r>
          </w:p>
          <w:p w:rsidR="005D2D27" w:rsidRPr="00A72285" w:rsidRDefault="005D2D27" w:rsidP="004208E6">
            <w:pPr>
              <w:numPr>
                <w:ilvl w:val="0"/>
                <w:numId w:val="17"/>
              </w:numPr>
              <w:spacing w:after="45" w:line="239" w:lineRule="auto"/>
              <w:ind w:left="432" w:hanging="283"/>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Да позволява преглеждане разликите между всеки две съхранени версии в хранилището; </w:t>
            </w:r>
          </w:p>
          <w:p w:rsidR="005D2D27" w:rsidRPr="00A72285" w:rsidRDefault="005D2D27" w:rsidP="004208E6">
            <w:pPr>
              <w:numPr>
                <w:ilvl w:val="0"/>
                <w:numId w:val="17"/>
              </w:numPr>
              <w:spacing w:after="43" w:line="239" w:lineRule="auto"/>
              <w:ind w:left="432" w:hanging="283"/>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Да позволява при необходимост съдържанието в хранилището да може да се върне към предишна съхранена версия; </w:t>
            </w:r>
          </w:p>
          <w:p w:rsidR="005D2D27" w:rsidRPr="00A72285" w:rsidRDefault="005D2D27" w:rsidP="004208E6">
            <w:pPr>
              <w:numPr>
                <w:ilvl w:val="0"/>
                <w:numId w:val="17"/>
              </w:numPr>
              <w:spacing w:after="160" w:line="242" w:lineRule="auto"/>
              <w:ind w:left="432" w:hanging="283"/>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Да позволява наличието на множество копия на хранилището и синхронизация между тях. </w:t>
            </w:r>
          </w:p>
          <w:p w:rsidR="005D2D27" w:rsidRPr="00A72285" w:rsidRDefault="005D2D27" w:rsidP="005D2D27">
            <w:pPr>
              <w:spacing w:after="160" w:line="259" w:lineRule="auto"/>
              <w:ind w:left="2"/>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Цялата информация, налична в системата за контрол на версиите за главното копие на хранилището, прието за оригинален и централен източник на съдържанието, трябва да може да бъде достъпна публично, онлайн, в реално време. </w:t>
            </w:r>
          </w:p>
        </w:tc>
      </w:tr>
      <w:tr w:rsidR="005D2D27" w:rsidRPr="00A72285" w:rsidTr="005D2D27">
        <w:trPr>
          <w:trHeight w:val="2448"/>
        </w:trPr>
        <w:tc>
          <w:tcPr>
            <w:tcW w:w="2688" w:type="dxa"/>
          </w:tcPr>
          <w:p w:rsidR="005D2D27" w:rsidRPr="00A72285" w:rsidRDefault="005D2D27" w:rsidP="005D2D27">
            <w:pPr>
              <w:spacing w:after="160" w:line="259" w:lineRule="auto"/>
              <w:rPr>
                <w:rFonts w:ascii="Arial" w:hAnsi="Arial" w:cs="Arial"/>
                <w:color w:val="000000"/>
                <w:sz w:val="22"/>
                <w:szCs w:val="24"/>
                <w:lang w:val="bg-BG" w:eastAsia="bg-BG"/>
              </w:rPr>
            </w:pPr>
            <w:r w:rsidRPr="00A72285">
              <w:rPr>
                <w:rFonts w:ascii="Arial" w:hAnsi="Arial" w:cs="Arial"/>
                <w:b/>
                <w:color w:val="000000"/>
                <w:sz w:val="22"/>
                <w:szCs w:val="24"/>
                <w:lang w:val="bg-BG" w:eastAsia="bg-BG"/>
              </w:rPr>
              <w:t xml:space="preserve">Първичен регистър </w:t>
            </w:r>
          </w:p>
        </w:tc>
        <w:tc>
          <w:tcPr>
            <w:tcW w:w="7230" w:type="dxa"/>
          </w:tcPr>
          <w:p w:rsidR="005D2D27" w:rsidRPr="00A72285" w:rsidRDefault="005D2D27" w:rsidP="005D2D27">
            <w:pPr>
              <w:spacing w:after="160" w:line="259" w:lineRule="auto"/>
              <w:ind w:left="2"/>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Регистър, който се поддържа от първичен администратор на данни - административен орган, който по силата на закон събира или създава данни за субекти (граждани или организации) или за обекти (движими и недвижими) за първи път и изменя или заличава тези данни. Например Търговският регистър е първичен регистър за юридическите лица със стопанска цел, Имотният регистър е първичен регистър за недвижима собственост. </w:t>
            </w:r>
          </w:p>
        </w:tc>
      </w:tr>
      <w:tr w:rsidR="005D2D27" w:rsidRPr="00A72285" w:rsidTr="005D2D27">
        <w:trPr>
          <w:trHeight w:val="891"/>
        </w:trPr>
        <w:tc>
          <w:tcPr>
            <w:tcW w:w="2688" w:type="dxa"/>
            <w:vAlign w:val="center"/>
          </w:tcPr>
          <w:p w:rsidR="005D2D27" w:rsidRPr="00A72285" w:rsidRDefault="005D2D27" w:rsidP="005D2D27">
            <w:pPr>
              <w:spacing w:after="160" w:line="259" w:lineRule="auto"/>
              <w:rPr>
                <w:rFonts w:ascii="Arial" w:hAnsi="Arial" w:cs="Arial"/>
                <w:b/>
                <w:color w:val="000000"/>
                <w:sz w:val="22"/>
                <w:szCs w:val="24"/>
                <w:lang w:val="bg-BG" w:eastAsia="bg-BG"/>
              </w:rPr>
            </w:pPr>
            <w:r w:rsidRPr="00A72285">
              <w:rPr>
                <w:rFonts w:ascii="Arial" w:hAnsi="Arial" w:cs="Arial"/>
                <w:b/>
                <w:bCs/>
                <w:iCs/>
                <w:sz w:val="22"/>
                <w:szCs w:val="24"/>
                <w:lang w:val="bg-BG" w:eastAsia="bg-BG"/>
              </w:rPr>
              <w:t>Наличност на Системата в проценти</w:t>
            </w:r>
          </w:p>
        </w:tc>
        <w:tc>
          <w:tcPr>
            <w:tcW w:w="7230" w:type="dxa"/>
            <w:vAlign w:val="center"/>
          </w:tcPr>
          <w:p w:rsidR="005D2D27" w:rsidRPr="00A72285" w:rsidRDefault="005D2D27" w:rsidP="005D2D27">
            <w:pPr>
              <w:spacing w:after="160" w:line="259" w:lineRule="auto"/>
              <w:ind w:left="2"/>
              <w:rPr>
                <w:rFonts w:ascii="Arial" w:hAnsi="Arial" w:cs="Arial"/>
                <w:color w:val="000000"/>
                <w:sz w:val="22"/>
                <w:szCs w:val="24"/>
                <w:lang w:val="bg-BG" w:eastAsia="bg-BG"/>
              </w:rPr>
            </w:pPr>
            <w:r w:rsidRPr="00A72285">
              <w:rPr>
                <w:rFonts w:ascii="Arial" w:hAnsi="Arial" w:cs="Arial"/>
                <w:sz w:val="22"/>
                <w:szCs w:val="24"/>
                <w:lang w:val="bg-BG" w:eastAsia="bg-BG"/>
              </w:rPr>
              <w:t>Процентът на договорените часове, за които компонент или услуга е достъпна за определен период от време.</w:t>
            </w:r>
          </w:p>
        </w:tc>
      </w:tr>
      <w:tr w:rsidR="005D2D27" w:rsidRPr="00A72285" w:rsidTr="005D2D27">
        <w:trPr>
          <w:trHeight w:val="702"/>
        </w:trPr>
        <w:tc>
          <w:tcPr>
            <w:tcW w:w="2688" w:type="dxa"/>
            <w:vAlign w:val="center"/>
          </w:tcPr>
          <w:p w:rsidR="005D2D27" w:rsidRPr="00A72285" w:rsidRDefault="005D2D27" w:rsidP="005D2D27">
            <w:pPr>
              <w:spacing w:after="160" w:line="259" w:lineRule="auto"/>
              <w:rPr>
                <w:rFonts w:ascii="Arial" w:hAnsi="Arial" w:cs="Arial"/>
                <w:b/>
                <w:color w:val="000000"/>
                <w:sz w:val="22"/>
                <w:szCs w:val="24"/>
                <w:lang w:val="bg-BG" w:eastAsia="bg-BG"/>
              </w:rPr>
            </w:pPr>
            <w:r w:rsidRPr="00A72285">
              <w:rPr>
                <w:rFonts w:ascii="Arial" w:hAnsi="Arial" w:cs="Arial"/>
                <w:b/>
                <w:bCs/>
                <w:iCs/>
                <w:sz w:val="22"/>
                <w:szCs w:val="24"/>
                <w:lang w:val="bg-BG" w:eastAsia="bg-BG"/>
              </w:rPr>
              <w:t>Работни дни</w:t>
            </w:r>
          </w:p>
        </w:tc>
        <w:tc>
          <w:tcPr>
            <w:tcW w:w="7230" w:type="dxa"/>
            <w:vAlign w:val="center"/>
          </w:tcPr>
          <w:p w:rsidR="005D2D27" w:rsidRPr="00A72285" w:rsidRDefault="005D2D27" w:rsidP="005D2D27">
            <w:pPr>
              <w:spacing w:after="160" w:line="259" w:lineRule="auto"/>
              <w:ind w:left="2"/>
              <w:rPr>
                <w:rFonts w:ascii="Arial" w:hAnsi="Arial" w:cs="Arial"/>
                <w:color w:val="000000"/>
                <w:sz w:val="22"/>
                <w:szCs w:val="24"/>
                <w:lang w:val="bg-BG" w:eastAsia="bg-BG"/>
              </w:rPr>
            </w:pPr>
            <w:r w:rsidRPr="00A72285">
              <w:rPr>
                <w:rFonts w:ascii="Arial" w:hAnsi="Arial" w:cs="Arial"/>
                <w:sz w:val="22"/>
                <w:szCs w:val="24"/>
                <w:lang w:val="bg-BG" w:eastAsia="bg-BG"/>
              </w:rPr>
              <w:t>От Понеделник до Петък без националните и официални празници.</w:t>
            </w:r>
          </w:p>
        </w:tc>
      </w:tr>
      <w:tr w:rsidR="005D2D27" w:rsidRPr="00A72285" w:rsidTr="005D2D27">
        <w:trPr>
          <w:trHeight w:val="1026"/>
        </w:trPr>
        <w:tc>
          <w:tcPr>
            <w:tcW w:w="2688" w:type="dxa"/>
            <w:vAlign w:val="center"/>
          </w:tcPr>
          <w:p w:rsidR="005D2D27" w:rsidRPr="00A72285" w:rsidRDefault="005D2D27" w:rsidP="005D2D27">
            <w:pPr>
              <w:suppressAutoHyphens/>
              <w:autoSpaceDN w:val="0"/>
              <w:spacing w:before="80" w:after="80" w:line="259" w:lineRule="auto"/>
              <w:ind w:firstLine="2"/>
              <w:textAlignment w:val="baseline"/>
              <w:rPr>
                <w:rFonts w:ascii="Arial" w:hAnsi="Arial" w:cs="Arial"/>
                <w:b/>
                <w:bCs/>
                <w:iCs/>
                <w:sz w:val="22"/>
                <w:szCs w:val="24"/>
                <w:lang w:val="bg-BG" w:eastAsia="bg-BG"/>
              </w:rPr>
            </w:pPr>
            <w:r w:rsidRPr="00A72285">
              <w:rPr>
                <w:rFonts w:ascii="Arial" w:hAnsi="Arial" w:cs="Arial"/>
                <w:b/>
                <w:bCs/>
                <w:iCs/>
                <w:sz w:val="22"/>
                <w:szCs w:val="24"/>
                <w:lang w:val="bg-BG" w:eastAsia="bg-BG"/>
              </w:rPr>
              <w:t>Работни часове</w:t>
            </w:r>
          </w:p>
          <w:p w:rsidR="005D2D27" w:rsidRPr="00A72285" w:rsidRDefault="005D2D27" w:rsidP="005D2D27">
            <w:pPr>
              <w:spacing w:after="160" w:line="259" w:lineRule="auto"/>
              <w:rPr>
                <w:rFonts w:ascii="Arial" w:hAnsi="Arial" w:cs="Arial"/>
                <w:b/>
                <w:color w:val="000000"/>
                <w:sz w:val="22"/>
                <w:szCs w:val="24"/>
                <w:lang w:val="bg-BG" w:eastAsia="bg-BG"/>
              </w:rPr>
            </w:pPr>
            <w:r w:rsidRPr="00A72285">
              <w:rPr>
                <w:rFonts w:ascii="Arial" w:hAnsi="Arial" w:cs="Arial"/>
                <w:b/>
                <w:bCs/>
                <w:iCs/>
                <w:sz w:val="22"/>
                <w:szCs w:val="24"/>
                <w:lang w:val="bg-BG" w:eastAsia="bg-BG"/>
              </w:rPr>
              <w:t>(Работно време)</w:t>
            </w:r>
          </w:p>
        </w:tc>
        <w:tc>
          <w:tcPr>
            <w:tcW w:w="7230" w:type="dxa"/>
            <w:vAlign w:val="center"/>
          </w:tcPr>
          <w:p w:rsidR="005D2D27" w:rsidRPr="00A72285" w:rsidRDefault="005D2D27" w:rsidP="005D2D27">
            <w:pPr>
              <w:spacing w:after="160" w:line="259" w:lineRule="auto"/>
              <w:ind w:left="2"/>
              <w:rPr>
                <w:rFonts w:ascii="Arial" w:hAnsi="Arial" w:cs="Arial"/>
                <w:color w:val="000000"/>
                <w:sz w:val="22"/>
                <w:szCs w:val="24"/>
                <w:lang w:val="bg-BG" w:eastAsia="bg-BG"/>
              </w:rPr>
            </w:pPr>
            <w:r w:rsidRPr="00A72285">
              <w:rPr>
                <w:rFonts w:ascii="Arial" w:hAnsi="Arial" w:cs="Arial"/>
                <w:sz w:val="22"/>
                <w:szCs w:val="24"/>
                <w:lang w:val="bg-BG" w:eastAsia="bg-BG"/>
              </w:rPr>
              <w:t>08:00-20:00 всеки работен ден</w:t>
            </w:r>
          </w:p>
        </w:tc>
      </w:tr>
      <w:tr w:rsidR="005D2D27" w:rsidRPr="00A72285" w:rsidTr="005D2D27">
        <w:trPr>
          <w:trHeight w:val="1296"/>
        </w:trPr>
        <w:tc>
          <w:tcPr>
            <w:tcW w:w="2688" w:type="dxa"/>
            <w:vAlign w:val="center"/>
          </w:tcPr>
          <w:p w:rsidR="005D2D27" w:rsidRPr="00A72285" w:rsidRDefault="005D2D27" w:rsidP="005D2D27">
            <w:pPr>
              <w:spacing w:after="160" w:line="259" w:lineRule="auto"/>
              <w:rPr>
                <w:rFonts w:ascii="Arial" w:hAnsi="Arial" w:cs="Arial"/>
                <w:b/>
                <w:color w:val="000000"/>
                <w:sz w:val="22"/>
                <w:szCs w:val="24"/>
                <w:lang w:val="bg-BG" w:eastAsia="bg-BG"/>
              </w:rPr>
            </w:pPr>
            <w:r w:rsidRPr="00A72285">
              <w:rPr>
                <w:rFonts w:ascii="Arial" w:hAnsi="Arial" w:cs="Arial"/>
                <w:b/>
                <w:bCs/>
                <w:iCs/>
                <w:sz w:val="22"/>
                <w:szCs w:val="24"/>
                <w:lang w:val="bg-BG" w:eastAsia="bg-BG"/>
              </w:rPr>
              <w:t>Инцидент</w:t>
            </w:r>
          </w:p>
        </w:tc>
        <w:tc>
          <w:tcPr>
            <w:tcW w:w="7230" w:type="dxa"/>
            <w:vAlign w:val="center"/>
          </w:tcPr>
          <w:p w:rsidR="005D2D27" w:rsidRPr="00A72285" w:rsidRDefault="005D2D27" w:rsidP="005D2D27">
            <w:pPr>
              <w:spacing w:after="160" w:line="259" w:lineRule="auto"/>
              <w:ind w:left="2"/>
              <w:rPr>
                <w:rFonts w:ascii="Arial" w:hAnsi="Arial" w:cs="Arial"/>
                <w:color w:val="000000"/>
                <w:sz w:val="22"/>
                <w:szCs w:val="24"/>
                <w:lang w:val="bg-BG" w:eastAsia="bg-BG"/>
              </w:rPr>
            </w:pPr>
            <w:r w:rsidRPr="00A72285">
              <w:rPr>
                <w:rFonts w:ascii="Arial" w:hAnsi="Arial" w:cs="Arial"/>
                <w:sz w:val="22"/>
                <w:szCs w:val="24"/>
                <w:lang w:val="bg-BG" w:eastAsia="bg-BG"/>
              </w:rPr>
              <w:t xml:space="preserve">Инцидент е всяко намаляване на качеството или недостъпност на предоставяна услуга и/или </w:t>
            </w:r>
            <w:proofErr w:type="spellStart"/>
            <w:r w:rsidRPr="00A72285">
              <w:rPr>
                <w:rFonts w:ascii="Arial" w:hAnsi="Arial" w:cs="Arial"/>
                <w:sz w:val="22"/>
                <w:szCs w:val="24"/>
                <w:lang w:val="bg-BG" w:eastAsia="bg-BG"/>
              </w:rPr>
              <w:t>непланираното</w:t>
            </w:r>
            <w:proofErr w:type="spellEnd"/>
            <w:r w:rsidRPr="00A72285">
              <w:rPr>
                <w:rFonts w:ascii="Arial" w:hAnsi="Arial" w:cs="Arial"/>
                <w:sz w:val="22"/>
                <w:szCs w:val="24"/>
                <w:lang w:val="bg-BG" w:eastAsia="bg-BG"/>
              </w:rPr>
              <w:t xml:space="preserve"> ѝ прекъсване, както и неизправност на елемент от инфраструктурната конфигурация</w:t>
            </w:r>
          </w:p>
        </w:tc>
      </w:tr>
      <w:tr w:rsidR="005D2D27" w:rsidRPr="00A72285" w:rsidTr="005D2D27">
        <w:trPr>
          <w:trHeight w:val="756"/>
        </w:trPr>
        <w:tc>
          <w:tcPr>
            <w:tcW w:w="2688" w:type="dxa"/>
            <w:vAlign w:val="center"/>
          </w:tcPr>
          <w:p w:rsidR="005D2D27" w:rsidRPr="00A72285" w:rsidRDefault="005D2D27" w:rsidP="005D2D27">
            <w:pPr>
              <w:spacing w:after="160" w:line="259" w:lineRule="auto"/>
              <w:rPr>
                <w:rFonts w:ascii="Arial" w:hAnsi="Arial" w:cs="Arial"/>
                <w:b/>
                <w:color w:val="000000"/>
                <w:sz w:val="22"/>
                <w:szCs w:val="24"/>
                <w:lang w:val="bg-BG" w:eastAsia="bg-BG"/>
              </w:rPr>
            </w:pPr>
            <w:r w:rsidRPr="00A72285">
              <w:rPr>
                <w:rFonts w:ascii="Arial" w:hAnsi="Arial" w:cs="Arial"/>
                <w:b/>
                <w:bCs/>
                <w:iCs/>
                <w:sz w:val="22"/>
                <w:szCs w:val="24"/>
                <w:lang w:val="bg-BG" w:eastAsia="bg-BG"/>
              </w:rPr>
              <w:t>Продължително прекъсване</w:t>
            </w:r>
          </w:p>
        </w:tc>
        <w:tc>
          <w:tcPr>
            <w:tcW w:w="7230" w:type="dxa"/>
            <w:vAlign w:val="center"/>
          </w:tcPr>
          <w:p w:rsidR="005D2D27" w:rsidRPr="00A72285" w:rsidRDefault="005D2D27" w:rsidP="005D2D27">
            <w:pPr>
              <w:spacing w:after="160" w:line="259" w:lineRule="auto"/>
              <w:ind w:left="2"/>
              <w:rPr>
                <w:rFonts w:ascii="Arial" w:hAnsi="Arial" w:cs="Arial"/>
                <w:color w:val="000000"/>
                <w:sz w:val="22"/>
                <w:szCs w:val="24"/>
                <w:lang w:val="bg-BG" w:eastAsia="bg-BG"/>
              </w:rPr>
            </w:pPr>
            <w:r w:rsidRPr="00A72285">
              <w:rPr>
                <w:rFonts w:ascii="Arial" w:hAnsi="Arial" w:cs="Arial"/>
                <w:sz w:val="22"/>
                <w:szCs w:val="24"/>
                <w:lang w:val="bg-BG" w:eastAsia="bg-BG"/>
              </w:rPr>
              <w:t>Прекъсване на услугата за повече от четири (4) работни часа</w:t>
            </w:r>
          </w:p>
        </w:tc>
      </w:tr>
      <w:tr w:rsidR="005D2D27" w:rsidRPr="00A72285" w:rsidTr="005D2D27">
        <w:trPr>
          <w:trHeight w:val="657"/>
        </w:trPr>
        <w:tc>
          <w:tcPr>
            <w:tcW w:w="2688" w:type="dxa"/>
            <w:vAlign w:val="center"/>
          </w:tcPr>
          <w:p w:rsidR="005D2D27" w:rsidRPr="00A72285" w:rsidRDefault="005D2D27" w:rsidP="005D2D27">
            <w:pPr>
              <w:spacing w:after="160" w:line="259" w:lineRule="auto"/>
              <w:rPr>
                <w:rFonts w:ascii="Arial" w:hAnsi="Arial" w:cs="Arial"/>
                <w:b/>
                <w:color w:val="000000"/>
                <w:sz w:val="22"/>
                <w:szCs w:val="24"/>
                <w:lang w:val="bg-BG" w:eastAsia="bg-BG"/>
              </w:rPr>
            </w:pPr>
            <w:r w:rsidRPr="00A72285">
              <w:rPr>
                <w:rFonts w:ascii="Arial" w:hAnsi="Arial" w:cs="Arial"/>
                <w:b/>
                <w:bCs/>
                <w:iCs/>
                <w:sz w:val="22"/>
                <w:szCs w:val="24"/>
                <w:lang w:val="bg-BG" w:eastAsia="bg-BG"/>
              </w:rPr>
              <w:t>Планирана недостъпност</w:t>
            </w:r>
          </w:p>
        </w:tc>
        <w:tc>
          <w:tcPr>
            <w:tcW w:w="7230" w:type="dxa"/>
            <w:vAlign w:val="center"/>
          </w:tcPr>
          <w:p w:rsidR="005D2D27" w:rsidRPr="00A72285" w:rsidRDefault="005D2D27" w:rsidP="005D2D27">
            <w:pPr>
              <w:spacing w:after="160" w:line="259" w:lineRule="auto"/>
              <w:ind w:left="2"/>
              <w:rPr>
                <w:rFonts w:ascii="Arial" w:hAnsi="Arial" w:cs="Arial"/>
                <w:color w:val="000000"/>
                <w:sz w:val="22"/>
                <w:szCs w:val="24"/>
                <w:lang w:val="bg-BG" w:eastAsia="bg-BG"/>
              </w:rPr>
            </w:pPr>
            <w:r w:rsidRPr="00A72285">
              <w:rPr>
                <w:rFonts w:ascii="Arial" w:hAnsi="Arial" w:cs="Arial"/>
                <w:sz w:val="22"/>
                <w:szCs w:val="24"/>
                <w:lang w:val="bg-BG" w:eastAsia="bg-BG"/>
              </w:rPr>
              <w:t>Планирано прекъсване на една или повече услуги.</w:t>
            </w:r>
          </w:p>
        </w:tc>
      </w:tr>
      <w:tr w:rsidR="005D2D27" w:rsidRPr="00A72285" w:rsidTr="005D2D27">
        <w:trPr>
          <w:trHeight w:val="684"/>
        </w:trPr>
        <w:tc>
          <w:tcPr>
            <w:tcW w:w="2688" w:type="dxa"/>
            <w:vAlign w:val="center"/>
          </w:tcPr>
          <w:p w:rsidR="005D2D27" w:rsidRPr="00A72285" w:rsidRDefault="005D2D27" w:rsidP="005D2D27">
            <w:pPr>
              <w:spacing w:after="160" w:line="259" w:lineRule="auto"/>
              <w:rPr>
                <w:rFonts w:ascii="Arial" w:hAnsi="Arial" w:cs="Arial"/>
                <w:b/>
                <w:color w:val="000000"/>
                <w:sz w:val="22"/>
                <w:szCs w:val="24"/>
                <w:lang w:val="bg-BG" w:eastAsia="bg-BG"/>
              </w:rPr>
            </w:pPr>
            <w:r w:rsidRPr="00A72285">
              <w:rPr>
                <w:rFonts w:ascii="Arial" w:hAnsi="Arial" w:cs="Arial"/>
                <w:b/>
                <w:bCs/>
                <w:iCs/>
                <w:sz w:val="22"/>
                <w:szCs w:val="24"/>
                <w:lang w:val="bg-BG" w:eastAsia="bg-BG"/>
              </w:rPr>
              <w:t>Недостъпност</w:t>
            </w:r>
          </w:p>
        </w:tc>
        <w:tc>
          <w:tcPr>
            <w:tcW w:w="7230" w:type="dxa"/>
            <w:vAlign w:val="center"/>
          </w:tcPr>
          <w:p w:rsidR="005D2D27" w:rsidRPr="00A72285" w:rsidRDefault="005D2D27" w:rsidP="005D2D27">
            <w:pPr>
              <w:spacing w:after="160" w:line="259" w:lineRule="auto"/>
              <w:ind w:left="2"/>
              <w:rPr>
                <w:rFonts w:ascii="Arial" w:hAnsi="Arial" w:cs="Arial"/>
                <w:color w:val="000000"/>
                <w:sz w:val="22"/>
                <w:szCs w:val="24"/>
                <w:lang w:val="bg-BG" w:eastAsia="bg-BG"/>
              </w:rPr>
            </w:pPr>
            <w:r w:rsidRPr="00A72285">
              <w:rPr>
                <w:rFonts w:ascii="Arial" w:hAnsi="Arial" w:cs="Arial"/>
                <w:sz w:val="22"/>
                <w:szCs w:val="24"/>
                <w:lang w:val="bg-BG" w:eastAsia="bg-BG"/>
              </w:rPr>
              <w:t>Неспособността на услуга или част от услуга да осигури нормалното обслужване</w:t>
            </w:r>
          </w:p>
        </w:tc>
      </w:tr>
      <w:tr w:rsidR="005D2D27" w:rsidRPr="00A72285" w:rsidTr="005D2D27">
        <w:trPr>
          <w:trHeight w:val="1116"/>
        </w:trPr>
        <w:tc>
          <w:tcPr>
            <w:tcW w:w="2688" w:type="dxa"/>
            <w:vAlign w:val="center"/>
          </w:tcPr>
          <w:p w:rsidR="005D2D27" w:rsidRPr="00A72285" w:rsidRDefault="005D2D27" w:rsidP="005D2D27">
            <w:pPr>
              <w:spacing w:after="160" w:line="259" w:lineRule="auto"/>
              <w:rPr>
                <w:rFonts w:ascii="Arial" w:hAnsi="Arial" w:cs="Arial"/>
                <w:b/>
                <w:color w:val="000000"/>
                <w:sz w:val="22"/>
                <w:szCs w:val="24"/>
                <w:lang w:val="bg-BG" w:eastAsia="bg-BG"/>
              </w:rPr>
            </w:pPr>
            <w:r w:rsidRPr="00A72285">
              <w:rPr>
                <w:rFonts w:ascii="Arial" w:hAnsi="Arial" w:cs="Arial"/>
                <w:b/>
                <w:bCs/>
                <w:iCs/>
                <w:sz w:val="22"/>
                <w:szCs w:val="24"/>
                <w:lang w:val="bg-BG" w:eastAsia="bg-BG"/>
              </w:rPr>
              <w:lastRenderedPageBreak/>
              <w:t>Непланирана недостъпност</w:t>
            </w:r>
          </w:p>
        </w:tc>
        <w:tc>
          <w:tcPr>
            <w:tcW w:w="7230" w:type="dxa"/>
            <w:vAlign w:val="center"/>
          </w:tcPr>
          <w:p w:rsidR="005D2D27" w:rsidRPr="00A72285" w:rsidRDefault="005D2D27" w:rsidP="005D2D27">
            <w:pPr>
              <w:spacing w:after="160" w:line="259" w:lineRule="auto"/>
              <w:ind w:left="2"/>
              <w:rPr>
                <w:rFonts w:ascii="Arial" w:hAnsi="Arial" w:cs="Arial"/>
                <w:color w:val="000000"/>
                <w:sz w:val="22"/>
                <w:szCs w:val="24"/>
                <w:lang w:val="bg-BG" w:eastAsia="bg-BG"/>
              </w:rPr>
            </w:pPr>
            <w:r w:rsidRPr="00A72285">
              <w:rPr>
                <w:rFonts w:ascii="Arial" w:hAnsi="Arial" w:cs="Arial"/>
                <w:sz w:val="22"/>
                <w:szCs w:val="24"/>
                <w:lang w:val="bg-BG" w:eastAsia="bg-BG"/>
              </w:rPr>
              <w:t>Неочаквано прекъсване на една или повече услуги или значителна деградация на качеството на предлаганата услуга.</w:t>
            </w:r>
          </w:p>
        </w:tc>
      </w:tr>
      <w:tr w:rsidR="005D2D27" w:rsidRPr="00A72285" w:rsidTr="005D2D27">
        <w:trPr>
          <w:trHeight w:val="1287"/>
        </w:trPr>
        <w:tc>
          <w:tcPr>
            <w:tcW w:w="2688" w:type="dxa"/>
            <w:vAlign w:val="center"/>
          </w:tcPr>
          <w:p w:rsidR="005D2D27" w:rsidRPr="00A72285" w:rsidRDefault="005D2D27" w:rsidP="005D2D27">
            <w:pPr>
              <w:spacing w:after="160" w:line="259" w:lineRule="auto"/>
              <w:rPr>
                <w:rFonts w:ascii="Arial" w:hAnsi="Arial" w:cs="Arial"/>
                <w:b/>
                <w:color w:val="000000"/>
                <w:sz w:val="22"/>
                <w:szCs w:val="24"/>
                <w:lang w:val="bg-BG" w:eastAsia="bg-BG"/>
              </w:rPr>
            </w:pPr>
            <w:r w:rsidRPr="00A72285">
              <w:rPr>
                <w:rFonts w:ascii="Arial" w:hAnsi="Arial" w:cs="Arial"/>
                <w:b/>
                <w:bCs/>
                <w:iCs/>
                <w:sz w:val="22"/>
                <w:szCs w:val="24"/>
                <w:lang w:val="bg-BG" w:eastAsia="bg-BG"/>
              </w:rPr>
              <w:t>Проблем</w:t>
            </w:r>
          </w:p>
        </w:tc>
        <w:tc>
          <w:tcPr>
            <w:tcW w:w="7230" w:type="dxa"/>
            <w:vAlign w:val="center"/>
          </w:tcPr>
          <w:p w:rsidR="005D2D27" w:rsidRPr="00A72285" w:rsidRDefault="005D2D27" w:rsidP="005D2D27">
            <w:pPr>
              <w:spacing w:after="160" w:line="259" w:lineRule="auto"/>
              <w:ind w:left="2"/>
              <w:rPr>
                <w:rFonts w:ascii="Arial" w:hAnsi="Arial" w:cs="Arial"/>
                <w:color w:val="000000"/>
                <w:sz w:val="22"/>
                <w:szCs w:val="24"/>
                <w:lang w:val="bg-BG" w:eastAsia="bg-BG"/>
              </w:rPr>
            </w:pPr>
            <w:r w:rsidRPr="00A72285">
              <w:rPr>
                <w:rFonts w:ascii="Arial" w:hAnsi="Arial" w:cs="Arial"/>
                <w:sz w:val="22"/>
                <w:szCs w:val="24"/>
                <w:lang w:val="bg-BG" w:eastAsia="bg-BG"/>
              </w:rPr>
              <w:t>Проблем е съвкупност от повтарящи се идентични събития или инциденти, които водят до периодично влошаване на дадена услуга, липсата ѝ или неточност в дадена  процедура или функционално звено</w:t>
            </w:r>
          </w:p>
        </w:tc>
      </w:tr>
    </w:tbl>
    <w:p w:rsidR="005D2D27" w:rsidRPr="00A72285" w:rsidRDefault="005D2D27" w:rsidP="005D2D27">
      <w:pPr>
        <w:keepNext/>
        <w:keepLines/>
        <w:numPr>
          <w:ilvl w:val="1"/>
          <w:numId w:val="0"/>
        </w:numPr>
        <w:tabs>
          <w:tab w:val="left" w:pos="1134"/>
        </w:tabs>
        <w:spacing w:before="360" w:after="120" w:line="276" w:lineRule="auto"/>
        <w:ind w:left="720" w:hanging="360"/>
        <w:jc w:val="both"/>
        <w:outlineLvl w:val="1"/>
        <w:rPr>
          <w:rFonts w:ascii="Arial" w:hAnsi="Arial" w:cs="Arial"/>
          <w:color w:val="2E74B5"/>
          <w:sz w:val="28"/>
          <w:szCs w:val="32"/>
          <w:lang w:val="bg-BG" w:eastAsia="bg-BG"/>
        </w:rPr>
      </w:pPr>
      <w:bookmarkStart w:id="9" w:name="_Toc107480003"/>
      <w:bookmarkStart w:id="10" w:name="_Toc178934747"/>
      <w:r w:rsidRPr="00A72285">
        <w:rPr>
          <w:rFonts w:ascii="Arial" w:hAnsi="Arial" w:cs="Arial"/>
          <w:color w:val="2E74B5"/>
          <w:sz w:val="28"/>
          <w:szCs w:val="32"/>
          <w:lang w:val="bg-BG" w:eastAsia="bg-BG"/>
        </w:rPr>
        <w:t>Дефиниции за нива на електронизация на услугите</w:t>
      </w:r>
      <w:bookmarkEnd w:id="9"/>
      <w:bookmarkEnd w:id="10"/>
    </w:p>
    <w:tbl>
      <w:tblPr>
        <w:tblW w:w="9918" w:type="dxa"/>
        <w:tblInd w:w="-106"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44" w:type="dxa"/>
          <w:left w:w="106" w:type="dxa"/>
          <w:right w:w="95" w:type="dxa"/>
        </w:tblCellMar>
        <w:tblLook w:val="00A0" w:firstRow="1" w:lastRow="0" w:firstColumn="1" w:lastColumn="0" w:noHBand="0" w:noVBand="0"/>
      </w:tblPr>
      <w:tblGrid>
        <w:gridCol w:w="2688"/>
        <w:gridCol w:w="7230"/>
      </w:tblGrid>
      <w:tr w:rsidR="005D2D27" w:rsidRPr="00A72285" w:rsidTr="005D2D27">
        <w:trPr>
          <w:trHeight w:val="252"/>
        </w:trPr>
        <w:tc>
          <w:tcPr>
            <w:tcW w:w="2688" w:type="dxa"/>
            <w:tcBorders>
              <w:right w:val="single" w:sz="4" w:space="0" w:color="FFFFFF"/>
            </w:tcBorders>
            <w:shd w:val="clear" w:color="auto" w:fill="0070C0"/>
          </w:tcPr>
          <w:p w:rsidR="005D2D27" w:rsidRPr="00A72285" w:rsidRDefault="005D2D27" w:rsidP="005D2D27">
            <w:pPr>
              <w:spacing w:after="160" w:line="259" w:lineRule="auto"/>
              <w:rPr>
                <w:rFonts w:ascii="Arial" w:hAnsi="Arial" w:cs="Arial"/>
                <w:color w:val="000000"/>
                <w:sz w:val="22"/>
                <w:szCs w:val="24"/>
                <w:lang w:val="bg-BG" w:eastAsia="bg-BG"/>
              </w:rPr>
            </w:pPr>
            <w:r w:rsidRPr="00A72285">
              <w:rPr>
                <w:rFonts w:ascii="Arial" w:hAnsi="Arial" w:cs="Arial"/>
                <w:b/>
                <w:color w:val="FFFFFF"/>
                <w:sz w:val="22"/>
                <w:szCs w:val="24"/>
                <w:lang w:val="bg-BG" w:eastAsia="bg-BG"/>
              </w:rPr>
              <w:t xml:space="preserve">Термин </w:t>
            </w:r>
          </w:p>
        </w:tc>
        <w:tc>
          <w:tcPr>
            <w:tcW w:w="7230" w:type="dxa"/>
            <w:tcBorders>
              <w:left w:val="single" w:sz="4" w:space="0" w:color="FFFFFF"/>
            </w:tcBorders>
            <w:shd w:val="clear" w:color="auto" w:fill="0070C0"/>
          </w:tcPr>
          <w:p w:rsidR="005D2D27" w:rsidRPr="00A72285" w:rsidRDefault="005D2D27" w:rsidP="005D2D27">
            <w:pPr>
              <w:spacing w:after="160" w:line="259" w:lineRule="auto"/>
              <w:ind w:left="2"/>
              <w:rPr>
                <w:rFonts w:ascii="Arial" w:hAnsi="Arial" w:cs="Arial"/>
                <w:color w:val="000000"/>
                <w:sz w:val="22"/>
                <w:szCs w:val="24"/>
                <w:lang w:val="bg-BG" w:eastAsia="bg-BG"/>
              </w:rPr>
            </w:pPr>
            <w:r w:rsidRPr="00A72285">
              <w:rPr>
                <w:rFonts w:ascii="Arial" w:hAnsi="Arial" w:cs="Arial"/>
                <w:b/>
                <w:color w:val="FFFFFF"/>
                <w:sz w:val="22"/>
                <w:szCs w:val="24"/>
                <w:lang w:val="bg-BG" w:eastAsia="bg-BG"/>
              </w:rPr>
              <w:t xml:space="preserve">Описание </w:t>
            </w:r>
          </w:p>
        </w:tc>
      </w:tr>
      <w:tr w:rsidR="005D2D27" w:rsidRPr="00A72285" w:rsidTr="005D2D27">
        <w:trPr>
          <w:trHeight w:val="499"/>
        </w:trPr>
        <w:tc>
          <w:tcPr>
            <w:tcW w:w="2688" w:type="dxa"/>
          </w:tcPr>
          <w:p w:rsidR="005D2D27" w:rsidRPr="00A72285" w:rsidRDefault="005D2D27" w:rsidP="005D2D27">
            <w:pPr>
              <w:spacing w:after="160" w:line="259" w:lineRule="auto"/>
              <w:rPr>
                <w:rFonts w:ascii="Arial" w:hAnsi="Arial" w:cs="Arial"/>
                <w:color w:val="000000"/>
                <w:sz w:val="22"/>
                <w:szCs w:val="24"/>
                <w:lang w:val="bg-BG" w:eastAsia="bg-BG"/>
              </w:rPr>
            </w:pPr>
            <w:r w:rsidRPr="00A72285">
              <w:rPr>
                <w:rFonts w:ascii="Arial" w:hAnsi="Arial" w:cs="Arial"/>
                <w:b/>
                <w:color w:val="000000"/>
                <w:sz w:val="22"/>
                <w:szCs w:val="24"/>
                <w:lang w:val="bg-BG" w:eastAsia="bg-BG"/>
              </w:rPr>
              <w:t xml:space="preserve">Ниво 1 </w:t>
            </w:r>
          </w:p>
        </w:tc>
        <w:tc>
          <w:tcPr>
            <w:tcW w:w="7230" w:type="dxa"/>
          </w:tcPr>
          <w:p w:rsidR="005D2D27" w:rsidRPr="00A72285" w:rsidRDefault="005D2D27" w:rsidP="005D2D27">
            <w:pPr>
              <w:spacing w:after="160" w:line="259" w:lineRule="auto"/>
              <w:ind w:left="2"/>
              <w:rPr>
                <w:rFonts w:ascii="Arial" w:hAnsi="Arial" w:cs="Arial"/>
                <w:color w:val="000000"/>
                <w:sz w:val="22"/>
                <w:szCs w:val="24"/>
                <w:lang w:val="bg-BG" w:eastAsia="bg-BG"/>
              </w:rPr>
            </w:pPr>
            <w:r w:rsidRPr="00A72285">
              <w:rPr>
                <w:rFonts w:ascii="Arial" w:hAnsi="Arial" w:cs="Arial"/>
                <w:color w:val="000000"/>
                <w:sz w:val="22"/>
                <w:szCs w:val="24"/>
                <w:lang w:val="bg-BG" w:eastAsia="bg-BG"/>
              </w:rPr>
              <w:t>Информация - предоставяне на информация за административни услуги по електронен път, включително за начини и места за заявяване на услугите, срокове и такси.</w:t>
            </w:r>
          </w:p>
        </w:tc>
      </w:tr>
      <w:tr w:rsidR="005D2D27" w:rsidRPr="00A72285" w:rsidTr="005D2D27">
        <w:trPr>
          <w:trHeight w:val="497"/>
        </w:trPr>
        <w:tc>
          <w:tcPr>
            <w:tcW w:w="2688" w:type="dxa"/>
          </w:tcPr>
          <w:p w:rsidR="005D2D27" w:rsidRPr="00A72285" w:rsidRDefault="005D2D27" w:rsidP="005D2D27">
            <w:pPr>
              <w:spacing w:after="160" w:line="259" w:lineRule="auto"/>
              <w:rPr>
                <w:rFonts w:ascii="Arial" w:hAnsi="Arial" w:cs="Arial"/>
                <w:color w:val="000000"/>
                <w:sz w:val="22"/>
                <w:szCs w:val="24"/>
                <w:lang w:val="bg-BG" w:eastAsia="bg-BG"/>
              </w:rPr>
            </w:pPr>
            <w:r w:rsidRPr="00A72285">
              <w:rPr>
                <w:rFonts w:ascii="Arial" w:hAnsi="Arial" w:cs="Arial"/>
                <w:b/>
                <w:color w:val="000000"/>
                <w:sz w:val="22"/>
                <w:szCs w:val="24"/>
                <w:lang w:val="bg-BG" w:eastAsia="bg-BG"/>
              </w:rPr>
              <w:t xml:space="preserve">Ниво 2 </w:t>
            </w:r>
          </w:p>
        </w:tc>
        <w:tc>
          <w:tcPr>
            <w:tcW w:w="7230" w:type="dxa"/>
          </w:tcPr>
          <w:p w:rsidR="005D2D27" w:rsidRPr="00A72285" w:rsidRDefault="005D2D27" w:rsidP="005D2D27">
            <w:pPr>
              <w:spacing w:after="160" w:line="259" w:lineRule="auto"/>
              <w:ind w:left="2"/>
              <w:rPr>
                <w:rFonts w:ascii="Arial" w:hAnsi="Arial" w:cs="Arial"/>
                <w:color w:val="000000"/>
                <w:sz w:val="22"/>
                <w:szCs w:val="24"/>
                <w:lang w:val="bg-BG" w:eastAsia="bg-BG"/>
              </w:rPr>
            </w:pPr>
            <w:r w:rsidRPr="00A72285">
              <w:rPr>
                <w:rFonts w:ascii="Arial" w:hAnsi="Arial" w:cs="Arial"/>
                <w:color w:val="000000"/>
                <w:sz w:val="22"/>
                <w:szCs w:val="24"/>
                <w:lang w:val="bg-BG" w:eastAsia="bg-BG"/>
              </w:rPr>
              <w:t>Едностранна комуникация - информация съгласно дефиницията за Ниво 1 и осигурен публичен онлайн достъп до шаблони на електронни формуляри.</w:t>
            </w:r>
          </w:p>
        </w:tc>
      </w:tr>
      <w:tr w:rsidR="005D2D27" w:rsidRPr="00A72285" w:rsidTr="005D2D27">
        <w:trPr>
          <w:trHeight w:val="989"/>
        </w:trPr>
        <w:tc>
          <w:tcPr>
            <w:tcW w:w="2688" w:type="dxa"/>
          </w:tcPr>
          <w:p w:rsidR="005D2D27" w:rsidRPr="00A72285" w:rsidRDefault="005D2D27" w:rsidP="005D2D27">
            <w:pPr>
              <w:spacing w:after="160" w:line="259" w:lineRule="auto"/>
              <w:rPr>
                <w:rFonts w:ascii="Arial" w:hAnsi="Arial" w:cs="Arial"/>
                <w:color w:val="000000"/>
                <w:sz w:val="22"/>
                <w:szCs w:val="24"/>
                <w:lang w:val="bg-BG" w:eastAsia="bg-BG"/>
              </w:rPr>
            </w:pPr>
            <w:r w:rsidRPr="00A72285">
              <w:rPr>
                <w:rFonts w:ascii="Arial" w:hAnsi="Arial" w:cs="Arial"/>
                <w:b/>
                <w:color w:val="000000"/>
                <w:sz w:val="22"/>
                <w:szCs w:val="24"/>
                <w:lang w:val="bg-BG" w:eastAsia="bg-BG"/>
              </w:rPr>
              <w:t xml:space="preserve">Ниво 3 </w:t>
            </w:r>
          </w:p>
        </w:tc>
        <w:tc>
          <w:tcPr>
            <w:tcW w:w="7230" w:type="dxa"/>
          </w:tcPr>
          <w:p w:rsidR="005D2D27" w:rsidRPr="00A72285" w:rsidRDefault="005D2D27" w:rsidP="005D2D27">
            <w:pPr>
              <w:spacing w:after="160" w:line="259" w:lineRule="auto"/>
              <w:ind w:left="2"/>
              <w:rPr>
                <w:rFonts w:ascii="Arial" w:hAnsi="Arial" w:cs="Arial"/>
                <w:color w:val="000000"/>
                <w:sz w:val="22"/>
                <w:szCs w:val="24"/>
                <w:lang w:val="bg-BG" w:eastAsia="bg-BG"/>
              </w:rPr>
            </w:pPr>
            <w:r w:rsidRPr="00A72285">
              <w:rPr>
                <w:rFonts w:ascii="Arial" w:hAnsi="Arial" w:cs="Arial"/>
                <w:color w:val="000000"/>
                <w:szCs w:val="24"/>
                <w:lang w:val="bg-BG" w:eastAsia="bg-BG"/>
              </w:rPr>
              <w:t>Двустранна комуникация - заявяване на услуги изцяло по електронен път, включително електронно подаване на данни и документи, електронна обработка на формуляри и електронна идентификация на потребителите, освен ако със закон се допуска предоставяне на електронна административна услуга без идентификация;</w:t>
            </w:r>
            <w:r w:rsidRPr="00A72285">
              <w:rPr>
                <w:rFonts w:ascii="Arial" w:hAnsi="Arial" w:cs="Arial"/>
                <w:color w:val="000000"/>
                <w:sz w:val="22"/>
                <w:szCs w:val="24"/>
                <w:lang w:val="bg-BG" w:eastAsia="bg-BG"/>
              </w:rPr>
              <w:t>.</w:t>
            </w:r>
          </w:p>
        </w:tc>
      </w:tr>
      <w:tr w:rsidR="005D2D27" w:rsidRPr="00A72285" w:rsidTr="005D2D27">
        <w:trPr>
          <w:trHeight w:val="497"/>
        </w:trPr>
        <w:tc>
          <w:tcPr>
            <w:tcW w:w="2688" w:type="dxa"/>
          </w:tcPr>
          <w:p w:rsidR="005D2D27" w:rsidRPr="00A72285" w:rsidRDefault="005D2D27" w:rsidP="005D2D27">
            <w:pPr>
              <w:spacing w:after="160" w:line="259" w:lineRule="auto"/>
              <w:rPr>
                <w:rFonts w:ascii="Arial" w:hAnsi="Arial" w:cs="Arial"/>
                <w:color w:val="000000"/>
                <w:sz w:val="22"/>
                <w:szCs w:val="24"/>
                <w:lang w:val="bg-BG" w:eastAsia="bg-BG"/>
              </w:rPr>
            </w:pPr>
            <w:r w:rsidRPr="00A72285">
              <w:rPr>
                <w:rFonts w:ascii="Arial" w:hAnsi="Arial" w:cs="Arial"/>
                <w:b/>
                <w:color w:val="000000"/>
                <w:sz w:val="22"/>
                <w:szCs w:val="24"/>
                <w:lang w:val="bg-BG" w:eastAsia="bg-BG"/>
              </w:rPr>
              <w:t xml:space="preserve">Ниво 4 </w:t>
            </w:r>
          </w:p>
        </w:tc>
        <w:tc>
          <w:tcPr>
            <w:tcW w:w="7230" w:type="dxa"/>
          </w:tcPr>
          <w:p w:rsidR="005D2D27" w:rsidRPr="00A72285" w:rsidRDefault="005D2D27" w:rsidP="005D2D27">
            <w:pPr>
              <w:spacing w:after="160" w:line="259" w:lineRule="auto"/>
              <w:ind w:left="2"/>
              <w:rPr>
                <w:rFonts w:ascii="Arial" w:hAnsi="Arial" w:cs="Arial"/>
                <w:color w:val="000000"/>
                <w:sz w:val="22"/>
                <w:szCs w:val="24"/>
                <w:lang w:val="bg-BG" w:eastAsia="bg-BG"/>
              </w:rPr>
            </w:pPr>
            <w:r w:rsidRPr="00A72285">
              <w:rPr>
                <w:rFonts w:ascii="Arial" w:hAnsi="Arial" w:cs="Arial"/>
                <w:color w:val="000000"/>
                <w:szCs w:val="24"/>
                <w:lang w:val="bg-BG" w:eastAsia="bg-BG"/>
              </w:rPr>
              <w:t>Извършване на услуги от ниво 3, за които е осигурена възможност за електронно връчване и електронно плащане, ако за получаването на електронна административна услуга се дължат такси</w:t>
            </w:r>
            <w:r w:rsidRPr="00A72285">
              <w:rPr>
                <w:rFonts w:ascii="Arial" w:hAnsi="Arial" w:cs="Arial"/>
                <w:color w:val="000000"/>
                <w:sz w:val="22"/>
                <w:szCs w:val="24"/>
                <w:lang w:val="bg-BG" w:eastAsia="bg-BG"/>
              </w:rPr>
              <w:t>.</w:t>
            </w:r>
          </w:p>
        </w:tc>
      </w:tr>
    </w:tbl>
    <w:p w:rsidR="005D2D27" w:rsidRPr="002F5D17" w:rsidRDefault="005D2D27" w:rsidP="005D2D27">
      <w:pPr>
        <w:keepNext/>
        <w:keepLines/>
        <w:numPr>
          <w:ilvl w:val="0"/>
          <w:numId w:val="2"/>
        </w:numPr>
        <w:spacing w:before="240" w:after="160" w:line="276" w:lineRule="auto"/>
        <w:ind w:left="720"/>
        <w:jc w:val="both"/>
        <w:outlineLvl w:val="0"/>
        <w:rPr>
          <w:rFonts w:ascii="Arial" w:hAnsi="Arial" w:cs="Arial"/>
          <w:b/>
          <w:color w:val="2E74B5"/>
          <w:sz w:val="28"/>
          <w:szCs w:val="40"/>
          <w:lang w:val="bg-BG" w:eastAsia="bg-BG"/>
        </w:rPr>
      </w:pPr>
      <w:bookmarkStart w:id="11" w:name="_Toc107480004"/>
      <w:bookmarkStart w:id="12" w:name="_Toc178934748"/>
      <w:r w:rsidRPr="00A72285">
        <w:rPr>
          <w:rFonts w:ascii="Arial" w:hAnsi="Arial" w:cs="Arial"/>
          <w:b/>
          <w:color w:val="2E74B5"/>
          <w:sz w:val="28"/>
          <w:szCs w:val="40"/>
          <w:lang w:val="bg-BG" w:eastAsia="bg-BG"/>
        </w:rPr>
        <w:t>ВЪВЕДЕНИЕ</w:t>
      </w:r>
      <w:bookmarkEnd w:id="11"/>
      <w:bookmarkEnd w:id="12"/>
    </w:p>
    <w:p w:rsidR="005D2D27" w:rsidRPr="002F5D17" w:rsidRDefault="005D2D27" w:rsidP="002F5D17">
      <w:pPr>
        <w:keepNext/>
        <w:keepLines/>
        <w:numPr>
          <w:ilvl w:val="0"/>
          <w:numId w:val="3"/>
        </w:numPr>
        <w:tabs>
          <w:tab w:val="left" w:pos="1134"/>
        </w:tabs>
        <w:spacing w:before="360" w:after="120" w:line="276" w:lineRule="auto"/>
        <w:ind w:left="720"/>
        <w:jc w:val="both"/>
        <w:outlineLvl w:val="1"/>
        <w:rPr>
          <w:rFonts w:ascii="Arial" w:hAnsi="Arial" w:cs="Arial"/>
          <w:color w:val="2E74B5"/>
          <w:sz w:val="28"/>
          <w:szCs w:val="32"/>
          <w:lang w:val="bg-BG" w:eastAsia="bg-BG"/>
        </w:rPr>
      </w:pPr>
      <w:bookmarkStart w:id="13" w:name="_Toc107480005"/>
      <w:bookmarkStart w:id="14" w:name="_Toc178934749"/>
      <w:r w:rsidRPr="00A72285">
        <w:rPr>
          <w:rFonts w:ascii="Arial" w:hAnsi="Arial" w:cs="Arial"/>
          <w:color w:val="2E74B5"/>
          <w:sz w:val="28"/>
          <w:szCs w:val="32"/>
          <w:lang w:val="bg-BG" w:eastAsia="bg-BG"/>
        </w:rPr>
        <w:t>Цел на документа</w:t>
      </w:r>
      <w:bookmarkEnd w:id="13"/>
      <w:bookmarkEnd w:id="14"/>
    </w:p>
    <w:p w:rsidR="005D2D27" w:rsidRPr="00A72285" w:rsidRDefault="005D2D27" w:rsidP="005D2D27">
      <w:pPr>
        <w:tabs>
          <w:tab w:val="left" w:pos="284"/>
        </w:tabs>
        <w:spacing w:after="160" w:line="276" w:lineRule="auto"/>
        <w:ind w:firstLine="567"/>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Целта на настоящия документ е да опише софтуерните изисквания към изпълнението на обществена поръчка с предмет: </w:t>
      </w:r>
      <w:r w:rsidRPr="00A72285">
        <w:rPr>
          <w:rFonts w:ascii="Arial" w:hAnsi="Arial" w:cs="Arial"/>
          <w:i/>
          <w:color w:val="0070C0"/>
          <w:sz w:val="22"/>
          <w:szCs w:val="24"/>
          <w:lang w:val="bg-BG" w:eastAsia="bg-BG"/>
        </w:rPr>
        <w:t>[опишете предмета на поръчката]</w:t>
      </w:r>
      <w:r w:rsidRPr="00A72285">
        <w:rPr>
          <w:rFonts w:ascii="Arial" w:hAnsi="Arial" w:cs="Arial"/>
          <w:color w:val="000000"/>
          <w:sz w:val="22"/>
          <w:szCs w:val="24"/>
          <w:lang w:val="bg-BG" w:eastAsia="bg-BG"/>
        </w:rPr>
        <w:t xml:space="preserve">. </w:t>
      </w:r>
    </w:p>
    <w:p w:rsidR="005D2D27" w:rsidRPr="00A72285" w:rsidRDefault="005D2D27" w:rsidP="005D2D27">
      <w:pPr>
        <w:tabs>
          <w:tab w:val="left" w:pos="284"/>
        </w:tabs>
        <w:spacing w:after="160" w:line="276" w:lineRule="auto"/>
        <w:ind w:firstLine="567"/>
        <w:rPr>
          <w:rFonts w:ascii="Arial" w:hAnsi="Arial" w:cs="Arial"/>
          <w:color w:val="000000"/>
          <w:sz w:val="22"/>
          <w:szCs w:val="24"/>
          <w:lang w:val="bg-BG" w:eastAsia="bg-BG"/>
        </w:rPr>
      </w:pPr>
      <w:r w:rsidRPr="00A72285">
        <w:rPr>
          <w:rFonts w:ascii="Arial" w:hAnsi="Arial" w:cs="Arial"/>
          <w:color w:val="000000"/>
          <w:sz w:val="22"/>
          <w:szCs w:val="24"/>
          <w:lang w:val="bg-BG" w:eastAsia="bg-BG"/>
        </w:rPr>
        <w:t>В настоящата техническа спецификация са описани и изискванията към проектната организация, документацията и отчетността.</w:t>
      </w:r>
    </w:p>
    <w:p w:rsidR="005D2D27" w:rsidRPr="00A72285" w:rsidRDefault="005D2D27" w:rsidP="005D2D27">
      <w:pPr>
        <w:tabs>
          <w:tab w:val="left" w:pos="284"/>
        </w:tabs>
        <w:spacing w:after="160" w:line="276" w:lineRule="auto"/>
        <w:ind w:firstLine="567"/>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 Съдържанието на настоящата техническа спецификация е задължително за прилагане от всички лица по чл.1, ал.1 и ал. 2 от ЗЕУ,</w:t>
      </w:r>
      <w:r w:rsidRPr="00A72285">
        <w:rPr>
          <w:rFonts w:ascii="Arial" w:hAnsi="Arial" w:cs="Arial"/>
          <w:color w:val="000000"/>
          <w:sz w:val="22"/>
          <w:szCs w:val="22"/>
          <w:lang w:val="bg-BG" w:eastAsia="bg-BG"/>
        </w:rPr>
        <w:t xml:space="preserve"> </w:t>
      </w:r>
      <w:r w:rsidRPr="00A72285">
        <w:rPr>
          <w:rFonts w:ascii="Arial" w:hAnsi="Arial" w:cs="Arial"/>
          <w:color w:val="000000"/>
          <w:sz w:val="22"/>
          <w:szCs w:val="24"/>
          <w:lang w:val="bg-BG" w:eastAsia="bg-BG"/>
        </w:rPr>
        <w:t>публичните и секторните възложители по Закона за обществените поръчки, които са публични предприятия по смисъла на Закона за публичните предприятия като в същото може да бъде добавян текст, в зависимост от специфичните нужди на разработваната информационна система, но не може да бъде изтривано настоящото съдържание.</w:t>
      </w:r>
    </w:p>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4208E6">
      <w:pPr>
        <w:keepNext/>
        <w:keepLines/>
        <w:numPr>
          <w:ilvl w:val="0"/>
          <w:numId w:val="3"/>
        </w:numPr>
        <w:tabs>
          <w:tab w:val="left" w:pos="1134"/>
        </w:tabs>
        <w:spacing w:before="360" w:after="120" w:line="276" w:lineRule="auto"/>
        <w:ind w:left="720"/>
        <w:jc w:val="both"/>
        <w:outlineLvl w:val="1"/>
        <w:rPr>
          <w:rFonts w:ascii="Arial" w:hAnsi="Arial" w:cs="Arial"/>
          <w:color w:val="2E74B5"/>
          <w:sz w:val="28"/>
          <w:szCs w:val="32"/>
          <w:lang w:val="bg-BG" w:eastAsia="bg-BG"/>
        </w:rPr>
      </w:pPr>
      <w:bookmarkStart w:id="15" w:name="_Toc107480006"/>
      <w:bookmarkStart w:id="16" w:name="_Toc178934750"/>
      <w:r w:rsidRPr="00A72285">
        <w:rPr>
          <w:rFonts w:ascii="Arial" w:hAnsi="Arial" w:cs="Arial"/>
          <w:color w:val="2E74B5"/>
          <w:sz w:val="28"/>
          <w:szCs w:val="32"/>
          <w:lang w:val="bg-BG" w:eastAsia="bg-BG"/>
        </w:rPr>
        <w:t>За възложителя – функции и структура</w:t>
      </w:r>
      <w:bookmarkEnd w:id="15"/>
      <w:bookmarkEnd w:id="16"/>
    </w:p>
    <w:p w:rsidR="005D2D27" w:rsidRPr="00A72285" w:rsidRDefault="00A169C4" w:rsidP="005D2D27">
      <w:pPr>
        <w:spacing w:after="160" w:line="276" w:lineRule="auto"/>
        <w:rPr>
          <w:rFonts w:ascii="Arial" w:hAnsi="Arial" w:cs="Arial"/>
          <w:color w:val="000000"/>
          <w:sz w:val="22"/>
          <w:szCs w:val="22"/>
          <w:lang w:val="bg-BG" w:eastAsia="bg-BG"/>
        </w:rPr>
      </w:pPr>
      <w:r w:rsidRPr="00A72285">
        <w:rPr>
          <w:rFonts w:ascii="Arial" w:hAnsi="Arial" w:cs="Arial"/>
          <w:noProof/>
          <w:color w:val="000000"/>
          <w:sz w:val="22"/>
          <w:szCs w:val="22"/>
          <w:lang w:val="bg-BG" w:eastAsia="bg-BG"/>
        </w:rPr>
        <mc:AlternateContent>
          <mc:Choice Requires="wps">
            <w:drawing>
              <wp:anchor distT="91440" distB="91440" distL="114300" distR="114300" simplePos="0" relativeHeight="251653120" behindDoc="0" locked="0" layoutInCell="1" allowOverlap="1" wp14:anchorId="2BCCCE83" wp14:editId="6B1B52DA">
                <wp:simplePos x="0" y="0"/>
                <wp:positionH relativeFrom="margin">
                  <wp:align>left</wp:align>
                </wp:positionH>
                <wp:positionV relativeFrom="paragraph">
                  <wp:posOffset>386080</wp:posOffset>
                </wp:positionV>
                <wp:extent cx="6449060" cy="1176655"/>
                <wp:effectExtent l="0" t="0" r="0" b="0"/>
                <wp:wrapTopAndBottom/>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9060" cy="1176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17092" w:rsidRPr="00942A2E" w:rsidRDefault="00A169C4" w:rsidP="005D2D27">
                            <w:pPr>
                              <w:pBdr>
                                <w:top w:val="single" w:sz="24" w:space="8" w:color="4F81BD"/>
                                <w:bottom w:val="single" w:sz="24" w:space="8" w:color="4F81BD"/>
                              </w:pBdr>
                              <w:ind w:left="-567" w:firstLine="567"/>
                              <w:rPr>
                                <w:i/>
                                <w:iCs/>
                                <w:color w:val="4F81BD"/>
                                <w:szCs w:val="24"/>
                              </w:rPr>
                            </w:pPr>
                            <w:r>
                              <w:rPr>
                                <w:noProof/>
                                <w:lang w:val="bg-BG" w:eastAsia="bg-BG"/>
                              </w:rPr>
                              <w:drawing>
                                <wp:inline distT="0" distB="0" distL="0" distR="0" wp14:anchorId="19F89FA6" wp14:editId="72117067">
                                  <wp:extent cx="453390" cy="453390"/>
                                  <wp:effectExtent l="0" t="0" r="0" b="0"/>
                                  <wp:docPr id="6" name="Picture 3" descr="Image result for help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help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3390" cy="453390"/>
                                          </a:xfrm>
                                          <a:prstGeom prst="rect">
                                            <a:avLst/>
                                          </a:prstGeom>
                                          <a:noFill/>
                                          <a:ln>
                                            <a:noFill/>
                                          </a:ln>
                                        </pic:spPr>
                                      </pic:pic>
                                    </a:graphicData>
                                  </a:graphic>
                                </wp:inline>
                              </w:drawing>
                            </w:r>
                            <w:r w:rsidR="00217092" w:rsidRPr="00942A2E">
                              <w:rPr>
                                <w:i/>
                                <w:iCs/>
                                <w:color w:val="4F81BD"/>
                                <w:szCs w:val="24"/>
                              </w:rPr>
                              <w:t xml:space="preserve"> </w:t>
                            </w:r>
                            <w:proofErr w:type="spellStart"/>
                            <w:r w:rsidR="00217092" w:rsidRPr="00942A2E">
                              <w:rPr>
                                <w:i/>
                                <w:iCs/>
                                <w:color w:val="4F81BD"/>
                                <w:szCs w:val="24"/>
                              </w:rPr>
                              <w:t>Опишете</w:t>
                            </w:r>
                            <w:proofErr w:type="spellEnd"/>
                            <w:r w:rsidR="00217092" w:rsidRPr="00942A2E">
                              <w:rPr>
                                <w:i/>
                                <w:iCs/>
                                <w:color w:val="4F81BD"/>
                                <w:szCs w:val="24"/>
                              </w:rPr>
                              <w:t xml:space="preserve"> </w:t>
                            </w:r>
                            <w:proofErr w:type="spellStart"/>
                            <w:r w:rsidR="00217092" w:rsidRPr="00942A2E">
                              <w:rPr>
                                <w:i/>
                                <w:iCs/>
                                <w:color w:val="4F81BD"/>
                                <w:szCs w:val="24"/>
                              </w:rPr>
                              <w:t>накратко</w:t>
                            </w:r>
                            <w:proofErr w:type="spellEnd"/>
                            <w:r w:rsidR="00217092" w:rsidRPr="00942A2E">
                              <w:rPr>
                                <w:i/>
                                <w:iCs/>
                                <w:color w:val="4F81BD"/>
                                <w:szCs w:val="24"/>
                              </w:rPr>
                              <w:t xml:space="preserve"> </w:t>
                            </w:r>
                            <w:proofErr w:type="spellStart"/>
                            <w:r w:rsidR="00217092" w:rsidRPr="00942A2E">
                              <w:rPr>
                                <w:i/>
                                <w:iCs/>
                                <w:color w:val="4F81BD"/>
                                <w:szCs w:val="24"/>
                              </w:rPr>
                              <w:t>функциите</w:t>
                            </w:r>
                            <w:proofErr w:type="spellEnd"/>
                            <w:r w:rsidR="00217092" w:rsidRPr="00942A2E">
                              <w:rPr>
                                <w:i/>
                                <w:iCs/>
                                <w:color w:val="4F81BD"/>
                                <w:szCs w:val="24"/>
                              </w:rPr>
                              <w:t xml:space="preserve"> </w:t>
                            </w:r>
                            <w:proofErr w:type="spellStart"/>
                            <w:r w:rsidR="00217092" w:rsidRPr="00942A2E">
                              <w:rPr>
                                <w:i/>
                                <w:iCs/>
                                <w:color w:val="4F81BD"/>
                                <w:szCs w:val="24"/>
                              </w:rPr>
                              <w:t>на</w:t>
                            </w:r>
                            <w:proofErr w:type="spellEnd"/>
                            <w:r w:rsidR="00217092" w:rsidRPr="00942A2E">
                              <w:rPr>
                                <w:i/>
                                <w:iCs/>
                                <w:color w:val="4F81BD"/>
                                <w:szCs w:val="24"/>
                              </w:rPr>
                              <w:t xml:space="preserve"> </w:t>
                            </w:r>
                            <w:proofErr w:type="spellStart"/>
                            <w:r w:rsidR="00217092" w:rsidRPr="00942A2E">
                              <w:rPr>
                                <w:i/>
                                <w:iCs/>
                                <w:color w:val="4F81BD"/>
                                <w:szCs w:val="24"/>
                              </w:rPr>
                              <w:t>Вашата</w:t>
                            </w:r>
                            <w:proofErr w:type="spellEnd"/>
                            <w:r w:rsidR="00217092" w:rsidRPr="00942A2E">
                              <w:rPr>
                                <w:i/>
                                <w:iCs/>
                                <w:color w:val="4F81BD"/>
                                <w:szCs w:val="24"/>
                              </w:rPr>
                              <w:t xml:space="preserve"> </w:t>
                            </w:r>
                            <w:proofErr w:type="spellStart"/>
                            <w:r w:rsidR="00217092" w:rsidRPr="00942A2E">
                              <w:rPr>
                                <w:i/>
                                <w:iCs/>
                                <w:color w:val="4F81BD"/>
                                <w:szCs w:val="24"/>
                              </w:rPr>
                              <w:t>администрация</w:t>
                            </w:r>
                            <w:proofErr w:type="spellEnd"/>
                            <w:r w:rsidR="00217092" w:rsidRPr="00942A2E">
                              <w:rPr>
                                <w:i/>
                                <w:iCs/>
                                <w:color w:val="4F81BD"/>
                                <w:szCs w:val="24"/>
                              </w:rPr>
                              <w:t>.</w:t>
                            </w:r>
                          </w:p>
                          <w:p w:rsidR="00217092" w:rsidRPr="00942A2E" w:rsidRDefault="00217092" w:rsidP="005D2D27">
                            <w:pPr>
                              <w:pBdr>
                                <w:top w:val="single" w:sz="24" w:space="8" w:color="4F81BD"/>
                                <w:bottom w:val="single" w:sz="24" w:space="8" w:color="4F81BD"/>
                              </w:pBdr>
                              <w:ind w:left="-567" w:firstLine="567"/>
                              <w:rPr>
                                <w:i/>
                                <w:iCs/>
                                <w:color w:val="4F81BD"/>
                                <w:szCs w:val="24"/>
                              </w:rPr>
                            </w:pPr>
                          </w:p>
                          <w:p w:rsidR="00217092" w:rsidRPr="00942A2E" w:rsidRDefault="00217092" w:rsidP="005D2D27">
                            <w:pPr>
                              <w:pBdr>
                                <w:top w:val="single" w:sz="24" w:space="8" w:color="4F81BD"/>
                                <w:bottom w:val="single" w:sz="24" w:space="8" w:color="4F81BD"/>
                              </w:pBdr>
                              <w:ind w:left="-567" w:firstLine="567"/>
                              <w:rPr>
                                <w:b/>
                                <w:i/>
                                <w:iCs/>
                                <w:color w:val="4F81BD"/>
                                <w:sz w:val="20"/>
                              </w:rPr>
                            </w:pPr>
                            <w:proofErr w:type="spellStart"/>
                            <w:r w:rsidRPr="00942A2E">
                              <w:rPr>
                                <w:b/>
                                <w:i/>
                                <w:iCs/>
                                <w:color w:val="4F81BD"/>
                                <w:sz w:val="20"/>
                              </w:rPr>
                              <w:t>Изтрийте</w:t>
                            </w:r>
                            <w:proofErr w:type="spellEnd"/>
                            <w:r w:rsidRPr="00942A2E">
                              <w:rPr>
                                <w:b/>
                                <w:i/>
                                <w:iCs/>
                                <w:color w:val="4F81BD"/>
                                <w:sz w:val="20"/>
                              </w:rPr>
                              <w:t xml:space="preserve"> </w:t>
                            </w:r>
                            <w:proofErr w:type="spellStart"/>
                            <w:r w:rsidRPr="00942A2E">
                              <w:rPr>
                                <w:b/>
                                <w:i/>
                                <w:iCs/>
                                <w:color w:val="4F81BD"/>
                                <w:sz w:val="20"/>
                              </w:rPr>
                              <w:t>тази</w:t>
                            </w:r>
                            <w:proofErr w:type="spellEnd"/>
                            <w:r w:rsidRPr="00942A2E">
                              <w:rPr>
                                <w:b/>
                                <w:i/>
                                <w:iCs/>
                                <w:color w:val="4F81BD"/>
                                <w:sz w:val="20"/>
                              </w:rPr>
                              <w:t xml:space="preserve"> </w:t>
                            </w:r>
                            <w:proofErr w:type="spellStart"/>
                            <w:r w:rsidRPr="00942A2E">
                              <w:rPr>
                                <w:b/>
                                <w:i/>
                                <w:iCs/>
                                <w:color w:val="4F81BD"/>
                                <w:sz w:val="20"/>
                              </w:rPr>
                              <w:t>текстова</w:t>
                            </w:r>
                            <w:proofErr w:type="spellEnd"/>
                            <w:r w:rsidRPr="00942A2E">
                              <w:rPr>
                                <w:b/>
                                <w:i/>
                                <w:iCs/>
                                <w:color w:val="4F81BD"/>
                                <w:sz w:val="20"/>
                              </w:rPr>
                              <w:t xml:space="preserve"> </w:t>
                            </w:r>
                            <w:proofErr w:type="spellStart"/>
                            <w:r w:rsidRPr="00942A2E">
                              <w:rPr>
                                <w:b/>
                                <w:i/>
                                <w:iCs/>
                                <w:color w:val="4F81BD"/>
                                <w:sz w:val="20"/>
                              </w:rPr>
                              <w:t>кутия</w:t>
                            </w:r>
                            <w:proofErr w:type="spellEnd"/>
                            <w:r w:rsidRPr="00942A2E">
                              <w:rPr>
                                <w:b/>
                                <w:i/>
                                <w:iCs/>
                                <w:color w:val="4F81BD"/>
                                <w:sz w:val="20"/>
                              </w:rPr>
                              <w:t xml:space="preserve"> </w:t>
                            </w:r>
                            <w:proofErr w:type="spellStart"/>
                            <w:r w:rsidRPr="00942A2E">
                              <w:rPr>
                                <w:b/>
                                <w:i/>
                                <w:iCs/>
                                <w:color w:val="4F81BD"/>
                                <w:sz w:val="20"/>
                              </w:rPr>
                              <w:t>при</w:t>
                            </w:r>
                            <w:proofErr w:type="spellEnd"/>
                            <w:r w:rsidRPr="00942A2E">
                              <w:rPr>
                                <w:b/>
                                <w:i/>
                                <w:iCs/>
                                <w:color w:val="4F81BD"/>
                                <w:sz w:val="20"/>
                              </w:rPr>
                              <w:t xml:space="preserve"> </w:t>
                            </w:r>
                            <w:proofErr w:type="spellStart"/>
                            <w:r w:rsidRPr="00942A2E">
                              <w:rPr>
                                <w:b/>
                                <w:i/>
                                <w:iCs/>
                                <w:color w:val="4F81BD"/>
                                <w:sz w:val="20"/>
                              </w:rPr>
                              <w:t>финализиране</w:t>
                            </w:r>
                            <w:proofErr w:type="spellEnd"/>
                            <w:r w:rsidRPr="00942A2E">
                              <w:rPr>
                                <w:b/>
                                <w:i/>
                                <w:iCs/>
                                <w:color w:val="4F81BD"/>
                                <w:sz w:val="20"/>
                              </w:rPr>
                              <w:t xml:space="preserve"> </w:t>
                            </w:r>
                            <w:proofErr w:type="spellStart"/>
                            <w:r w:rsidRPr="00942A2E">
                              <w:rPr>
                                <w:b/>
                                <w:i/>
                                <w:iCs/>
                                <w:color w:val="4F81BD"/>
                                <w:sz w:val="20"/>
                              </w:rPr>
                              <w:t>на</w:t>
                            </w:r>
                            <w:proofErr w:type="spellEnd"/>
                            <w:r w:rsidRPr="00942A2E">
                              <w:rPr>
                                <w:b/>
                                <w:i/>
                                <w:iCs/>
                                <w:color w:val="4F81BD"/>
                                <w:sz w:val="20"/>
                              </w:rPr>
                              <w:t xml:space="preserve"> </w:t>
                            </w:r>
                            <w:proofErr w:type="spellStart"/>
                            <w:r w:rsidRPr="00942A2E">
                              <w:rPr>
                                <w:b/>
                                <w:i/>
                                <w:iCs/>
                                <w:color w:val="4F81BD"/>
                                <w:sz w:val="20"/>
                              </w:rPr>
                              <w:t>документа</w:t>
                            </w:r>
                            <w:proofErr w:type="spellEnd"/>
                            <w:r w:rsidRPr="00942A2E">
                              <w:rPr>
                                <w:b/>
                                <w:i/>
                                <w:iCs/>
                                <w:color w:val="4F81BD"/>
                                <w:sz w:val="20"/>
                              </w:rPr>
                              <w: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BCCCE83" id="_x0000_t202" coordsize="21600,21600" o:spt="202" path="m,l,21600r21600,l21600,xe">
                <v:stroke joinstyle="miter"/>
                <v:path gradientshapeok="t" o:connecttype="rect"/>
              </v:shapetype>
              <v:shape id="Text Box 2" o:spid="_x0000_s1026" type="#_x0000_t202" style="position:absolute;margin-left:0;margin-top:30.4pt;width:507.8pt;height:92.65pt;z-index:251653120;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" filled="f" stroked="f">
                <v:textbox style="mso-fit-shape-to-text:t">
                  <w:txbxContent>
                    <w:p w:rsidR="00217092" w:rsidRPr="00942A2E" w:rsidRDefault="00A169C4" w:rsidP="005D2D27">
                      <w:pPr>
                        <w:pBdr>
                          <w:top w:val="single" w:sz="24" w:space="8" w:color="4F81BD"/>
                          <w:bottom w:val="single" w:sz="24" w:space="8" w:color="4F81BD"/>
                        </w:pBdr>
                        <w:ind w:left="-567" w:firstLine="567"/>
                        <w:rPr>
                          <w:i/>
                          <w:iCs/>
                          <w:color w:val="4F81BD"/>
                          <w:szCs w:val="24"/>
                        </w:rPr>
                      </w:pPr>
                      <w:r>
                        <w:rPr>
                          <w:noProof/>
                          <w:lang w:val="bg-BG" w:eastAsia="bg-BG"/>
                        </w:rPr>
                        <w:drawing>
                          <wp:inline distT="0" distB="0" distL="0" distR="0" wp14:anchorId="19F89FA6" wp14:editId="72117067">
                            <wp:extent cx="453390" cy="453390"/>
                            <wp:effectExtent l="0" t="0" r="0" b="0"/>
                            <wp:docPr id="6" name="Picture 3" descr="Image result for help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help ic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3390" cy="453390"/>
                                    </a:xfrm>
                                    <a:prstGeom prst="rect">
                                      <a:avLst/>
                                    </a:prstGeom>
                                    <a:noFill/>
                                    <a:ln>
                                      <a:noFill/>
                                    </a:ln>
                                  </pic:spPr>
                                </pic:pic>
                              </a:graphicData>
                            </a:graphic>
                          </wp:inline>
                        </w:drawing>
                      </w:r>
                      <w:r w:rsidR="00217092" w:rsidRPr="00942A2E">
                        <w:rPr>
                          <w:i/>
                          <w:iCs/>
                          <w:color w:val="4F81BD"/>
                          <w:szCs w:val="24"/>
                        </w:rPr>
                        <w:t xml:space="preserve"> </w:t>
                      </w:r>
                      <w:proofErr w:type="spellStart"/>
                      <w:r w:rsidR="00217092" w:rsidRPr="00942A2E">
                        <w:rPr>
                          <w:i/>
                          <w:iCs/>
                          <w:color w:val="4F81BD"/>
                          <w:szCs w:val="24"/>
                        </w:rPr>
                        <w:t>Опишете</w:t>
                      </w:r>
                      <w:proofErr w:type="spellEnd"/>
                      <w:r w:rsidR="00217092" w:rsidRPr="00942A2E">
                        <w:rPr>
                          <w:i/>
                          <w:iCs/>
                          <w:color w:val="4F81BD"/>
                          <w:szCs w:val="24"/>
                        </w:rPr>
                        <w:t xml:space="preserve"> </w:t>
                      </w:r>
                      <w:proofErr w:type="spellStart"/>
                      <w:r w:rsidR="00217092" w:rsidRPr="00942A2E">
                        <w:rPr>
                          <w:i/>
                          <w:iCs/>
                          <w:color w:val="4F81BD"/>
                          <w:szCs w:val="24"/>
                        </w:rPr>
                        <w:t>накратко</w:t>
                      </w:r>
                      <w:proofErr w:type="spellEnd"/>
                      <w:r w:rsidR="00217092" w:rsidRPr="00942A2E">
                        <w:rPr>
                          <w:i/>
                          <w:iCs/>
                          <w:color w:val="4F81BD"/>
                          <w:szCs w:val="24"/>
                        </w:rPr>
                        <w:t xml:space="preserve"> </w:t>
                      </w:r>
                      <w:proofErr w:type="spellStart"/>
                      <w:r w:rsidR="00217092" w:rsidRPr="00942A2E">
                        <w:rPr>
                          <w:i/>
                          <w:iCs/>
                          <w:color w:val="4F81BD"/>
                          <w:szCs w:val="24"/>
                        </w:rPr>
                        <w:t>функциите</w:t>
                      </w:r>
                      <w:proofErr w:type="spellEnd"/>
                      <w:r w:rsidR="00217092" w:rsidRPr="00942A2E">
                        <w:rPr>
                          <w:i/>
                          <w:iCs/>
                          <w:color w:val="4F81BD"/>
                          <w:szCs w:val="24"/>
                        </w:rPr>
                        <w:t xml:space="preserve"> </w:t>
                      </w:r>
                      <w:proofErr w:type="spellStart"/>
                      <w:r w:rsidR="00217092" w:rsidRPr="00942A2E">
                        <w:rPr>
                          <w:i/>
                          <w:iCs/>
                          <w:color w:val="4F81BD"/>
                          <w:szCs w:val="24"/>
                        </w:rPr>
                        <w:t>на</w:t>
                      </w:r>
                      <w:proofErr w:type="spellEnd"/>
                      <w:r w:rsidR="00217092" w:rsidRPr="00942A2E">
                        <w:rPr>
                          <w:i/>
                          <w:iCs/>
                          <w:color w:val="4F81BD"/>
                          <w:szCs w:val="24"/>
                        </w:rPr>
                        <w:t xml:space="preserve"> </w:t>
                      </w:r>
                      <w:proofErr w:type="spellStart"/>
                      <w:r w:rsidR="00217092" w:rsidRPr="00942A2E">
                        <w:rPr>
                          <w:i/>
                          <w:iCs/>
                          <w:color w:val="4F81BD"/>
                          <w:szCs w:val="24"/>
                        </w:rPr>
                        <w:t>Вашата</w:t>
                      </w:r>
                      <w:proofErr w:type="spellEnd"/>
                      <w:r w:rsidR="00217092" w:rsidRPr="00942A2E">
                        <w:rPr>
                          <w:i/>
                          <w:iCs/>
                          <w:color w:val="4F81BD"/>
                          <w:szCs w:val="24"/>
                        </w:rPr>
                        <w:t xml:space="preserve"> </w:t>
                      </w:r>
                      <w:proofErr w:type="spellStart"/>
                      <w:r w:rsidR="00217092" w:rsidRPr="00942A2E">
                        <w:rPr>
                          <w:i/>
                          <w:iCs/>
                          <w:color w:val="4F81BD"/>
                          <w:szCs w:val="24"/>
                        </w:rPr>
                        <w:t>администрация</w:t>
                      </w:r>
                      <w:proofErr w:type="spellEnd"/>
                      <w:r w:rsidR="00217092" w:rsidRPr="00942A2E">
                        <w:rPr>
                          <w:i/>
                          <w:iCs/>
                          <w:color w:val="4F81BD"/>
                          <w:szCs w:val="24"/>
                        </w:rPr>
                        <w:t>.</w:t>
                      </w:r>
                    </w:p>
                    <w:p w:rsidR="00217092" w:rsidRPr="00942A2E" w:rsidRDefault="00217092" w:rsidP="005D2D27">
                      <w:pPr>
                        <w:pBdr>
                          <w:top w:val="single" w:sz="24" w:space="8" w:color="4F81BD"/>
                          <w:bottom w:val="single" w:sz="24" w:space="8" w:color="4F81BD"/>
                        </w:pBdr>
                        <w:ind w:left="-567" w:firstLine="567"/>
                        <w:rPr>
                          <w:i/>
                          <w:iCs/>
                          <w:color w:val="4F81BD"/>
                          <w:szCs w:val="24"/>
                        </w:rPr>
                      </w:pPr>
                    </w:p>
                    <w:p w:rsidR="00217092" w:rsidRPr="00942A2E" w:rsidRDefault="00217092" w:rsidP="005D2D27">
                      <w:pPr>
                        <w:pBdr>
                          <w:top w:val="single" w:sz="24" w:space="8" w:color="4F81BD"/>
                          <w:bottom w:val="single" w:sz="24" w:space="8" w:color="4F81BD"/>
                        </w:pBdr>
                        <w:ind w:left="-567" w:firstLine="567"/>
                        <w:rPr>
                          <w:b/>
                          <w:i/>
                          <w:iCs/>
                          <w:color w:val="4F81BD"/>
                          <w:sz w:val="20"/>
                        </w:rPr>
                      </w:pPr>
                      <w:proofErr w:type="spellStart"/>
                      <w:r w:rsidRPr="00942A2E">
                        <w:rPr>
                          <w:b/>
                          <w:i/>
                          <w:iCs/>
                          <w:color w:val="4F81BD"/>
                          <w:sz w:val="20"/>
                        </w:rPr>
                        <w:t>Изтрийте</w:t>
                      </w:r>
                      <w:proofErr w:type="spellEnd"/>
                      <w:r w:rsidRPr="00942A2E">
                        <w:rPr>
                          <w:b/>
                          <w:i/>
                          <w:iCs/>
                          <w:color w:val="4F81BD"/>
                          <w:sz w:val="20"/>
                        </w:rPr>
                        <w:t xml:space="preserve"> </w:t>
                      </w:r>
                      <w:proofErr w:type="spellStart"/>
                      <w:r w:rsidRPr="00942A2E">
                        <w:rPr>
                          <w:b/>
                          <w:i/>
                          <w:iCs/>
                          <w:color w:val="4F81BD"/>
                          <w:sz w:val="20"/>
                        </w:rPr>
                        <w:t>тази</w:t>
                      </w:r>
                      <w:proofErr w:type="spellEnd"/>
                      <w:r w:rsidRPr="00942A2E">
                        <w:rPr>
                          <w:b/>
                          <w:i/>
                          <w:iCs/>
                          <w:color w:val="4F81BD"/>
                          <w:sz w:val="20"/>
                        </w:rPr>
                        <w:t xml:space="preserve"> </w:t>
                      </w:r>
                      <w:proofErr w:type="spellStart"/>
                      <w:r w:rsidRPr="00942A2E">
                        <w:rPr>
                          <w:b/>
                          <w:i/>
                          <w:iCs/>
                          <w:color w:val="4F81BD"/>
                          <w:sz w:val="20"/>
                        </w:rPr>
                        <w:t>текстова</w:t>
                      </w:r>
                      <w:proofErr w:type="spellEnd"/>
                      <w:r w:rsidRPr="00942A2E">
                        <w:rPr>
                          <w:b/>
                          <w:i/>
                          <w:iCs/>
                          <w:color w:val="4F81BD"/>
                          <w:sz w:val="20"/>
                        </w:rPr>
                        <w:t xml:space="preserve"> </w:t>
                      </w:r>
                      <w:proofErr w:type="spellStart"/>
                      <w:r w:rsidRPr="00942A2E">
                        <w:rPr>
                          <w:b/>
                          <w:i/>
                          <w:iCs/>
                          <w:color w:val="4F81BD"/>
                          <w:sz w:val="20"/>
                        </w:rPr>
                        <w:t>кутия</w:t>
                      </w:r>
                      <w:proofErr w:type="spellEnd"/>
                      <w:r w:rsidRPr="00942A2E">
                        <w:rPr>
                          <w:b/>
                          <w:i/>
                          <w:iCs/>
                          <w:color w:val="4F81BD"/>
                          <w:sz w:val="20"/>
                        </w:rPr>
                        <w:t xml:space="preserve"> </w:t>
                      </w:r>
                      <w:proofErr w:type="spellStart"/>
                      <w:r w:rsidRPr="00942A2E">
                        <w:rPr>
                          <w:b/>
                          <w:i/>
                          <w:iCs/>
                          <w:color w:val="4F81BD"/>
                          <w:sz w:val="20"/>
                        </w:rPr>
                        <w:t>при</w:t>
                      </w:r>
                      <w:proofErr w:type="spellEnd"/>
                      <w:r w:rsidRPr="00942A2E">
                        <w:rPr>
                          <w:b/>
                          <w:i/>
                          <w:iCs/>
                          <w:color w:val="4F81BD"/>
                          <w:sz w:val="20"/>
                        </w:rPr>
                        <w:t xml:space="preserve"> </w:t>
                      </w:r>
                      <w:proofErr w:type="spellStart"/>
                      <w:r w:rsidRPr="00942A2E">
                        <w:rPr>
                          <w:b/>
                          <w:i/>
                          <w:iCs/>
                          <w:color w:val="4F81BD"/>
                          <w:sz w:val="20"/>
                        </w:rPr>
                        <w:t>финализиране</w:t>
                      </w:r>
                      <w:proofErr w:type="spellEnd"/>
                      <w:r w:rsidRPr="00942A2E">
                        <w:rPr>
                          <w:b/>
                          <w:i/>
                          <w:iCs/>
                          <w:color w:val="4F81BD"/>
                          <w:sz w:val="20"/>
                        </w:rPr>
                        <w:t xml:space="preserve"> </w:t>
                      </w:r>
                      <w:proofErr w:type="spellStart"/>
                      <w:r w:rsidRPr="00942A2E">
                        <w:rPr>
                          <w:b/>
                          <w:i/>
                          <w:iCs/>
                          <w:color w:val="4F81BD"/>
                          <w:sz w:val="20"/>
                        </w:rPr>
                        <w:t>на</w:t>
                      </w:r>
                      <w:proofErr w:type="spellEnd"/>
                      <w:r w:rsidRPr="00942A2E">
                        <w:rPr>
                          <w:b/>
                          <w:i/>
                          <w:iCs/>
                          <w:color w:val="4F81BD"/>
                          <w:sz w:val="20"/>
                        </w:rPr>
                        <w:t xml:space="preserve"> </w:t>
                      </w:r>
                      <w:proofErr w:type="spellStart"/>
                      <w:r w:rsidRPr="00942A2E">
                        <w:rPr>
                          <w:b/>
                          <w:i/>
                          <w:iCs/>
                          <w:color w:val="4F81BD"/>
                          <w:sz w:val="20"/>
                        </w:rPr>
                        <w:t>документа</w:t>
                      </w:r>
                      <w:proofErr w:type="spellEnd"/>
                      <w:r w:rsidRPr="00942A2E">
                        <w:rPr>
                          <w:b/>
                          <w:i/>
                          <w:iCs/>
                          <w:color w:val="4F81BD"/>
                          <w:sz w:val="20"/>
                        </w:rPr>
                        <w:t>.</w:t>
                      </w:r>
                    </w:p>
                  </w:txbxContent>
                </v:textbox>
                <w10:wrap type="topAndBottom" anchorx="margin"/>
              </v:shape>
            </w:pict>
          </mc:Fallback>
        </mc:AlternateContent>
      </w:r>
    </w:p>
    <w:p w:rsidR="005D2D27" w:rsidRPr="00A72285" w:rsidRDefault="005D2D27" w:rsidP="005D2D27">
      <w:pPr>
        <w:tabs>
          <w:tab w:val="left" w:pos="180"/>
          <w:tab w:val="left" w:pos="720"/>
        </w:tabs>
        <w:spacing w:after="160" w:line="259" w:lineRule="auto"/>
        <w:ind w:firstLine="540"/>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Структурата на </w:t>
      </w:r>
      <w:r w:rsidRPr="00A72285">
        <w:rPr>
          <w:rFonts w:ascii="Arial" w:hAnsi="Arial" w:cs="Arial"/>
          <w:i/>
          <w:color w:val="0070C0"/>
          <w:sz w:val="22"/>
          <w:szCs w:val="24"/>
          <w:lang w:val="bg-BG" w:eastAsia="bg-BG"/>
        </w:rPr>
        <w:t xml:space="preserve">[възложителя] </w:t>
      </w:r>
      <w:r w:rsidRPr="00A72285">
        <w:rPr>
          <w:rFonts w:ascii="Arial" w:hAnsi="Arial" w:cs="Arial"/>
          <w:color w:val="000000"/>
          <w:sz w:val="22"/>
          <w:szCs w:val="24"/>
          <w:lang w:val="bg-BG" w:eastAsia="bg-BG"/>
        </w:rPr>
        <w:t>е представена във Фигура 1:</w:t>
      </w:r>
    </w:p>
    <w:p w:rsidR="005D2D27" w:rsidRPr="00A72285" w:rsidRDefault="00A169C4" w:rsidP="005D2D27">
      <w:pPr>
        <w:tabs>
          <w:tab w:val="left" w:pos="180"/>
          <w:tab w:val="left" w:pos="720"/>
        </w:tabs>
        <w:spacing w:after="160" w:line="259" w:lineRule="auto"/>
        <w:ind w:firstLine="540"/>
        <w:rPr>
          <w:rFonts w:ascii="Arial" w:hAnsi="Arial" w:cs="Arial"/>
          <w:color w:val="000000"/>
          <w:sz w:val="22"/>
          <w:szCs w:val="22"/>
          <w:lang w:val="bg-BG" w:eastAsia="bg-BG"/>
        </w:rPr>
      </w:pPr>
      <w:r w:rsidRPr="00A72285">
        <w:rPr>
          <w:rFonts w:ascii="Arial" w:hAnsi="Arial" w:cs="Arial"/>
          <w:noProof/>
          <w:color w:val="000000"/>
          <w:sz w:val="22"/>
          <w:szCs w:val="22"/>
          <w:shd w:val="clear" w:color="auto" w:fill="FFFFFF"/>
          <w:lang w:val="bg-BG" w:eastAsia="bg-BG"/>
        </w:rPr>
        <w:drawing>
          <wp:inline distT="0" distB="0" distL="0" distR="0" wp14:anchorId="6BD8DA0F" wp14:editId="79326E34">
            <wp:extent cx="5989320" cy="4207510"/>
            <wp:effectExtent l="38100" t="0" r="0" b="2540"/>
            <wp:docPr id="2" name="Diagram 32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5D2D27" w:rsidRPr="00A72285" w:rsidRDefault="005D2D27" w:rsidP="005D2D27">
      <w:pPr>
        <w:tabs>
          <w:tab w:val="left" w:pos="180"/>
          <w:tab w:val="left" w:pos="720"/>
        </w:tabs>
        <w:spacing w:after="160" w:line="259" w:lineRule="auto"/>
        <w:ind w:firstLine="540"/>
        <w:rPr>
          <w:rFonts w:ascii="Arial" w:hAnsi="Arial" w:cs="Arial"/>
          <w:color w:val="000000"/>
          <w:sz w:val="22"/>
          <w:szCs w:val="22"/>
          <w:lang w:val="bg-BG" w:eastAsia="bg-BG"/>
        </w:rPr>
      </w:pPr>
    </w:p>
    <w:p w:rsidR="005D2D27" w:rsidRPr="00A72285" w:rsidRDefault="005D2D27" w:rsidP="005D2D27">
      <w:pPr>
        <w:tabs>
          <w:tab w:val="left" w:pos="180"/>
          <w:tab w:val="left" w:pos="720"/>
        </w:tabs>
        <w:spacing w:after="160" w:line="259" w:lineRule="auto"/>
        <w:ind w:firstLine="540"/>
        <w:rPr>
          <w:rFonts w:ascii="Arial" w:hAnsi="Arial" w:cs="Arial"/>
          <w:color w:val="000000"/>
          <w:sz w:val="22"/>
          <w:szCs w:val="22"/>
          <w:lang w:val="bg-BG" w:eastAsia="bg-BG"/>
        </w:rPr>
      </w:pPr>
    </w:p>
    <w:p w:rsidR="005D2D27" w:rsidRPr="00A72285" w:rsidRDefault="005D2D27" w:rsidP="005D2D27">
      <w:pPr>
        <w:tabs>
          <w:tab w:val="left" w:pos="180"/>
          <w:tab w:val="left" w:pos="720"/>
        </w:tabs>
        <w:spacing w:after="160" w:line="259" w:lineRule="auto"/>
        <w:ind w:firstLine="540"/>
        <w:jc w:val="center"/>
        <w:rPr>
          <w:rFonts w:ascii="Arial" w:hAnsi="Arial" w:cs="Arial"/>
          <w:color w:val="000000"/>
          <w:sz w:val="22"/>
          <w:szCs w:val="22"/>
          <w:lang w:val="bg-BG" w:eastAsia="bg-BG"/>
        </w:rPr>
      </w:pPr>
    </w:p>
    <w:p w:rsidR="005D2D27" w:rsidRPr="00A72285" w:rsidRDefault="005D2D27" w:rsidP="005D2D27">
      <w:pPr>
        <w:tabs>
          <w:tab w:val="left" w:pos="180"/>
          <w:tab w:val="left" w:pos="720"/>
        </w:tabs>
        <w:spacing w:after="160" w:line="259" w:lineRule="auto"/>
        <w:ind w:firstLine="540"/>
        <w:jc w:val="center"/>
        <w:rPr>
          <w:rFonts w:ascii="Arial" w:hAnsi="Arial" w:cs="Arial"/>
          <w:color w:val="000000"/>
          <w:sz w:val="22"/>
          <w:szCs w:val="22"/>
          <w:lang w:val="bg-BG" w:eastAsia="bg-BG"/>
        </w:rPr>
      </w:pPr>
      <w:r w:rsidRPr="00A72285">
        <w:rPr>
          <w:rFonts w:ascii="Arial" w:hAnsi="Arial" w:cs="Arial"/>
          <w:color w:val="000000"/>
          <w:sz w:val="22"/>
          <w:szCs w:val="24"/>
          <w:lang w:val="bg-BG" w:eastAsia="bg-BG"/>
        </w:rPr>
        <w:t>Фигура 1. Структура на</w:t>
      </w:r>
      <w:r w:rsidRPr="00A72285">
        <w:rPr>
          <w:rFonts w:ascii="Arial" w:hAnsi="Arial" w:cs="Arial"/>
          <w:color w:val="000000"/>
          <w:sz w:val="22"/>
          <w:szCs w:val="22"/>
          <w:lang w:val="bg-BG" w:eastAsia="bg-BG"/>
        </w:rPr>
        <w:t xml:space="preserve"> </w:t>
      </w:r>
      <w:r w:rsidRPr="00A72285">
        <w:rPr>
          <w:rFonts w:ascii="Arial" w:hAnsi="Arial" w:cs="Arial"/>
          <w:i/>
          <w:color w:val="0070C0"/>
          <w:sz w:val="22"/>
          <w:szCs w:val="24"/>
          <w:lang w:val="bg-BG" w:eastAsia="bg-BG"/>
        </w:rPr>
        <w:t>[възложителя]</w:t>
      </w:r>
    </w:p>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2F5D17" w:rsidP="004208E6">
      <w:pPr>
        <w:keepNext/>
        <w:keepLines/>
        <w:numPr>
          <w:ilvl w:val="0"/>
          <w:numId w:val="3"/>
        </w:numPr>
        <w:tabs>
          <w:tab w:val="left" w:pos="1134"/>
        </w:tabs>
        <w:spacing w:before="360" w:after="120" w:line="276" w:lineRule="auto"/>
        <w:ind w:left="720"/>
        <w:jc w:val="both"/>
        <w:outlineLvl w:val="1"/>
        <w:rPr>
          <w:rFonts w:ascii="Arial" w:hAnsi="Arial" w:cs="Arial"/>
          <w:color w:val="2E74B5"/>
          <w:sz w:val="28"/>
          <w:szCs w:val="32"/>
          <w:lang w:val="bg-BG" w:eastAsia="bg-BG"/>
        </w:rPr>
      </w:pPr>
      <w:bookmarkStart w:id="17" w:name="_Toc107480007"/>
      <w:bookmarkStart w:id="18" w:name="_Toc178934751"/>
      <w:r w:rsidRPr="00A72285">
        <w:rPr>
          <w:rFonts w:ascii="Arial" w:hAnsi="Arial" w:cs="Arial"/>
          <w:noProof/>
          <w:color w:val="2E74B5"/>
          <w:sz w:val="28"/>
          <w:szCs w:val="32"/>
          <w:lang w:val="bg-BG" w:eastAsia="bg-BG"/>
        </w:rPr>
        <w:lastRenderedPageBreak/>
        <mc:AlternateContent>
          <mc:Choice Requires="wps">
            <w:drawing>
              <wp:anchor distT="91440" distB="91440" distL="114300" distR="114300" simplePos="0" relativeHeight="251652095" behindDoc="0" locked="0" layoutInCell="1" allowOverlap="1" wp14:anchorId="11D7889B" wp14:editId="14A06A51">
                <wp:simplePos x="0" y="0"/>
                <wp:positionH relativeFrom="margin">
                  <wp:posOffset>-121920</wp:posOffset>
                </wp:positionH>
                <wp:positionV relativeFrom="paragraph">
                  <wp:posOffset>579755</wp:posOffset>
                </wp:positionV>
                <wp:extent cx="5812155" cy="847090"/>
                <wp:effectExtent l="0" t="0" r="0" b="8890"/>
                <wp:wrapTopAndBottom/>
                <wp:docPr id="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2155" cy="847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17092" w:rsidRPr="00942A2E" w:rsidRDefault="00217092" w:rsidP="005D2D27">
                            <w:pPr>
                              <w:pBdr>
                                <w:top w:val="single" w:sz="24" w:space="8" w:color="4F81BD"/>
                                <w:bottom w:val="single" w:sz="24" w:space="8" w:color="4F81BD"/>
                              </w:pBdr>
                              <w:ind w:firstLine="720"/>
                              <w:rPr>
                                <w:i/>
                                <w:iCs/>
                                <w:color w:val="4F81BD"/>
                                <w:szCs w:val="24"/>
                              </w:rPr>
                            </w:pPr>
                            <w:r w:rsidRPr="00942A2E">
                              <w:rPr>
                                <w:i/>
                                <w:iCs/>
                                <w:color w:val="4F81BD"/>
                                <w:szCs w:val="24"/>
                                <w:lang w:val="en-US"/>
                              </w:rPr>
                              <w:t xml:space="preserve">  </w:t>
                            </w:r>
                            <w:proofErr w:type="spellStart"/>
                            <w:r w:rsidRPr="00942A2E">
                              <w:rPr>
                                <w:i/>
                                <w:iCs/>
                                <w:color w:val="4F81BD"/>
                                <w:szCs w:val="24"/>
                              </w:rPr>
                              <w:t>Кратка</w:t>
                            </w:r>
                            <w:proofErr w:type="spellEnd"/>
                            <w:r w:rsidRPr="00942A2E">
                              <w:rPr>
                                <w:i/>
                                <w:iCs/>
                                <w:color w:val="4F81BD"/>
                                <w:szCs w:val="24"/>
                              </w:rPr>
                              <w:t xml:space="preserve"> </w:t>
                            </w:r>
                            <w:proofErr w:type="spellStart"/>
                            <w:r w:rsidRPr="00942A2E">
                              <w:rPr>
                                <w:i/>
                                <w:iCs/>
                                <w:color w:val="4F81BD"/>
                                <w:szCs w:val="24"/>
                              </w:rPr>
                              <w:t>информация</w:t>
                            </w:r>
                            <w:proofErr w:type="spellEnd"/>
                            <w:r w:rsidRPr="00942A2E">
                              <w:rPr>
                                <w:i/>
                                <w:iCs/>
                                <w:color w:val="4F81BD"/>
                                <w:szCs w:val="24"/>
                              </w:rPr>
                              <w:t xml:space="preserve"> </w:t>
                            </w:r>
                            <w:proofErr w:type="spellStart"/>
                            <w:r w:rsidRPr="00942A2E">
                              <w:rPr>
                                <w:i/>
                                <w:iCs/>
                                <w:color w:val="4F81BD"/>
                                <w:szCs w:val="24"/>
                              </w:rPr>
                              <w:t>за</w:t>
                            </w:r>
                            <w:proofErr w:type="spellEnd"/>
                            <w:r w:rsidRPr="00942A2E">
                              <w:rPr>
                                <w:i/>
                                <w:iCs/>
                                <w:color w:val="4F81BD"/>
                                <w:szCs w:val="24"/>
                              </w:rPr>
                              <w:t xml:space="preserve"> </w:t>
                            </w:r>
                            <w:proofErr w:type="spellStart"/>
                            <w:r w:rsidRPr="00942A2E">
                              <w:rPr>
                                <w:i/>
                                <w:iCs/>
                                <w:color w:val="4F81BD"/>
                                <w:szCs w:val="24"/>
                              </w:rPr>
                              <w:t>проекта</w:t>
                            </w:r>
                            <w:proofErr w:type="spellEnd"/>
                          </w:p>
                          <w:p w:rsidR="00217092" w:rsidRPr="00942A2E" w:rsidRDefault="00217092" w:rsidP="005D2D27">
                            <w:pPr>
                              <w:pBdr>
                                <w:top w:val="single" w:sz="24" w:space="8" w:color="4F81BD"/>
                                <w:bottom w:val="single" w:sz="24" w:space="8" w:color="4F81BD"/>
                              </w:pBdr>
                              <w:rPr>
                                <w:i/>
                                <w:iCs/>
                                <w:color w:val="4F81BD"/>
                                <w:szCs w:val="24"/>
                              </w:rPr>
                            </w:pPr>
                          </w:p>
                          <w:p w:rsidR="00217092" w:rsidRPr="00942A2E" w:rsidRDefault="00217092" w:rsidP="005D2D27">
                            <w:pPr>
                              <w:pBdr>
                                <w:top w:val="single" w:sz="24" w:space="8" w:color="4F81BD"/>
                                <w:bottom w:val="single" w:sz="24" w:space="8" w:color="4F81BD"/>
                              </w:pBdr>
                              <w:rPr>
                                <w:b/>
                                <w:i/>
                                <w:iCs/>
                                <w:color w:val="4F81BD"/>
                                <w:sz w:val="20"/>
                                <w:lang w:val="en-US"/>
                              </w:rPr>
                            </w:pPr>
                            <w:proofErr w:type="spellStart"/>
                            <w:r w:rsidRPr="00942A2E">
                              <w:rPr>
                                <w:b/>
                                <w:i/>
                                <w:iCs/>
                                <w:color w:val="4F81BD"/>
                                <w:sz w:val="20"/>
                              </w:rPr>
                              <w:t>Изтрийте</w:t>
                            </w:r>
                            <w:proofErr w:type="spellEnd"/>
                            <w:r w:rsidRPr="00942A2E">
                              <w:rPr>
                                <w:b/>
                                <w:i/>
                                <w:iCs/>
                                <w:color w:val="4F81BD"/>
                                <w:sz w:val="20"/>
                              </w:rPr>
                              <w:t xml:space="preserve"> </w:t>
                            </w:r>
                            <w:proofErr w:type="spellStart"/>
                            <w:r w:rsidRPr="00942A2E">
                              <w:rPr>
                                <w:b/>
                                <w:i/>
                                <w:iCs/>
                                <w:color w:val="4F81BD"/>
                                <w:sz w:val="20"/>
                              </w:rPr>
                              <w:t>тази</w:t>
                            </w:r>
                            <w:proofErr w:type="spellEnd"/>
                            <w:r w:rsidRPr="00942A2E">
                              <w:rPr>
                                <w:b/>
                                <w:i/>
                                <w:iCs/>
                                <w:color w:val="4F81BD"/>
                                <w:sz w:val="20"/>
                              </w:rPr>
                              <w:t xml:space="preserve"> </w:t>
                            </w:r>
                            <w:proofErr w:type="spellStart"/>
                            <w:r w:rsidRPr="00942A2E">
                              <w:rPr>
                                <w:b/>
                                <w:i/>
                                <w:iCs/>
                                <w:color w:val="4F81BD"/>
                                <w:sz w:val="20"/>
                              </w:rPr>
                              <w:t>текстова</w:t>
                            </w:r>
                            <w:proofErr w:type="spellEnd"/>
                            <w:r w:rsidRPr="00942A2E">
                              <w:rPr>
                                <w:b/>
                                <w:i/>
                                <w:iCs/>
                                <w:color w:val="4F81BD"/>
                                <w:sz w:val="20"/>
                              </w:rPr>
                              <w:t xml:space="preserve"> </w:t>
                            </w:r>
                            <w:proofErr w:type="spellStart"/>
                            <w:r w:rsidRPr="00942A2E">
                              <w:rPr>
                                <w:b/>
                                <w:i/>
                                <w:iCs/>
                                <w:color w:val="4F81BD"/>
                                <w:sz w:val="20"/>
                              </w:rPr>
                              <w:t>кутия</w:t>
                            </w:r>
                            <w:proofErr w:type="spellEnd"/>
                            <w:r w:rsidRPr="00942A2E">
                              <w:rPr>
                                <w:b/>
                                <w:i/>
                                <w:iCs/>
                                <w:color w:val="4F81BD"/>
                                <w:sz w:val="20"/>
                              </w:rPr>
                              <w:t xml:space="preserve"> </w:t>
                            </w:r>
                            <w:proofErr w:type="spellStart"/>
                            <w:r w:rsidRPr="00942A2E">
                              <w:rPr>
                                <w:b/>
                                <w:i/>
                                <w:iCs/>
                                <w:color w:val="4F81BD"/>
                                <w:sz w:val="20"/>
                              </w:rPr>
                              <w:t>при</w:t>
                            </w:r>
                            <w:proofErr w:type="spellEnd"/>
                            <w:r w:rsidRPr="00942A2E">
                              <w:rPr>
                                <w:b/>
                                <w:i/>
                                <w:iCs/>
                                <w:color w:val="4F81BD"/>
                                <w:sz w:val="20"/>
                              </w:rPr>
                              <w:t xml:space="preserve"> </w:t>
                            </w:r>
                            <w:proofErr w:type="spellStart"/>
                            <w:r w:rsidRPr="00942A2E">
                              <w:rPr>
                                <w:b/>
                                <w:i/>
                                <w:iCs/>
                                <w:color w:val="4F81BD"/>
                                <w:sz w:val="20"/>
                              </w:rPr>
                              <w:t>финализиране</w:t>
                            </w:r>
                            <w:proofErr w:type="spellEnd"/>
                            <w:r w:rsidRPr="00942A2E">
                              <w:rPr>
                                <w:b/>
                                <w:i/>
                                <w:iCs/>
                                <w:color w:val="4F81BD"/>
                                <w:sz w:val="20"/>
                              </w:rPr>
                              <w:t xml:space="preserve"> </w:t>
                            </w:r>
                            <w:proofErr w:type="spellStart"/>
                            <w:r w:rsidRPr="00942A2E">
                              <w:rPr>
                                <w:b/>
                                <w:i/>
                                <w:iCs/>
                                <w:color w:val="4F81BD"/>
                                <w:sz w:val="20"/>
                              </w:rPr>
                              <w:t>на</w:t>
                            </w:r>
                            <w:proofErr w:type="spellEnd"/>
                            <w:r w:rsidRPr="00942A2E">
                              <w:rPr>
                                <w:b/>
                                <w:i/>
                                <w:iCs/>
                                <w:color w:val="4F81BD"/>
                                <w:sz w:val="20"/>
                              </w:rPr>
                              <w:t xml:space="preserve"> </w:t>
                            </w:r>
                            <w:proofErr w:type="spellStart"/>
                            <w:r w:rsidRPr="00942A2E">
                              <w:rPr>
                                <w:b/>
                                <w:i/>
                                <w:iCs/>
                                <w:color w:val="4F81BD"/>
                                <w:sz w:val="20"/>
                              </w:rPr>
                              <w:t>документа</w:t>
                            </w:r>
                            <w:proofErr w:type="spellEnd"/>
                            <w:r w:rsidRPr="00942A2E">
                              <w:rPr>
                                <w:b/>
                                <w:i/>
                                <w:iCs/>
                                <w:color w:val="4F81BD"/>
                                <w:sz w:val="20"/>
                              </w:rPr>
                              <w: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1D7889B" id="Text Box 36" o:spid="_x0000_s1027" type="#_x0000_t202" style="position:absolute;left:0;text-align:left;margin-left:-9.6pt;margin-top:45.65pt;width:457.65pt;height:66.7pt;z-index:251652095;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" filled="f" stroked="f">
                <v:textbox style="mso-fit-shape-to-text:t">
                  <w:txbxContent>
                    <w:p w:rsidR="00217092" w:rsidRPr="00942A2E" w:rsidRDefault="00217092" w:rsidP="005D2D27">
                      <w:pPr>
                        <w:pBdr>
                          <w:top w:val="single" w:sz="24" w:space="8" w:color="4F81BD"/>
                          <w:bottom w:val="single" w:sz="24" w:space="8" w:color="4F81BD"/>
                        </w:pBdr>
                        <w:ind w:firstLine="720"/>
                        <w:rPr>
                          <w:i/>
                          <w:iCs/>
                          <w:color w:val="4F81BD"/>
                          <w:szCs w:val="24"/>
                        </w:rPr>
                      </w:pPr>
                      <w:r w:rsidRPr="00942A2E">
                        <w:rPr>
                          <w:i/>
                          <w:iCs/>
                          <w:color w:val="4F81BD"/>
                          <w:szCs w:val="24"/>
                          <w:lang w:val="en-US"/>
                        </w:rPr>
                        <w:t xml:space="preserve">  </w:t>
                      </w:r>
                      <w:proofErr w:type="spellStart"/>
                      <w:r w:rsidRPr="00942A2E">
                        <w:rPr>
                          <w:i/>
                          <w:iCs/>
                          <w:color w:val="4F81BD"/>
                          <w:szCs w:val="24"/>
                        </w:rPr>
                        <w:t>Кратка</w:t>
                      </w:r>
                      <w:proofErr w:type="spellEnd"/>
                      <w:r w:rsidRPr="00942A2E">
                        <w:rPr>
                          <w:i/>
                          <w:iCs/>
                          <w:color w:val="4F81BD"/>
                          <w:szCs w:val="24"/>
                        </w:rPr>
                        <w:t xml:space="preserve"> </w:t>
                      </w:r>
                      <w:proofErr w:type="spellStart"/>
                      <w:r w:rsidRPr="00942A2E">
                        <w:rPr>
                          <w:i/>
                          <w:iCs/>
                          <w:color w:val="4F81BD"/>
                          <w:szCs w:val="24"/>
                        </w:rPr>
                        <w:t>информация</w:t>
                      </w:r>
                      <w:proofErr w:type="spellEnd"/>
                      <w:r w:rsidRPr="00942A2E">
                        <w:rPr>
                          <w:i/>
                          <w:iCs/>
                          <w:color w:val="4F81BD"/>
                          <w:szCs w:val="24"/>
                        </w:rPr>
                        <w:t xml:space="preserve"> </w:t>
                      </w:r>
                      <w:proofErr w:type="spellStart"/>
                      <w:r w:rsidRPr="00942A2E">
                        <w:rPr>
                          <w:i/>
                          <w:iCs/>
                          <w:color w:val="4F81BD"/>
                          <w:szCs w:val="24"/>
                        </w:rPr>
                        <w:t>за</w:t>
                      </w:r>
                      <w:proofErr w:type="spellEnd"/>
                      <w:r w:rsidRPr="00942A2E">
                        <w:rPr>
                          <w:i/>
                          <w:iCs/>
                          <w:color w:val="4F81BD"/>
                          <w:szCs w:val="24"/>
                        </w:rPr>
                        <w:t xml:space="preserve"> </w:t>
                      </w:r>
                      <w:proofErr w:type="spellStart"/>
                      <w:r w:rsidRPr="00942A2E">
                        <w:rPr>
                          <w:i/>
                          <w:iCs/>
                          <w:color w:val="4F81BD"/>
                          <w:szCs w:val="24"/>
                        </w:rPr>
                        <w:t>проекта</w:t>
                      </w:r>
                      <w:proofErr w:type="spellEnd"/>
                    </w:p>
                    <w:p w:rsidR="00217092" w:rsidRPr="00942A2E" w:rsidRDefault="00217092" w:rsidP="005D2D27">
                      <w:pPr>
                        <w:pBdr>
                          <w:top w:val="single" w:sz="24" w:space="8" w:color="4F81BD"/>
                          <w:bottom w:val="single" w:sz="24" w:space="8" w:color="4F81BD"/>
                        </w:pBdr>
                        <w:rPr>
                          <w:i/>
                          <w:iCs/>
                          <w:color w:val="4F81BD"/>
                          <w:szCs w:val="24"/>
                        </w:rPr>
                      </w:pPr>
                    </w:p>
                    <w:p w:rsidR="00217092" w:rsidRPr="00942A2E" w:rsidRDefault="00217092" w:rsidP="005D2D27">
                      <w:pPr>
                        <w:pBdr>
                          <w:top w:val="single" w:sz="24" w:space="8" w:color="4F81BD"/>
                          <w:bottom w:val="single" w:sz="24" w:space="8" w:color="4F81BD"/>
                        </w:pBdr>
                        <w:rPr>
                          <w:b/>
                          <w:i/>
                          <w:iCs/>
                          <w:color w:val="4F81BD"/>
                          <w:sz w:val="20"/>
                          <w:lang w:val="en-US"/>
                        </w:rPr>
                      </w:pPr>
                      <w:proofErr w:type="spellStart"/>
                      <w:r w:rsidRPr="00942A2E">
                        <w:rPr>
                          <w:b/>
                          <w:i/>
                          <w:iCs/>
                          <w:color w:val="4F81BD"/>
                          <w:sz w:val="20"/>
                        </w:rPr>
                        <w:t>Изтрийте</w:t>
                      </w:r>
                      <w:proofErr w:type="spellEnd"/>
                      <w:r w:rsidRPr="00942A2E">
                        <w:rPr>
                          <w:b/>
                          <w:i/>
                          <w:iCs/>
                          <w:color w:val="4F81BD"/>
                          <w:sz w:val="20"/>
                        </w:rPr>
                        <w:t xml:space="preserve"> </w:t>
                      </w:r>
                      <w:proofErr w:type="spellStart"/>
                      <w:r w:rsidRPr="00942A2E">
                        <w:rPr>
                          <w:b/>
                          <w:i/>
                          <w:iCs/>
                          <w:color w:val="4F81BD"/>
                          <w:sz w:val="20"/>
                        </w:rPr>
                        <w:t>тази</w:t>
                      </w:r>
                      <w:proofErr w:type="spellEnd"/>
                      <w:r w:rsidRPr="00942A2E">
                        <w:rPr>
                          <w:b/>
                          <w:i/>
                          <w:iCs/>
                          <w:color w:val="4F81BD"/>
                          <w:sz w:val="20"/>
                        </w:rPr>
                        <w:t xml:space="preserve"> </w:t>
                      </w:r>
                      <w:proofErr w:type="spellStart"/>
                      <w:r w:rsidRPr="00942A2E">
                        <w:rPr>
                          <w:b/>
                          <w:i/>
                          <w:iCs/>
                          <w:color w:val="4F81BD"/>
                          <w:sz w:val="20"/>
                        </w:rPr>
                        <w:t>текстова</w:t>
                      </w:r>
                      <w:proofErr w:type="spellEnd"/>
                      <w:r w:rsidRPr="00942A2E">
                        <w:rPr>
                          <w:b/>
                          <w:i/>
                          <w:iCs/>
                          <w:color w:val="4F81BD"/>
                          <w:sz w:val="20"/>
                        </w:rPr>
                        <w:t xml:space="preserve"> </w:t>
                      </w:r>
                      <w:proofErr w:type="spellStart"/>
                      <w:r w:rsidRPr="00942A2E">
                        <w:rPr>
                          <w:b/>
                          <w:i/>
                          <w:iCs/>
                          <w:color w:val="4F81BD"/>
                          <w:sz w:val="20"/>
                        </w:rPr>
                        <w:t>кутия</w:t>
                      </w:r>
                      <w:proofErr w:type="spellEnd"/>
                      <w:r w:rsidRPr="00942A2E">
                        <w:rPr>
                          <w:b/>
                          <w:i/>
                          <w:iCs/>
                          <w:color w:val="4F81BD"/>
                          <w:sz w:val="20"/>
                        </w:rPr>
                        <w:t xml:space="preserve"> </w:t>
                      </w:r>
                      <w:proofErr w:type="spellStart"/>
                      <w:r w:rsidRPr="00942A2E">
                        <w:rPr>
                          <w:b/>
                          <w:i/>
                          <w:iCs/>
                          <w:color w:val="4F81BD"/>
                          <w:sz w:val="20"/>
                        </w:rPr>
                        <w:t>при</w:t>
                      </w:r>
                      <w:proofErr w:type="spellEnd"/>
                      <w:r w:rsidRPr="00942A2E">
                        <w:rPr>
                          <w:b/>
                          <w:i/>
                          <w:iCs/>
                          <w:color w:val="4F81BD"/>
                          <w:sz w:val="20"/>
                        </w:rPr>
                        <w:t xml:space="preserve"> </w:t>
                      </w:r>
                      <w:proofErr w:type="spellStart"/>
                      <w:r w:rsidRPr="00942A2E">
                        <w:rPr>
                          <w:b/>
                          <w:i/>
                          <w:iCs/>
                          <w:color w:val="4F81BD"/>
                          <w:sz w:val="20"/>
                        </w:rPr>
                        <w:t>финализиране</w:t>
                      </w:r>
                      <w:proofErr w:type="spellEnd"/>
                      <w:r w:rsidRPr="00942A2E">
                        <w:rPr>
                          <w:b/>
                          <w:i/>
                          <w:iCs/>
                          <w:color w:val="4F81BD"/>
                          <w:sz w:val="20"/>
                        </w:rPr>
                        <w:t xml:space="preserve"> </w:t>
                      </w:r>
                      <w:proofErr w:type="spellStart"/>
                      <w:r w:rsidRPr="00942A2E">
                        <w:rPr>
                          <w:b/>
                          <w:i/>
                          <w:iCs/>
                          <w:color w:val="4F81BD"/>
                          <w:sz w:val="20"/>
                        </w:rPr>
                        <w:t>на</w:t>
                      </w:r>
                      <w:proofErr w:type="spellEnd"/>
                      <w:r w:rsidRPr="00942A2E">
                        <w:rPr>
                          <w:b/>
                          <w:i/>
                          <w:iCs/>
                          <w:color w:val="4F81BD"/>
                          <w:sz w:val="20"/>
                        </w:rPr>
                        <w:t xml:space="preserve"> </w:t>
                      </w:r>
                      <w:proofErr w:type="spellStart"/>
                      <w:r w:rsidRPr="00942A2E">
                        <w:rPr>
                          <w:b/>
                          <w:i/>
                          <w:iCs/>
                          <w:color w:val="4F81BD"/>
                          <w:sz w:val="20"/>
                        </w:rPr>
                        <w:t>документа</w:t>
                      </w:r>
                      <w:proofErr w:type="spellEnd"/>
                      <w:r w:rsidRPr="00942A2E">
                        <w:rPr>
                          <w:b/>
                          <w:i/>
                          <w:iCs/>
                          <w:color w:val="4F81BD"/>
                          <w:sz w:val="20"/>
                        </w:rPr>
                        <w:t>.</w:t>
                      </w:r>
                    </w:p>
                  </w:txbxContent>
                </v:textbox>
                <w10:wrap type="topAndBottom" anchorx="margin"/>
              </v:shape>
            </w:pict>
          </mc:Fallback>
        </mc:AlternateContent>
      </w:r>
      <w:r w:rsidRPr="00A72285">
        <w:rPr>
          <w:rFonts w:ascii="Arial" w:hAnsi="Arial" w:cs="Arial"/>
          <w:noProof/>
          <w:color w:val="2E74B5"/>
          <w:sz w:val="28"/>
          <w:szCs w:val="32"/>
          <w:lang w:val="bg-BG" w:eastAsia="bg-BG"/>
        </w:rPr>
        <w:drawing>
          <wp:anchor distT="0" distB="0" distL="114300" distR="114300" simplePos="0" relativeHeight="251655168" behindDoc="1" locked="0" layoutInCell="1" allowOverlap="1" wp14:anchorId="68BFC6F5" wp14:editId="204089A3">
            <wp:simplePos x="0" y="0"/>
            <wp:positionH relativeFrom="column">
              <wp:posOffset>20320</wp:posOffset>
            </wp:positionH>
            <wp:positionV relativeFrom="paragraph">
              <wp:posOffset>696788</wp:posOffset>
            </wp:positionV>
            <wp:extent cx="441960" cy="441960"/>
            <wp:effectExtent l="0" t="0" r="0" b="0"/>
            <wp:wrapNone/>
            <wp:docPr id="37" name="Picture 11" descr="Image result for help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help ico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1960" cy="441960"/>
                    </a:xfrm>
                    <a:prstGeom prst="rect">
                      <a:avLst/>
                    </a:prstGeom>
                    <a:noFill/>
                  </pic:spPr>
                </pic:pic>
              </a:graphicData>
            </a:graphic>
            <wp14:sizeRelH relativeFrom="page">
              <wp14:pctWidth>0</wp14:pctWidth>
            </wp14:sizeRelH>
            <wp14:sizeRelV relativeFrom="page">
              <wp14:pctHeight>0</wp14:pctHeight>
            </wp14:sizeRelV>
          </wp:anchor>
        </w:drawing>
      </w:r>
      <w:r w:rsidR="005D2D27" w:rsidRPr="00A72285">
        <w:rPr>
          <w:rFonts w:ascii="Arial" w:hAnsi="Arial" w:cs="Arial"/>
          <w:color w:val="2E74B5"/>
          <w:sz w:val="28"/>
          <w:szCs w:val="32"/>
          <w:lang w:val="bg-BG" w:eastAsia="bg-BG"/>
        </w:rPr>
        <w:t>За проекта</w:t>
      </w:r>
      <w:bookmarkEnd w:id="17"/>
      <w:bookmarkEnd w:id="18"/>
    </w:p>
    <w:p w:rsidR="005D2D27" w:rsidRPr="00A72285" w:rsidRDefault="005D2D27" w:rsidP="004208E6">
      <w:pPr>
        <w:keepNext/>
        <w:keepLines/>
        <w:numPr>
          <w:ilvl w:val="0"/>
          <w:numId w:val="3"/>
        </w:numPr>
        <w:tabs>
          <w:tab w:val="left" w:pos="1134"/>
        </w:tabs>
        <w:spacing w:before="360" w:after="120" w:line="276" w:lineRule="auto"/>
        <w:ind w:left="720"/>
        <w:jc w:val="both"/>
        <w:outlineLvl w:val="1"/>
        <w:rPr>
          <w:rFonts w:ascii="Arial" w:hAnsi="Arial" w:cs="Arial"/>
          <w:color w:val="2E74B5"/>
          <w:sz w:val="28"/>
          <w:szCs w:val="32"/>
          <w:lang w:val="bg-BG" w:eastAsia="bg-BG"/>
        </w:rPr>
      </w:pPr>
      <w:bookmarkStart w:id="19" w:name="_Toc107480008"/>
      <w:bookmarkStart w:id="20" w:name="_Toc178934752"/>
      <w:r w:rsidRPr="00A72285">
        <w:rPr>
          <w:rFonts w:ascii="Arial" w:hAnsi="Arial" w:cs="Arial"/>
          <w:color w:val="2E74B5"/>
          <w:sz w:val="28"/>
          <w:szCs w:val="32"/>
          <w:lang w:val="bg-BG" w:eastAsia="bg-BG"/>
        </w:rPr>
        <w:t>Нормативна рамка</w:t>
      </w:r>
      <w:bookmarkEnd w:id="19"/>
      <w:bookmarkEnd w:id="20"/>
    </w:p>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Проектът се осъществява в съответствие с изискванията, регламентирани със следните нормативни актове и стратегически документи:</w:t>
      </w:r>
    </w:p>
    <w:p w:rsidR="005D2D27" w:rsidRPr="00A72285" w:rsidRDefault="005D2D27" w:rsidP="004208E6">
      <w:pPr>
        <w:numPr>
          <w:ilvl w:val="0"/>
          <w:numId w:val="5"/>
        </w:numPr>
        <w:tabs>
          <w:tab w:val="left" w:pos="180"/>
          <w:tab w:val="left" w:pos="720"/>
        </w:tabs>
        <w:spacing w:after="160" w:line="360" w:lineRule="auto"/>
        <w:ind w:left="0" w:firstLine="540"/>
        <w:contextualSpacing/>
        <w:jc w:val="both"/>
        <w:rPr>
          <w:rFonts w:ascii="Arial" w:hAnsi="Arial" w:cs="Arial"/>
          <w:sz w:val="22"/>
          <w:szCs w:val="24"/>
          <w:lang w:val="bg-BG" w:eastAsia="bg-BG"/>
        </w:rPr>
      </w:pPr>
      <w:r w:rsidRPr="00A72285">
        <w:rPr>
          <w:rFonts w:ascii="Arial" w:hAnsi="Arial" w:cs="Arial"/>
          <w:i/>
          <w:color w:val="0070C0"/>
          <w:sz w:val="22"/>
          <w:szCs w:val="24"/>
          <w:lang w:val="bg-BG" w:eastAsia="bg-BG"/>
        </w:rPr>
        <w:t>Закон за електронното управление (ЗЕУ);</w:t>
      </w:r>
    </w:p>
    <w:p w:rsidR="005D2D27" w:rsidRPr="00A72285" w:rsidRDefault="005D2D27" w:rsidP="004208E6">
      <w:pPr>
        <w:numPr>
          <w:ilvl w:val="0"/>
          <w:numId w:val="5"/>
        </w:numPr>
        <w:tabs>
          <w:tab w:val="left" w:pos="180"/>
          <w:tab w:val="left" w:pos="720"/>
        </w:tabs>
        <w:spacing w:after="160" w:line="360" w:lineRule="auto"/>
        <w:ind w:left="0" w:firstLine="540"/>
        <w:contextualSpacing/>
        <w:jc w:val="both"/>
        <w:rPr>
          <w:rFonts w:ascii="Arial" w:hAnsi="Arial" w:cs="Arial"/>
          <w:sz w:val="22"/>
          <w:szCs w:val="24"/>
          <w:lang w:val="bg-BG" w:eastAsia="bg-BG"/>
        </w:rPr>
      </w:pPr>
      <w:r w:rsidRPr="00A72285">
        <w:rPr>
          <w:rFonts w:ascii="Arial" w:hAnsi="Arial" w:cs="Arial"/>
          <w:i/>
          <w:color w:val="0070C0"/>
          <w:sz w:val="22"/>
          <w:szCs w:val="24"/>
          <w:lang w:val="bg-BG" w:eastAsia="bg-BG"/>
        </w:rPr>
        <w:t xml:space="preserve">Закон за </w:t>
      </w:r>
      <w:proofErr w:type="spellStart"/>
      <w:r w:rsidRPr="00A72285">
        <w:rPr>
          <w:rFonts w:ascii="Arial" w:hAnsi="Arial" w:cs="Arial"/>
          <w:i/>
          <w:color w:val="0070C0"/>
          <w:sz w:val="22"/>
          <w:szCs w:val="24"/>
          <w:lang w:val="bg-BG" w:eastAsia="bg-BG"/>
        </w:rPr>
        <w:t>киберсигурност</w:t>
      </w:r>
      <w:proofErr w:type="spellEnd"/>
      <w:r w:rsidRPr="00A72285">
        <w:rPr>
          <w:rFonts w:ascii="Arial" w:hAnsi="Arial" w:cs="Arial"/>
          <w:i/>
          <w:color w:val="0070C0"/>
          <w:sz w:val="22"/>
          <w:szCs w:val="24"/>
          <w:lang w:val="bg-BG" w:eastAsia="bg-BG"/>
        </w:rPr>
        <w:t xml:space="preserve"> (ЗК);</w:t>
      </w:r>
    </w:p>
    <w:p w:rsidR="005D2D27" w:rsidRPr="00A72285" w:rsidRDefault="005D2D27" w:rsidP="004208E6">
      <w:pPr>
        <w:numPr>
          <w:ilvl w:val="0"/>
          <w:numId w:val="5"/>
        </w:numPr>
        <w:tabs>
          <w:tab w:val="left" w:pos="180"/>
          <w:tab w:val="left" w:pos="720"/>
        </w:tabs>
        <w:spacing w:after="160" w:line="360" w:lineRule="auto"/>
        <w:ind w:left="0" w:firstLine="540"/>
        <w:contextualSpacing/>
        <w:jc w:val="both"/>
        <w:rPr>
          <w:rFonts w:ascii="Arial" w:hAnsi="Arial" w:cs="Arial"/>
          <w:sz w:val="22"/>
          <w:szCs w:val="24"/>
          <w:lang w:val="bg-BG" w:eastAsia="bg-BG"/>
        </w:rPr>
      </w:pPr>
      <w:r w:rsidRPr="00A72285">
        <w:rPr>
          <w:rFonts w:ascii="Arial" w:hAnsi="Arial" w:cs="Arial"/>
          <w:i/>
          <w:color w:val="0070C0"/>
          <w:sz w:val="22"/>
          <w:szCs w:val="24"/>
          <w:lang w:val="bg-BG" w:eastAsia="bg-BG"/>
        </w:rPr>
        <w:t>Закон за електронната идентификация (ЗЕИ);</w:t>
      </w:r>
    </w:p>
    <w:p w:rsidR="005D2D27" w:rsidRPr="00A72285" w:rsidRDefault="005D2D27" w:rsidP="004208E6">
      <w:pPr>
        <w:numPr>
          <w:ilvl w:val="0"/>
          <w:numId w:val="5"/>
        </w:numPr>
        <w:tabs>
          <w:tab w:val="left" w:pos="180"/>
          <w:tab w:val="left" w:pos="720"/>
        </w:tabs>
        <w:spacing w:after="160" w:line="360" w:lineRule="auto"/>
        <w:ind w:left="0" w:firstLine="540"/>
        <w:contextualSpacing/>
        <w:jc w:val="both"/>
        <w:rPr>
          <w:rFonts w:ascii="Arial" w:hAnsi="Arial" w:cs="Arial"/>
          <w:sz w:val="22"/>
          <w:szCs w:val="24"/>
          <w:lang w:val="bg-BG" w:eastAsia="bg-BG"/>
        </w:rPr>
      </w:pPr>
      <w:r w:rsidRPr="00A72285">
        <w:rPr>
          <w:rFonts w:ascii="Arial" w:hAnsi="Arial" w:cs="Arial"/>
          <w:i/>
          <w:color w:val="0070C0"/>
          <w:sz w:val="22"/>
          <w:szCs w:val="24"/>
          <w:lang w:val="bg-BG" w:eastAsia="bg-BG"/>
        </w:rPr>
        <w:t>Наредба за общите изисквания към информационните системи, регистри и електронни административни услуги (НОИИСРЕАУ);</w:t>
      </w:r>
    </w:p>
    <w:p w:rsidR="005D2D27" w:rsidRPr="00A72285" w:rsidRDefault="005D2D27" w:rsidP="004208E6">
      <w:pPr>
        <w:numPr>
          <w:ilvl w:val="0"/>
          <w:numId w:val="5"/>
        </w:numPr>
        <w:tabs>
          <w:tab w:val="left" w:pos="180"/>
          <w:tab w:val="left" w:pos="720"/>
        </w:tabs>
        <w:spacing w:after="160" w:line="360" w:lineRule="auto"/>
        <w:ind w:left="0" w:firstLine="540"/>
        <w:contextualSpacing/>
        <w:jc w:val="both"/>
        <w:rPr>
          <w:rFonts w:ascii="Arial" w:hAnsi="Arial" w:cs="Arial"/>
          <w:sz w:val="22"/>
          <w:szCs w:val="24"/>
          <w:lang w:val="bg-BG" w:eastAsia="bg-BG"/>
        </w:rPr>
      </w:pPr>
      <w:r w:rsidRPr="00A72285">
        <w:rPr>
          <w:rFonts w:ascii="Arial" w:hAnsi="Arial" w:cs="Arial"/>
          <w:i/>
          <w:color w:val="0070C0"/>
          <w:sz w:val="22"/>
          <w:szCs w:val="24"/>
          <w:lang w:val="bg-BG" w:eastAsia="bg-BG"/>
        </w:rPr>
        <w:t>Наредба за минималните изисквания за мрежова и информационна сигурност (НМИМИС);</w:t>
      </w:r>
    </w:p>
    <w:p w:rsidR="005D2D27" w:rsidRPr="00A72285" w:rsidRDefault="005D2D27" w:rsidP="004208E6">
      <w:pPr>
        <w:numPr>
          <w:ilvl w:val="0"/>
          <w:numId w:val="5"/>
        </w:numPr>
        <w:tabs>
          <w:tab w:val="left" w:pos="180"/>
          <w:tab w:val="left" w:pos="720"/>
        </w:tabs>
        <w:spacing w:after="160" w:line="360" w:lineRule="auto"/>
        <w:ind w:left="0" w:firstLine="540"/>
        <w:contextualSpacing/>
        <w:jc w:val="both"/>
        <w:rPr>
          <w:rFonts w:ascii="Arial" w:hAnsi="Arial" w:cs="Arial"/>
          <w:sz w:val="22"/>
          <w:szCs w:val="24"/>
          <w:lang w:val="bg-BG" w:eastAsia="bg-BG"/>
        </w:rPr>
      </w:pPr>
      <w:r w:rsidRPr="00A72285">
        <w:rPr>
          <w:rFonts w:ascii="Arial" w:hAnsi="Arial" w:cs="Arial"/>
          <w:i/>
          <w:color w:val="0070C0"/>
          <w:sz w:val="22"/>
          <w:szCs w:val="24"/>
          <w:lang w:val="bg-BG" w:eastAsia="bg-BG"/>
        </w:rPr>
        <w:t>Актуализирана стратегия за електронното управление;</w:t>
      </w:r>
    </w:p>
    <w:p w:rsidR="005D2D27" w:rsidRPr="00A72285" w:rsidRDefault="005D2D27" w:rsidP="004208E6">
      <w:pPr>
        <w:numPr>
          <w:ilvl w:val="0"/>
          <w:numId w:val="5"/>
        </w:numPr>
        <w:tabs>
          <w:tab w:val="left" w:pos="180"/>
          <w:tab w:val="left" w:pos="720"/>
        </w:tabs>
        <w:spacing w:after="160" w:line="360" w:lineRule="auto"/>
        <w:ind w:left="0" w:firstLine="540"/>
        <w:contextualSpacing/>
        <w:jc w:val="both"/>
        <w:rPr>
          <w:rFonts w:ascii="Arial" w:hAnsi="Arial" w:cs="Arial"/>
          <w:sz w:val="22"/>
          <w:szCs w:val="24"/>
          <w:lang w:val="bg-BG" w:eastAsia="bg-BG"/>
        </w:rPr>
      </w:pPr>
      <w:r w:rsidRPr="00A72285">
        <w:rPr>
          <w:rFonts w:ascii="Arial" w:hAnsi="Arial" w:cs="Arial"/>
          <w:i/>
          <w:color w:val="0070C0"/>
          <w:sz w:val="22"/>
          <w:szCs w:val="24"/>
          <w:lang w:val="bg-BG" w:eastAsia="bg-BG"/>
        </w:rPr>
        <w:t>Архитектура на електронното управление</w:t>
      </w:r>
    </w:p>
    <w:p w:rsidR="005D2D27" w:rsidRPr="00A72285" w:rsidRDefault="005D2D27" w:rsidP="004208E6">
      <w:pPr>
        <w:numPr>
          <w:ilvl w:val="0"/>
          <w:numId w:val="5"/>
        </w:numPr>
        <w:tabs>
          <w:tab w:val="left" w:pos="180"/>
          <w:tab w:val="left" w:pos="720"/>
        </w:tabs>
        <w:spacing w:after="160" w:line="360" w:lineRule="auto"/>
        <w:ind w:left="0" w:firstLine="540"/>
        <w:contextualSpacing/>
        <w:jc w:val="both"/>
        <w:rPr>
          <w:rFonts w:ascii="Calibri" w:hAnsi="Calibri"/>
          <w:sz w:val="20"/>
          <w:szCs w:val="22"/>
          <w:lang w:val="bg-BG" w:eastAsia="bg-BG"/>
        </w:rPr>
      </w:pPr>
      <w:r w:rsidRPr="00A72285">
        <w:rPr>
          <w:rFonts w:ascii="Arial" w:hAnsi="Arial" w:cs="Arial"/>
          <w:i/>
          <w:color w:val="0070C0"/>
          <w:sz w:val="22"/>
          <w:szCs w:val="24"/>
          <w:lang w:val="bg-BG" w:eastAsia="bg-BG"/>
        </w:rPr>
        <w:t xml:space="preserve"> [Документ 2]</w:t>
      </w:r>
    </w:p>
    <w:p w:rsidR="005D2D27" w:rsidRPr="0015716E" w:rsidRDefault="005D2D27" w:rsidP="005D2D27">
      <w:pPr>
        <w:keepNext/>
        <w:keepLines/>
        <w:numPr>
          <w:ilvl w:val="0"/>
          <w:numId w:val="2"/>
        </w:numPr>
        <w:spacing w:before="240" w:after="160" w:line="276" w:lineRule="auto"/>
        <w:ind w:left="720"/>
        <w:jc w:val="both"/>
        <w:outlineLvl w:val="0"/>
        <w:rPr>
          <w:rFonts w:ascii="Arial" w:hAnsi="Arial" w:cs="Arial"/>
          <w:b/>
          <w:color w:val="2E74B5"/>
          <w:sz w:val="28"/>
          <w:szCs w:val="40"/>
          <w:lang w:val="bg-BG" w:eastAsia="bg-BG"/>
        </w:rPr>
      </w:pPr>
      <w:bookmarkStart w:id="21" w:name="_Toc107480009"/>
      <w:bookmarkStart w:id="22" w:name="_Toc178934753"/>
      <w:r w:rsidRPr="00A72285">
        <w:rPr>
          <w:rFonts w:ascii="Arial" w:hAnsi="Arial" w:cs="Arial"/>
          <w:b/>
          <w:color w:val="2E74B5"/>
          <w:sz w:val="28"/>
          <w:szCs w:val="40"/>
          <w:lang w:val="bg-BG" w:eastAsia="bg-BG"/>
        </w:rPr>
        <w:t>Цели, обхват и очаквани резултати от изпълнение на проекта</w:t>
      </w:r>
      <w:bookmarkEnd w:id="21"/>
      <w:bookmarkEnd w:id="22"/>
    </w:p>
    <w:p w:rsidR="005D2D27" w:rsidRPr="0015716E" w:rsidRDefault="005D2D27" w:rsidP="0015716E">
      <w:pPr>
        <w:keepNext/>
        <w:keepLines/>
        <w:numPr>
          <w:ilvl w:val="0"/>
          <w:numId w:val="4"/>
        </w:numPr>
        <w:tabs>
          <w:tab w:val="left" w:pos="1134"/>
        </w:tabs>
        <w:spacing w:before="360" w:after="120" w:line="276" w:lineRule="auto"/>
        <w:ind w:left="720"/>
        <w:jc w:val="both"/>
        <w:outlineLvl w:val="1"/>
        <w:rPr>
          <w:rFonts w:ascii="Arial" w:hAnsi="Arial" w:cs="Arial"/>
          <w:color w:val="2E74B5"/>
          <w:sz w:val="28"/>
          <w:szCs w:val="32"/>
          <w:lang w:val="bg-BG" w:eastAsia="bg-BG"/>
        </w:rPr>
      </w:pPr>
      <w:bookmarkStart w:id="23" w:name="_Toc107480010"/>
      <w:bookmarkStart w:id="24" w:name="_Toc178934754"/>
      <w:r w:rsidRPr="00A72285">
        <w:rPr>
          <w:rFonts w:ascii="Arial" w:hAnsi="Arial" w:cs="Arial"/>
          <w:color w:val="2E74B5"/>
          <w:sz w:val="28"/>
          <w:szCs w:val="32"/>
          <w:lang w:val="bg-BG" w:eastAsia="bg-BG"/>
        </w:rPr>
        <w:t>Общи и специфични цели на проекта</w:t>
      </w:r>
      <w:bookmarkEnd w:id="23"/>
      <w:bookmarkEnd w:id="24"/>
    </w:p>
    <w:p w:rsidR="005D2D27" w:rsidRPr="00A72285" w:rsidRDefault="005D2D27" w:rsidP="0015716E">
      <w:pPr>
        <w:tabs>
          <w:tab w:val="left" w:pos="180"/>
          <w:tab w:val="left" w:pos="720"/>
        </w:tabs>
        <w:spacing w:after="160" w:line="276" w:lineRule="auto"/>
        <w:ind w:firstLine="540"/>
        <w:rPr>
          <w:rFonts w:ascii="Arial" w:hAnsi="Arial" w:cs="Arial"/>
          <w:i/>
          <w:color w:val="0070C0"/>
          <w:sz w:val="22"/>
          <w:szCs w:val="24"/>
          <w:lang w:val="bg-BG" w:eastAsia="bg-BG"/>
        </w:rPr>
      </w:pPr>
      <w:r w:rsidRPr="00A72285">
        <w:rPr>
          <w:rFonts w:ascii="Arial" w:hAnsi="Arial" w:cs="Arial"/>
          <w:color w:val="000000"/>
          <w:sz w:val="22"/>
          <w:szCs w:val="24"/>
          <w:lang w:val="bg-BG" w:eastAsia="bg-BG"/>
        </w:rPr>
        <w:t xml:space="preserve">Проектът е насочен към   </w:t>
      </w:r>
      <w:r w:rsidRPr="00A72285">
        <w:rPr>
          <w:rFonts w:ascii="Arial" w:hAnsi="Arial" w:cs="Arial"/>
          <w:i/>
          <w:color w:val="0070C0"/>
          <w:sz w:val="22"/>
          <w:szCs w:val="24"/>
          <w:lang w:val="bg-BG" w:eastAsia="bg-BG"/>
        </w:rPr>
        <w:t>[подробно описание на общата цел на проекта].</w:t>
      </w:r>
    </w:p>
    <w:p w:rsidR="005D2D27" w:rsidRPr="0015716E" w:rsidRDefault="005D2D27" w:rsidP="0015716E">
      <w:pPr>
        <w:tabs>
          <w:tab w:val="left" w:pos="180"/>
          <w:tab w:val="left" w:pos="720"/>
        </w:tabs>
        <w:spacing w:after="160" w:line="276" w:lineRule="auto"/>
        <w:ind w:firstLine="540"/>
        <w:rPr>
          <w:rFonts w:ascii="Arial" w:hAnsi="Arial" w:cs="Arial"/>
          <w:color w:val="000000"/>
          <w:sz w:val="22"/>
          <w:szCs w:val="24"/>
          <w:lang w:val="bg-BG" w:eastAsia="bg-BG"/>
        </w:rPr>
      </w:pPr>
      <w:r w:rsidRPr="00A72285">
        <w:rPr>
          <w:rFonts w:ascii="Arial" w:hAnsi="Arial" w:cs="Arial"/>
          <w:color w:val="000000"/>
          <w:sz w:val="22"/>
          <w:szCs w:val="24"/>
          <w:lang w:val="bg-BG" w:eastAsia="bg-BG"/>
        </w:rPr>
        <w:t>Постигането на общата цел ще бъде реализирано чрез следните специфични цели, съответстващи на планираните по проекта дейности:</w:t>
      </w:r>
    </w:p>
    <w:p w:rsidR="005D2D27" w:rsidRPr="00A72285" w:rsidRDefault="005D2D27" w:rsidP="004208E6">
      <w:pPr>
        <w:numPr>
          <w:ilvl w:val="0"/>
          <w:numId w:val="5"/>
        </w:numPr>
        <w:tabs>
          <w:tab w:val="left" w:pos="180"/>
          <w:tab w:val="left" w:pos="720"/>
        </w:tabs>
        <w:spacing w:after="160" w:line="360" w:lineRule="auto"/>
        <w:ind w:left="0" w:firstLine="540"/>
        <w:contextualSpacing/>
        <w:jc w:val="both"/>
        <w:rPr>
          <w:rFonts w:ascii="Arial" w:hAnsi="Arial" w:cs="Arial"/>
          <w:sz w:val="22"/>
          <w:szCs w:val="24"/>
          <w:lang w:val="bg-BG" w:eastAsia="bg-BG"/>
        </w:rPr>
      </w:pPr>
      <w:r w:rsidRPr="00A72285">
        <w:rPr>
          <w:rFonts w:ascii="Arial" w:hAnsi="Arial" w:cs="Arial"/>
          <w:i/>
          <w:color w:val="0070C0"/>
          <w:sz w:val="22"/>
          <w:szCs w:val="24"/>
          <w:lang w:val="bg-BG" w:eastAsia="bg-BG"/>
        </w:rPr>
        <w:t>[Специфична цел 1]</w:t>
      </w:r>
    </w:p>
    <w:p w:rsidR="005D2D27" w:rsidRPr="00A72285" w:rsidRDefault="005D2D27" w:rsidP="004208E6">
      <w:pPr>
        <w:numPr>
          <w:ilvl w:val="0"/>
          <w:numId w:val="5"/>
        </w:numPr>
        <w:tabs>
          <w:tab w:val="left" w:pos="180"/>
          <w:tab w:val="left" w:pos="720"/>
        </w:tabs>
        <w:spacing w:after="160" w:line="360" w:lineRule="auto"/>
        <w:ind w:left="0" w:firstLine="540"/>
        <w:contextualSpacing/>
        <w:jc w:val="both"/>
        <w:rPr>
          <w:rFonts w:ascii="Arial" w:hAnsi="Arial" w:cs="Arial"/>
          <w:sz w:val="22"/>
          <w:szCs w:val="24"/>
          <w:lang w:val="bg-BG" w:eastAsia="bg-BG"/>
        </w:rPr>
      </w:pPr>
      <w:r w:rsidRPr="00A72285">
        <w:rPr>
          <w:rFonts w:ascii="Arial" w:hAnsi="Arial" w:cs="Arial"/>
          <w:i/>
          <w:color w:val="0070C0"/>
          <w:sz w:val="22"/>
          <w:szCs w:val="24"/>
          <w:lang w:val="bg-BG" w:eastAsia="bg-BG"/>
        </w:rPr>
        <w:t>[Специфична цел 2]</w:t>
      </w:r>
    </w:p>
    <w:p w:rsidR="005D2D27" w:rsidRPr="00A72285" w:rsidRDefault="005D2D27" w:rsidP="004208E6">
      <w:pPr>
        <w:numPr>
          <w:ilvl w:val="0"/>
          <w:numId w:val="5"/>
        </w:numPr>
        <w:tabs>
          <w:tab w:val="left" w:pos="180"/>
          <w:tab w:val="left" w:pos="720"/>
        </w:tabs>
        <w:spacing w:after="160" w:line="360" w:lineRule="auto"/>
        <w:ind w:left="0" w:firstLine="540"/>
        <w:contextualSpacing/>
        <w:jc w:val="both"/>
        <w:rPr>
          <w:rFonts w:ascii="Arial" w:hAnsi="Arial" w:cs="Arial"/>
          <w:sz w:val="22"/>
          <w:szCs w:val="24"/>
          <w:lang w:val="bg-BG" w:eastAsia="bg-BG"/>
        </w:rPr>
      </w:pPr>
      <w:r w:rsidRPr="00A72285">
        <w:rPr>
          <w:rFonts w:ascii="Arial" w:hAnsi="Arial" w:cs="Arial"/>
          <w:i/>
          <w:color w:val="0070C0"/>
          <w:sz w:val="22"/>
          <w:szCs w:val="24"/>
          <w:lang w:val="bg-BG" w:eastAsia="bg-BG"/>
        </w:rPr>
        <w:t>[Специфична цел 3]</w:t>
      </w:r>
    </w:p>
    <w:p w:rsidR="005D2D27" w:rsidRPr="00A72285" w:rsidRDefault="005D2D27" w:rsidP="004208E6">
      <w:pPr>
        <w:numPr>
          <w:ilvl w:val="0"/>
          <w:numId w:val="5"/>
        </w:numPr>
        <w:tabs>
          <w:tab w:val="left" w:pos="180"/>
          <w:tab w:val="left" w:pos="720"/>
        </w:tabs>
        <w:spacing w:after="160" w:line="360" w:lineRule="auto"/>
        <w:ind w:left="0" w:firstLine="540"/>
        <w:contextualSpacing/>
        <w:jc w:val="both"/>
        <w:rPr>
          <w:rFonts w:ascii="Arial" w:hAnsi="Arial" w:cs="Arial"/>
          <w:sz w:val="22"/>
          <w:szCs w:val="24"/>
          <w:lang w:val="bg-BG" w:eastAsia="bg-BG"/>
        </w:rPr>
      </w:pPr>
      <w:r w:rsidRPr="00A72285">
        <w:rPr>
          <w:rFonts w:ascii="Arial" w:hAnsi="Arial" w:cs="Arial"/>
          <w:i/>
          <w:color w:val="0070C0"/>
          <w:sz w:val="22"/>
          <w:szCs w:val="24"/>
          <w:lang w:val="bg-BG" w:eastAsia="bg-BG"/>
        </w:rPr>
        <w:t>[Специфична цел 4]</w:t>
      </w:r>
    </w:p>
    <w:p w:rsidR="005D2D27" w:rsidRPr="00A72285" w:rsidRDefault="005D2D27" w:rsidP="004208E6">
      <w:pPr>
        <w:numPr>
          <w:ilvl w:val="0"/>
          <w:numId w:val="5"/>
        </w:numPr>
        <w:tabs>
          <w:tab w:val="left" w:pos="180"/>
          <w:tab w:val="left" w:pos="720"/>
        </w:tabs>
        <w:spacing w:after="160" w:line="360" w:lineRule="auto"/>
        <w:ind w:left="0" w:firstLine="540"/>
        <w:contextualSpacing/>
        <w:jc w:val="both"/>
        <w:rPr>
          <w:rFonts w:ascii="Arial" w:hAnsi="Arial" w:cs="Arial"/>
          <w:sz w:val="22"/>
          <w:szCs w:val="24"/>
          <w:lang w:val="bg-BG" w:eastAsia="bg-BG"/>
        </w:rPr>
      </w:pPr>
      <w:r w:rsidRPr="00A72285">
        <w:rPr>
          <w:rFonts w:ascii="Arial" w:hAnsi="Arial" w:cs="Arial"/>
          <w:i/>
          <w:color w:val="0070C0"/>
          <w:sz w:val="22"/>
          <w:szCs w:val="24"/>
          <w:lang w:val="bg-BG" w:eastAsia="bg-BG"/>
        </w:rPr>
        <w:t>[Специфична цел 5]</w:t>
      </w:r>
    </w:p>
    <w:p w:rsidR="005D2D27" w:rsidRPr="00A72285" w:rsidRDefault="005D2D27" w:rsidP="005D2D27">
      <w:pPr>
        <w:tabs>
          <w:tab w:val="left" w:pos="180"/>
          <w:tab w:val="left" w:pos="720"/>
        </w:tabs>
        <w:spacing w:after="160" w:line="276" w:lineRule="auto"/>
        <w:ind w:firstLine="540"/>
        <w:rPr>
          <w:rFonts w:ascii="Arial" w:hAnsi="Arial" w:cs="Arial"/>
          <w:color w:val="000000"/>
          <w:sz w:val="22"/>
          <w:szCs w:val="24"/>
          <w:lang w:val="bg-BG" w:eastAsia="bg-BG"/>
        </w:rPr>
      </w:pPr>
    </w:p>
    <w:p w:rsidR="005D2D27" w:rsidRPr="00A72285" w:rsidRDefault="005D2D27" w:rsidP="004208E6">
      <w:pPr>
        <w:keepNext/>
        <w:keepLines/>
        <w:numPr>
          <w:ilvl w:val="0"/>
          <w:numId w:val="4"/>
        </w:numPr>
        <w:tabs>
          <w:tab w:val="left" w:pos="1134"/>
        </w:tabs>
        <w:spacing w:before="360" w:after="120" w:line="276" w:lineRule="auto"/>
        <w:ind w:left="720"/>
        <w:jc w:val="both"/>
        <w:outlineLvl w:val="1"/>
        <w:rPr>
          <w:rFonts w:ascii="Arial" w:hAnsi="Arial" w:cs="Arial"/>
          <w:color w:val="2E74B5"/>
          <w:sz w:val="28"/>
          <w:szCs w:val="32"/>
          <w:lang w:val="bg-BG" w:eastAsia="bg-BG"/>
        </w:rPr>
      </w:pPr>
      <w:bookmarkStart w:id="25" w:name="_Toc107480011"/>
      <w:bookmarkStart w:id="26" w:name="_Toc178934755"/>
      <w:r w:rsidRPr="00A72285">
        <w:rPr>
          <w:rFonts w:ascii="Arial" w:hAnsi="Arial" w:cs="Arial"/>
          <w:color w:val="2E74B5"/>
          <w:sz w:val="28"/>
          <w:szCs w:val="32"/>
          <w:lang w:val="bg-BG" w:eastAsia="bg-BG"/>
        </w:rPr>
        <w:t>Обхват на проекта</w:t>
      </w:r>
      <w:bookmarkEnd w:id="25"/>
      <w:bookmarkEnd w:id="26"/>
    </w:p>
    <w:p w:rsidR="005D2D27" w:rsidRPr="00A72285" w:rsidRDefault="005D2D27" w:rsidP="005D2D27">
      <w:pPr>
        <w:tabs>
          <w:tab w:val="left" w:pos="180"/>
          <w:tab w:val="left" w:pos="720"/>
        </w:tabs>
        <w:spacing w:after="160" w:line="276" w:lineRule="auto"/>
        <w:ind w:firstLine="540"/>
        <w:rPr>
          <w:rFonts w:ascii="Arial" w:hAnsi="Arial" w:cs="Arial"/>
          <w:color w:val="000000"/>
          <w:sz w:val="22"/>
          <w:szCs w:val="24"/>
          <w:lang w:val="bg-BG" w:eastAsia="bg-BG"/>
        </w:rPr>
      </w:pPr>
      <w:r w:rsidRPr="00A72285">
        <w:rPr>
          <w:rFonts w:ascii="Arial" w:hAnsi="Arial" w:cs="Arial"/>
          <w:color w:val="000000"/>
          <w:sz w:val="22"/>
          <w:szCs w:val="24"/>
          <w:lang w:val="bg-BG" w:eastAsia="bg-BG"/>
        </w:rPr>
        <w:t>Описаните в т. 3.1 цели се осъществяват с изпълнението на следните основни дейности, които формират обхвата на проекта:</w:t>
      </w:r>
    </w:p>
    <w:p w:rsidR="005D2D27" w:rsidRPr="00A72285" w:rsidRDefault="005D2D27" w:rsidP="005D2D27">
      <w:pPr>
        <w:tabs>
          <w:tab w:val="left" w:pos="180"/>
          <w:tab w:val="left" w:pos="720"/>
        </w:tabs>
        <w:spacing w:after="160" w:line="276" w:lineRule="auto"/>
        <w:ind w:firstLine="540"/>
        <w:rPr>
          <w:rFonts w:ascii="Arial" w:hAnsi="Arial" w:cs="Arial"/>
          <w:color w:val="000000"/>
          <w:sz w:val="22"/>
          <w:szCs w:val="24"/>
          <w:lang w:val="bg-BG" w:eastAsia="bg-BG"/>
        </w:rPr>
      </w:pPr>
    </w:p>
    <w:p w:rsidR="005D2D27" w:rsidRPr="00A72285" w:rsidRDefault="005D2D27" w:rsidP="004208E6">
      <w:pPr>
        <w:numPr>
          <w:ilvl w:val="0"/>
          <w:numId w:val="5"/>
        </w:numPr>
        <w:tabs>
          <w:tab w:val="left" w:pos="180"/>
          <w:tab w:val="left" w:pos="720"/>
        </w:tabs>
        <w:spacing w:after="160" w:line="360" w:lineRule="auto"/>
        <w:ind w:left="0" w:firstLine="540"/>
        <w:contextualSpacing/>
        <w:jc w:val="both"/>
        <w:rPr>
          <w:rFonts w:ascii="Arial" w:hAnsi="Arial" w:cs="Arial"/>
          <w:sz w:val="22"/>
          <w:szCs w:val="24"/>
          <w:lang w:val="bg-BG" w:eastAsia="bg-BG"/>
        </w:rPr>
      </w:pPr>
      <w:r w:rsidRPr="00A72285">
        <w:rPr>
          <w:rFonts w:ascii="Arial" w:hAnsi="Arial" w:cs="Arial"/>
          <w:sz w:val="22"/>
          <w:szCs w:val="24"/>
          <w:lang w:val="bg-BG" w:eastAsia="bg-BG"/>
        </w:rPr>
        <w:t xml:space="preserve">Дейност 1 </w:t>
      </w:r>
      <w:r w:rsidRPr="00A72285">
        <w:rPr>
          <w:rFonts w:ascii="Arial" w:hAnsi="Arial" w:cs="Arial"/>
          <w:i/>
          <w:color w:val="0070C0"/>
          <w:sz w:val="22"/>
          <w:szCs w:val="24"/>
          <w:lang w:val="bg-BG" w:eastAsia="bg-BG"/>
        </w:rPr>
        <w:t>[Наименование на дейността]</w:t>
      </w:r>
    </w:p>
    <w:p w:rsidR="005D2D27" w:rsidRPr="00A72285" w:rsidRDefault="005D2D27" w:rsidP="004208E6">
      <w:pPr>
        <w:numPr>
          <w:ilvl w:val="0"/>
          <w:numId w:val="5"/>
        </w:numPr>
        <w:tabs>
          <w:tab w:val="left" w:pos="180"/>
          <w:tab w:val="left" w:pos="720"/>
        </w:tabs>
        <w:spacing w:after="160" w:line="360" w:lineRule="auto"/>
        <w:ind w:left="0" w:firstLine="540"/>
        <w:contextualSpacing/>
        <w:jc w:val="both"/>
        <w:rPr>
          <w:rFonts w:ascii="Arial" w:hAnsi="Arial" w:cs="Arial"/>
          <w:sz w:val="22"/>
          <w:szCs w:val="24"/>
          <w:lang w:val="bg-BG" w:eastAsia="bg-BG"/>
        </w:rPr>
      </w:pPr>
      <w:r w:rsidRPr="00A72285">
        <w:rPr>
          <w:rFonts w:ascii="Arial" w:hAnsi="Arial" w:cs="Arial"/>
          <w:sz w:val="22"/>
          <w:szCs w:val="24"/>
          <w:lang w:val="bg-BG" w:eastAsia="bg-BG"/>
        </w:rPr>
        <w:t xml:space="preserve">Дейност 2 </w:t>
      </w:r>
      <w:r w:rsidRPr="00A72285">
        <w:rPr>
          <w:rFonts w:ascii="Arial" w:hAnsi="Arial" w:cs="Arial"/>
          <w:i/>
          <w:color w:val="0070C0"/>
          <w:sz w:val="22"/>
          <w:szCs w:val="24"/>
          <w:lang w:val="bg-BG" w:eastAsia="bg-BG"/>
        </w:rPr>
        <w:t>[Наименование на дейността]</w:t>
      </w:r>
    </w:p>
    <w:p w:rsidR="005D2D27" w:rsidRPr="00A72285" w:rsidRDefault="005D2D27" w:rsidP="004208E6">
      <w:pPr>
        <w:numPr>
          <w:ilvl w:val="0"/>
          <w:numId w:val="5"/>
        </w:numPr>
        <w:tabs>
          <w:tab w:val="left" w:pos="180"/>
          <w:tab w:val="left" w:pos="720"/>
        </w:tabs>
        <w:spacing w:after="160" w:line="360" w:lineRule="auto"/>
        <w:ind w:left="0" w:firstLine="540"/>
        <w:contextualSpacing/>
        <w:jc w:val="both"/>
        <w:rPr>
          <w:rFonts w:ascii="Arial" w:hAnsi="Arial" w:cs="Arial"/>
          <w:sz w:val="22"/>
          <w:szCs w:val="24"/>
          <w:lang w:val="bg-BG" w:eastAsia="bg-BG"/>
        </w:rPr>
      </w:pPr>
      <w:r w:rsidRPr="00A72285">
        <w:rPr>
          <w:rFonts w:ascii="Arial" w:hAnsi="Arial" w:cs="Arial"/>
          <w:sz w:val="22"/>
          <w:szCs w:val="24"/>
          <w:lang w:val="bg-BG" w:eastAsia="bg-BG"/>
        </w:rPr>
        <w:t xml:space="preserve">Дейност 3 </w:t>
      </w:r>
      <w:r w:rsidRPr="00A72285">
        <w:rPr>
          <w:rFonts w:ascii="Arial" w:hAnsi="Arial" w:cs="Arial"/>
          <w:i/>
          <w:color w:val="0070C0"/>
          <w:sz w:val="22"/>
          <w:szCs w:val="24"/>
          <w:lang w:val="bg-BG" w:eastAsia="bg-BG"/>
        </w:rPr>
        <w:t>[Наименование на дейността]</w:t>
      </w:r>
    </w:p>
    <w:p w:rsidR="005D2D27" w:rsidRPr="00A72285" w:rsidRDefault="005D2D27" w:rsidP="004208E6">
      <w:pPr>
        <w:numPr>
          <w:ilvl w:val="0"/>
          <w:numId w:val="5"/>
        </w:numPr>
        <w:tabs>
          <w:tab w:val="left" w:pos="180"/>
          <w:tab w:val="left" w:pos="720"/>
        </w:tabs>
        <w:spacing w:after="160" w:line="360" w:lineRule="auto"/>
        <w:ind w:left="0" w:firstLine="540"/>
        <w:contextualSpacing/>
        <w:jc w:val="both"/>
        <w:rPr>
          <w:rFonts w:ascii="Arial" w:hAnsi="Arial" w:cs="Arial"/>
          <w:sz w:val="22"/>
          <w:szCs w:val="24"/>
          <w:lang w:val="bg-BG" w:eastAsia="bg-BG"/>
        </w:rPr>
      </w:pPr>
      <w:r w:rsidRPr="00A72285">
        <w:rPr>
          <w:rFonts w:ascii="Arial" w:hAnsi="Arial" w:cs="Arial"/>
          <w:sz w:val="22"/>
          <w:szCs w:val="24"/>
          <w:lang w:val="bg-BG" w:eastAsia="bg-BG"/>
        </w:rPr>
        <w:t xml:space="preserve">Дейност 4 </w:t>
      </w:r>
      <w:r w:rsidRPr="00A72285">
        <w:rPr>
          <w:rFonts w:ascii="Arial" w:hAnsi="Arial" w:cs="Arial"/>
          <w:i/>
          <w:color w:val="0070C0"/>
          <w:sz w:val="22"/>
          <w:szCs w:val="24"/>
          <w:lang w:val="bg-BG" w:eastAsia="bg-BG"/>
        </w:rPr>
        <w:t>[Наименование на дейността]</w:t>
      </w:r>
    </w:p>
    <w:p w:rsidR="005D2D27" w:rsidRPr="00A72285" w:rsidRDefault="005D2D27" w:rsidP="004208E6">
      <w:pPr>
        <w:numPr>
          <w:ilvl w:val="0"/>
          <w:numId w:val="5"/>
        </w:numPr>
        <w:tabs>
          <w:tab w:val="left" w:pos="180"/>
          <w:tab w:val="left" w:pos="720"/>
        </w:tabs>
        <w:spacing w:after="160" w:line="360" w:lineRule="auto"/>
        <w:ind w:left="0" w:firstLine="540"/>
        <w:contextualSpacing/>
        <w:jc w:val="both"/>
        <w:rPr>
          <w:rFonts w:ascii="Arial" w:hAnsi="Arial" w:cs="Arial"/>
          <w:sz w:val="22"/>
          <w:szCs w:val="24"/>
          <w:lang w:val="bg-BG" w:eastAsia="bg-BG"/>
        </w:rPr>
      </w:pPr>
      <w:r w:rsidRPr="00A72285">
        <w:rPr>
          <w:rFonts w:ascii="Arial" w:hAnsi="Arial" w:cs="Arial"/>
          <w:sz w:val="22"/>
          <w:szCs w:val="24"/>
          <w:lang w:val="bg-BG" w:eastAsia="bg-BG"/>
        </w:rPr>
        <w:t xml:space="preserve">Дейност 5 </w:t>
      </w:r>
      <w:r w:rsidRPr="00A72285">
        <w:rPr>
          <w:rFonts w:ascii="Arial" w:hAnsi="Arial" w:cs="Arial"/>
          <w:i/>
          <w:color w:val="0070C0"/>
          <w:sz w:val="22"/>
          <w:szCs w:val="24"/>
          <w:lang w:val="bg-BG" w:eastAsia="bg-BG"/>
        </w:rPr>
        <w:t>[Наименование на дейността]</w:t>
      </w:r>
    </w:p>
    <w:p w:rsidR="005D2D27" w:rsidRPr="00A72285" w:rsidRDefault="005D2D27" w:rsidP="005D2D27">
      <w:pPr>
        <w:tabs>
          <w:tab w:val="left" w:pos="180"/>
          <w:tab w:val="left" w:pos="720"/>
        </w:tabs>
        <w:spacing w:after="160" w:line="276" w:lineRule="auto"/>
        <w:ind w:firstLine="540"/>
        <w:rPr>
          <w:rFonts w:ascii="Arial" w:hAnsi="Arial" w:cs="Arial"/>
          <w:color w:val="000000"/>
          <w:sz w:val="22"/>
          <w:szCs w:val="24"/>
          <w:lang w:val="bg-BG" w:eastAsia="bg-BG"/>
        </w:rPr>
      </w:pPr>
      <w:r w:rsidRPr="00A72285">
        <w:rPr>
          <w:rFonts w:ascii="Arial" w:hAnsi="Arial" w:cs="Arial"/>
          <w:color w:val="000000"/>
          <w:sz w:val="22"/>
          <w:szCs w:val="24"/>
          <w:lang w:val="bg-BG" w:eastAsia="bg-BG"/>
        </w:rPr>
        <w:t>Подробна информация за конкретните дейности по проекта е публично достъпна на адрес ……………..</w:t>
      </w:r>
    </w:p>
    <w:p w:rsidR="005D2D27" w:rsidRPr="00A72285" w:rsidRDefault="005D2D27" w:rsidP="005D2D27">
      <w:pPr>
        <w:spacing w:after="160" w:line="276" w:lineRule="auto"/>
        <w:rPr>
          <w:rFonts w:ascii="Arial" w:hAnsi="Arial" w:cs="Arial"/>
          <w:color w:val="000000"/>
          <w:sz w:val="22"/>
          <w:szCs w:val="22"/>
          <w:lang w:val="bg-BG" w:eastAsia="bg-BG"/>
        </w:rPr>
      </w:pPr>
    </w:p>
    <w:p w:rsidR="005D2D27" w:rsidRPr="0015716E" w:rsidRDefault="005D2D27" w:rsidP="0015716E">
      <w:pPr>
        <w:keepNext/>
        <w:keepLines/>
        <w:numPr>
          <w:ilvl w:val="0"/>
          <w:numId w:val="4"/>
        </w:numPr>
        <w:tabs>
          <w:tab w:val="left" w:pos="1134"/>
        </w:tabs>
        <w:spacing w:before="360" w:after="120" w:line="276" w:lineRule="auto"/>
        <w:ind w:left="720"/>
        <w:jc w:val="both"/>
        <w:outlineLvl w:val="1"/>
        <w:rPr>
          <w:rFonts w:ascii="Arial" w:hAnsi="Arial" w:cs="Arial"/>
          <w:color w:val="2E74B5"/>
          <w:sz w:val="28"/>
          <w:szCs w:val="32"/>
          <w:lang w:val="bg-BG" w:eastAsia="bg-BG"/>
        </w:rPr>
      </w:pPr>
      <w:bookmarkStart w:id="27" w:name="_Toc107480012"/>
      <w:bookmarkStart w:id="28" w:name="_Toc178934756"/>
      <w:r w:rsidRPr="00A72285">
        <w:rPr>
          <w:rFonts w:ascii="Arial" w:hAnsi="Arial" w:cs="Arial"/>
          <w:color w:val="2E74B5"/>
          <w:sz w:val="28"/>
          <w:szCs w:val="32"/>
          <w:lang w:val="bg-BG" w:eastAsia="bg-BG"/>
        </w:rPr>
        <w:t>Целеви групи</w:t>
      </w:r>
      <w:bookmarkEnd w:id="27"/>
      <w:bookmarkEnd w:id="28"/>
    </w:p>
    <w:p w:rsidR="005D2D27" w:rsidRPr="00A72285" w:rsidRDefault="005D2D27" w:rsidP="005D2D27">
      <w:pPr>
        <w:tabs>
          <w:tab w:val="left" w:pos="180"/>
          <w:tab w:val="left" w:pos="720"/>
        </w:tabs>
        <w:spacing w:after="160" w:line="276" w:lineRule="auto"/>
        <w:ind w:firstLine="540"/>
        <w:rPr>
          <w:rFonts w:ascii="Arial" w:hAnsi="Arial" w:cs="Arial"/>
          <w:color w:val="000000"/>
          <w:sz w:val="22"/>
          <w:szCs w:val="24"/>
          <w:lang w:val="bg-BG" w:eastAsia="bg-BG"/>
        </w:rPr>
      </w:pPr>
      <w:r w:rsidRPr="00A72285">
        <w:rPr>
          <w:rFonts w:ascii="Arial" w:hAnsi="Arial" w:cs="Arial"/>
          <w:color w:val="000000"/>
          <w:sz w:val="22"/>
          <w:szCs w:val="24"/>
          <w:lang w:val="bg-BG" w:eastAsia="bg-BG"/>
        </w:rPr>
        <w:t>Целевите групи, към които е насочен проектът, обхващат:</w:t>
      </w:r>
    </w:p>
    <w:p w:rsidR="005D2D27" w:rsidRPr="00A72285" w:rsidRDefault="005D2D27" w:rsidP="004208E6">
      <w:pPr>
        <w:numPr>
          <w:ilvl w:val="0"/>
          <w:numId w:val="6"/>
        </w:numPr>
        <w:tabs>
          <w:tab w:val="left" w:pos="180"/>
          <w:tab w:val="left" w:pos="720"/>
        </w:tabs>
        <w:spacing w:after="160" w:line="360" w:lineRule="auto"/>
        <w:ind w:left="0" w:firstLine="540"/>
        <w:contextualSpacing/>
        <w:jc w:val="both"/>
        <w:rPr>
          <w:rFonts w:ascii="Arial" w:hAnsi="Arial" w:cs="Arial"/>
          <w:sz w:val="22"/>
          <w:szCs w:val="24"/>
          <w:lang w:val="bg-BG" w:eastAsia="bg-BG"/>
        </w:rPr>
      </w:pPr>
      <w:r w:rsidRPr="00A72285">
        <w:rPr>
          <w:rFonts w:ascii="Arial" w:hAnsi="Arial" w:cs="Arial"/>
          <w:i/>
          <w:color w:val="0070C0"/>
          <w:sz w:val="22"/>
          <w:szCs w:val="24"/>
          <w:lang w:val="bg-BG" w:eastAsia="bg-BG"/>
        </w:rPr>
        <w:t>[Целева група 1]</w:t>
      </w:r>
      <w:r w:rsidRPr="00A72285">
        <w:rPr>
          <w:rFonts w:ascii="Arial" w:hAnsi="Arial" w:cs="Arial"/>
          <w:sz w:val="22"/>
          <w:szCs w:val="24"/>
          <w:lang w:val="bg-BG" w:eastAsia="bg-BG"/>
        </w:rPr>
        <w:t>;</w:t>
      </w:r>
    </w:p>
    <w:p w:rsidR="005D2D27" w:rsidRPr="00A72285" w:rsidRDefault="005D2D27" w:rsidP="004208E6">
      <w:pPr>
        <w:numPr>
          <w:ilvl w:val="0"/>
          <w:numId w:val="6"/>
        </w:numPr>
        <w:tabs>
          <w:tab w:val="left" w:pos="180"/>
          <w:tab w:val="left" w:pos="720"/>
        </w:tabs>
        <w:spacing w:after="160" w:line="360" w:lineRule="auto"/>
        <w:ind w:left="0" w:firstLine="540"/>
        <w:contextualSpacing/>
        <w:jc w:val="both"/>
        <w:rPr>
          <w:rFonts w:ascii="Arial" w:hAnsi="Arial" w:cs="Arial"/>
          <w:sz w:val="22"/>
          <w:szCs w:val="24"/>
          <w:lang w:val="bg-BG" w:eastAsia="bg-BG"/>
        </w:rPr>
      </w:pPr>
      <w:r w:rsidRPr="00A72285">
        <w:rPr>
          <w:rFonts w:ascii="Arial" w:hAnsi="Arial" w:cs="Arial"/>
          <w:i/>
          <w:color w:val="0070C0"/>
          <w:sz w:val="22"/>
          <w:szCs w:val="24"/>
          <w:lang w:val="bg-BG" w:eastAsia="bg-BG"/>
        </w:rPr>
        <w:t>[Целева група 2]</w:t>
      </w:r>
      <w:r w:rsidRPr="00A72285">
        <w:rPr>
          <w:rFonts w:ascii="Arial" w:hAnsi="Arial" w:cs="Arial"/>
          <w:sz w:val="22"/>
          <w:szCs w:val="24"/>
          <w:lang w:val="bg-BG" w:eastAsia="bg-BG"/>
        </w:rPr>
        <w:t>;</w:t>
      </w:r>
    </w:p>
    <w:p w:rsidR="005D2D27" w:rsidRPr="00A72285" w:rsidRDefault="005D2D27" w:rsidP="004208E6">
      <w:pPr>
        <w:numPr>
          <w:ilvl w:val="0"/>
          <w:numId w:val="6"/>
        </w:numPr>
        <w:tabs>
          <w:tab w:val="left" w:pos="180"/>
          <w:tab w:val="left" w:pos="720"/>
        </w:tabs>
        <w:spacing w:after="160" w:line="360" w:lineRule="auto"/>
        <w:ind w:left="0" w:firstLine="540"/>
        <w:contextualSpacing/>
        <w:jc w:val="both"/>
        <w:rPr>
          <w:rFonts w:ascii="Arial" w:hAnsi="Arial" w:cs="Arial"/>
          <w:sz w:val="22"/>
          <w:szCs w:val="24"/>
          <w:lang w:val="bg-BG" w:eastAsia="bg-BG"/>
        </w:rPr>
      </w:pPr>
      <w:r w:rsidRPr="00A72285">
        <w:rPr>
          <w:rFonts w:ascii="Arial" w:hAnsi="Arial" w:cs="Arial"/>
          <w:i/>
          <w:color w:val="0070C0"/>
          <w:sz w:val="22"/>
          <w:szCs w:val="24"/>
          <w:lang w:val="bg-BG" w:eastAsia="bg-BG"/>
        </w:rPr>
        <w:t>[Целева група 3].</w:t>
      </w:r>
    </w:p>
    <w:p w:rsidR="005D2D27" w:rsidRPr="00A72285" w:rsidRDefault="005D2D27" w:rsidP="005D2D27">
      <w:pPr>
        <w:tabs>
          <w:tab w:val="left" w:pos="180"/>
          <w:tab w:val="left" w:pos="720"/>
        </w:tabs>
        <w:spacing w:after="160" w:line="259" w:lineRule="auto"/>
        <w:ind w:left="540"/>
        <w:contextualSpacing/>
        <w:jc w:val="both"/>
        <w:rPr>
          <w:rFonts w:ascii="Arial" w:hAnsi="Arial" w:cs="Arial"/>
          <w:sz w:val="20"/>
          <w:szCs w:val="22"/>
          <w:lang w:val="bg-BG" w:eastAsia="bg-BG"/>
        </w:rPr>
      </w:pPr>
    </w:p>
    <w:p w:rsidR="005D2D27" w:rsidRPr="00A72285" w:rsidRDefault="00A169C4" w:rsidP="005D2D27">
      <w:pPr>
        <w:pBdr>
          <w:top w:val="single" w:sz="24" w:space="8" w:color="4F81BD"/>
          <w:bottom w:val="single" w:sz="24" w:space="8" w:color="4F81BD"/>
        </w:pBdr>
        <w:tabs>
          <w:tab w:val="left" w:pos="993"/>
        </w:tabs>
        <w:spacing w:after="160" w:line="276" w:lineRule="auto"/>
        <w:rPr>
          <w:rFonts w:ascii="Arial" w:hAnsi="Arial" w:cs="Arial"/>
          <w:i/>
          <w:iCs/>
          <w:color w:val="4F81BD"/>
          <w:sz w:val="22"/>
          <w:szCs w:val="24"/>
          <w:lang w:val="bg-BG" w:eastAsia="bg-BG"/>
        </w:rPr>
      </w:pPr>
      <w:r w:rsidRPr="00A72285">
        <w:rPr>
          <w:rFonts w:ascii="Arial" w:hAnsi="Arial" w:cs="Arial"/>
          <w:noProof/>
          <w:color w:val="000000"/>
          <w:sz w:val="22"/>
          <w:szCs w:val="22"/>
          <w:lang w:val="bg-BG" w:eastAsia="bg-BG"/>
        </w:rPr>
        <w:drawing>
          <wp:anchor distT="0" distB="0" distL="114300" distR="114300" simplePos="0" relativeHeight="251658240" behindDoc="1" locked="0" layoutInCell="1" allowOverlap="1" wp14:anchorId="4A94F28F" wp14:editId="4F2A4498">
            <wp:simplePos x="0" y="0"/>
            <wp:positionH relativeFrom="column">
              <wp:posOffset>-48895</wp:posOffset>
            </wp:positionH>
            <wp:positionV relativeFrom="paragraph">
              <wp:posOffset>55245</wp:posOffset>
            </wp:positionV>
            <wp:extent cx="499110" cy="499110"/>
            <wp:effectExtent l="0" t="0" r="0" b="0"/>
            <wp:wrapNone/>
            <wp:docPr id="40" name="Picture 18" descr="Image result for help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age result for help ic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9110" cy="499110"/>
                    </a:xfrm>
                    <a:prstGeom prst="rect">
                      <a:avLst/>
                    </a:prstGeom>
                    <a:noFill/>
                  </pic:spPr>
                </pic:pic>
              </a:graphicData>
            </a:graphic>
            <wp14:sizeRelH relativeFrom="page">
              <wp14:pctWidth>0</wp14:pctWidth>
            </wp14:sizeRelH>
            <wp14:sizeRelV relativeFrom="page">
              <wp14:pctHeight>0</wp14:pctHeight>
            </wp14:sizeRelV>
          </wp:anchor>
        </w:drawing>
      </w:r>
    </w:p>
    <w:p w:rsidR="005D2D27" w:rsidRPr="00A72285" w:rsidRDefault="005D2D27" w:rsidP="005D2D27">
      <w:pPr>
        <w:pBdr>
          <w:top w:val="single" w:sz="24" w:space="8" w:color="4F81BD"/>
          <w:bottom w:val="single" w:sz="24" w:space="8" w:color="4F81BD"/>
        </w:pBdr>
        <w:tabs>
          <w:tab w:val="left" w:pos="993"/>
        </w:tabs>
        <w:spacing w:after="160" w:line="312" w:lineRule="auto"/>
        <w:ind w:firstLine="720"/>
        <w:jc w:val="both"/>
        <w:rPr>
          <w:rFonts w:ascii="Arial" w:hAnsi="Arial" w:cs="Arial"/>
          <w:i/>
          <w:iCs/>
          <w:color w:val="4F81BD"/>
          <w:sz w:val="22"/>
          <w:szCs w:val="24"/>
          <w:lang w:val="bg-BG" w:eastAsia="bg-BG"/>
        </w:rPr>
      </w:pPr>
      <w:r w:rsidRPr="00A72285">
        <w:rPr>
          <w:rFonts w:ascii="Arial" w:hAnsi="Arial" w:cs="Arial"/>
          <w:i/>
          <w:iCs/>
          <w:color w:val="4F81BD"/>
          <w:sz w:val="22"/>
          <w:szCs w:val="24"/>
          <w:lang w:val="bg-BG" w:eastAsia="bg-BG"/>
        </w:rPr>
        <w:t xml:space="preserve"> Вашата администрация задължително присъства в списъка с целеви групи. Други целеви групи могат да бъдат други организации, например държавни администрации, крайни потребители на административни услуги – гражданите и бизнесът, както и други лица, осъществяващи публични функции.</w:t>
      </w:r>
    </w:p>
    <w:p w:rsidR="005D2D27" w:rsidRPr="00A72285" w:rsidRDefault="005D2D27" w:rsidP="005D2D27">
      <w:pPr>
        <w:pBdr>
          <w:top w:val="single" w:sz="24" w:space="8" w:color="4F81BD"/>
          <w:bottom w:val="single" w:sz="24" w:space="8" w:color="4F81BD"/>
        </w:pBdr>
        <w:tabs>
          <w:tab w:val="left" w:pos="993"/>
        </w:tabs>
        <w:spacing w:after="160" w:line="276" w:lineRule="auto"/>
        <w:ind w:firstLine="720"/>
        <w:rPr>
          <w:rFonts w:ascii="Arial" w:hAnsi="Arial" w:cs="Arial"/>
          <w:i/>
          <w:iCs/>
          <w:color w:val="4F81BD"/>
          <w:sz w:val="22"/>
          <w:szCs w:val="24"/>
          <w:lang w:val="bg-BG" w:eastAsia="bg-BG"/>
        </w:rPr>
      </w:pPr>
    </w:p>
    <w:p w:rsidR="005D2D27" w:rsidRPr="00A72285" w:rsidRDefault="00A169C4" w:rsidP="005D2D27">
      <w:pPr>
        <w:pBdr>
          <w:top w:val="single" w:sz="24" w:space="8" w:color="4F81BD"/>
          <w:bottom w:val="single" w:sz="24" w:space="8" w:color="4F81BD"/>
        </w:pBdr>
        <w:spacing w:after="160" w:line="276" w:lineRule="auto"/>
        <w:rPr>
          <w:rFonts w:ascii="Arial" w:hAnsi="Arial" w:cs="Arial"/>
          <w:b/>
          <w:i/>
          <w:iCs/>
          <w:color w:val="4F81BD"/>
          <w:sz w:val="20"/>
          <w:szCs w:val="22"/>
          <w:lang w:val="bg-BG" w:eastAsia="bg-BG"/>
        </w:rPr>
      </w:pPr>
      <w:r w:rsidRPr="00A72285">
        <w:rPr>
          <w:rFonts w:ascii="Arial" w:hAnsi="Arial" w:cs="Arial"/>
          <w:noProof/>
          <w:color w:val="2E74B5"/>
          <w:sz w:val="28"/>
          <w:szCs w:val="32"/>
          <w:lang w:val="bg-BG" w:eastAsia="bg-BG"/>
        </w:rPr>
        <mc:AlternateContent>
          <mc:Choice Requires="wps">
            <w:drawing>
              <wp:anchor distT="91440" distB="91440" distL="114300" distR="114300" simplePos="0" relativeHeight="251656192" behindDoc="0" locked="0" layoutInCell="1" allowOverlap="1" wp14:anchorId="23966399" wp14:editId="5B779908">
                <wp:simplePos x="0" y="0"/>
                <wp:positionH relativeFrom="margin">
                  <wp:posOffset>-74930</wp:posOffset>
                </wp:positionH>
                <wp:positionV relativeFrom="paragraph">
                  <wp:posOffset>498475</wp:posOffset>
                </wp:positionV>
                <wp:extent cx="5852795" cy="1400175"/>
                <wp:effectExtent l="0" t="0" r="0" b="0"/>
                <wp:wrapTopAndBottom/>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2795" cy="1400175"/>
                        </a:xfrm>
                        <a:prstGeom prst="rect">
                          <a:avLst/>
                        </a:prstGeom>
                        <a:noFill/>
                        <a:ln w="9525">
                          <a:noFill/>
                          <a:miter lim="800000"/>
                          <a:headEnd/>
                          <a:tailEnd/>
                        </a:ln>
                      </wps:spPr>
                      <wps:txbx>
                        <w:txbxContent>
                          <w:p w:rsidR="00217092" w:rsidRPr="00942A2E" w:rsidRDefault="00217092" w:rsidP="005D2D27">
                            <w:pPr>
                              <w:pBdr>
                                <w:top w:val="single" w:sz="24" w:space="8" w:color="4F81BD"/>
                                <w:bottom w:val="single" w:sz="24" w:space="8" w:color="4F81BD"/>
                              </w:pBdr>
                              <w:tabs>
                                <w:tab w:val="left" w:pos="993"/>
                              </w:tabs>
                              <w:ind w:firstLine="720"/>
                              <w:rPr>
                                <w:i/>
                                <w:iCs/>
                                <w:color w:val="4F81BD"/>
                                <w:szCs w:val="24"/>
                                <w:lang w:val="en-US"/>
                              </w:rPr>
                            </w:pPr>
                            <w:r w:rsidRPr="00942A2E">
                              <w:rPr>
                                <w:i/>
                                <w:iCs/>
                                <w:color w:val="4F81BD"/>
                                <w:szCs w:val="24"/>
                                <w:lang w:val="en-US"/>
                              </w:rPr>
                              <w:t xml:space="preserve"> </w:t>
                            </w:r>
                          </w:p>
                          <w:p w:rsidR="00217092" w:rsidRPr="00942A2E" w:rsidRDefault="00217092" w:rsidP="005D2D27">
                            <w:pPr>
                              <w:pBdr>
                                <w:top w:val="single" w:sz="24" w:space="8" w:color="4F81BD"/>
                                <w:bottom w:val="single" w:sz="24" w:space="8" w:color="4F81BD"/>
                              </w:pBdr>
                              <w:tabs>
                                <w:tab w:val="left" w:pos="993"/>
                              </w:tabs>
                              <w:ind w:firstLine="720"/>
                              <w:rPr>
                                <w:i/>
                                <w:iCs/>
                                <w:color w:val="4F81BD"/>
                                <w:szCs w:val="24"/>
                              </w:rPr>
                            </w:pPr>
                            <w:r w:rsidRPr="00942A2E">
                              <w:rPr>
                                <w:i/>
                                <w:iCs/>
                                <w:color w:val="4F81BD"/>
                                <w:szCs w:val="24"/>
                                <w:lang w:val="en-US"/>
                              </w:rPr>
                              <w:t xml:space="preserve"> </w:t>
                            </w:r>
                            <w:proofErr w:type="spellStart"/>
                            <w:r w:rsidRPr="00942A2E">
                              <w:rPr>
                                <w:i/>
                                <w:iCs/>
                                <w:color w:val="4F81BD"/>
                                <w:szCs w:val="24"/>
                              </w:rPr>
                              <w:t>Опишете</w:t>
                            </w:r>
                            <w:proofErr w:type="spellEnd"/>
                            <w:r w:rsidRPr="00942A2E">
                              <w:rPr>
                                <w:i/>
                                <w:iCs/>
                                <w:color w:val="4F81BD"/>
                                <w:szCs w:val="24"/>
                              </w:rPr>
                              <w:t xml:space="preserve"> </w:t>
                            </w:r>
                            <w:proofErr w:type="spellStart"/>
                            <w:r w:rsidRPr="00942A2E">
                              <w:rPr>
                                <w:i/>
                                <w:iCs/>
                                <w:color w:val="4F81BD"/>
                                <w:szCs w:val="24"/>
                              </w:rPr>
                              <w:t>какви</w:t>
                            </w:r>
                            <w:proofErr w:type="spellEnd"/>
                            <w:r w:rsidRPr="00942A2E">
                              <w:rPr>
                                <w:i/>
                                <w:iCs/>
                                <w:color w:val="4F81BD"/>
                                <w:szCs w:val="24"/>
                              </w:rPr>
                              <w:t xml:space="preserve"> </w:t>
                            </w:r>
                            <w:proofErr w:type="spellStart"/>
                            <w:r w:rsidRPr="00942A2E">
                              <w:rPr>
                                <w:i/>
                                <w:iCs/>
                                <w:color w:val="4F81BD"/>
                                <w:szCs w:val="24"/>
                              </w:rPr>
                              <w:t>резултати</w:t>
                            </w:r>
                            <w:proofErr w:type="spellEnd"/>
                            <w:r w:rsidRPr="00942A2E">
                              <w:rPr>
                                <w:i/>
                                <w:iCs/>
                                <w:color w:val="4F81BD"/>
                                <w:szCs w:val="24"/>
                              </w:rPr>
                              <w:t xml:space="preserve"> </w:t>
                            </w:r>
                            <w:proofErr w:type="spellStart"/>
                            <w:r w:rsidRPr="00942A2E">
                              <w:rPr>
                                <w:i/>
                                <w:iCs/>
                                <w:color w:val="4F81BD"/>
                                <w:szCs w:val="24"/>
                              </w:rPr>
                              <w:t>очаквате</w:t>
                            </w:r>
                            <w:proofErr w:type="spellEnd"/>
                            <w:r w:rsidRPr="00942A2E">
                              <w:rPr>
                                <w:i/>
                                <w:iCs/>
                                <w:color w:val="4F81BD"/>
                                <w:szCs w:val="24"/>
                              </w:rPr>
                              <w:t xml:space="preserve"> </w:t>
                            </w:r>
                            <w:proofErr w:type="spellStart"/>
                            <w:r w:rsidRPr="00942A2E">
                              <w:rPr>
                                <w:i/>
                                <w:iCs/>
                                <w:color w:val="4F81BD"/>
                                <w:szCs w:val="24"/>
                              </w:rPr>
                              <w:t>да</w:t>
                            </w:r>
                            <w:proofErr w:type="spellEnd"/>
                            <w:r w:rsidRPr="00942A2E">
                              <w:rPr>
                                <w:i/>
                                <w:iCs/>
                                <w:color w:val="4F81BD"/>
                                <w:szCs w:val="24"/>
                              </w:rPr>
                              <w:t xml:space="preserve"> </w:t>
                            </w:r>
                            <w:proofErr w:type="spellStart"/>
                            <w:r w:rsidRPr="00942A2E">
                              <w:rPr>
                                <w:i/>
                                <w:iCs/>
                                <w:color w:val="4F81BD"/>
                                <w:szCs w:val="24"/>
                              </w:rPr>
                              <w:t>бъдат</w:t>
                            </w:r>
                            <w:proofErr w:type="spellEnd"/>
                            <w:r w:rsidRPr="00942A2E">
                              <w:rPr>
                                <w:i/>
                                <w:iCs/>
                                <w:color w:val="4F81BD"/>
                                <w:szCs w:val="24"/>
                              </w:rPr>
                              <w:t xml:space="preserve"> </w:t>
                            </w:r>
                            <w:proofErr w:type="spellStart"/>
                            <w:r w:rsidRPr="00942A2E">
                              <w:rPr>
                                <w:i/>
                                <w:iCs/>
                                <w:color w:val="4F81BD"/>
                                <w:szCs w:val="24"/>
                              </w:rPr>
                              <w:t>постигнати</w:t>
                            </w:r>
                            <w:proofErr w:type="spellEnd"/>
                            <w:r w:rsidRPr="00942A2E">
                              <w:rPr>
                                <w:i/>
                                <w:iCs/>
                                <w:color w:val="4F81BD"/>
                                <w:szCs w:val="24"/>
                              </w:rPr>
                              <w:t xml:space="preserve"> с </w:t>
                            </w:r>
                            <w:proofErr w:type="spellStart"/>
                            <w:r w:rsidRPr="00942A2E">
                              <w:rPr>
                                <w:i/>
                                <w:iCs/>
                                <w:color w:val="4F81BD"/>
                                <w:szCs w:val="24"/>
                              </w:rPr>
                              <w:t>реализирането</w:t>
                            </w:r>
                            <w:proofErr w:type="spellEnd"/>
                            <w:r w:rsidRPr="00942A2E">
                              <w:rPr>
                                <w:i/>
                                <w:iCs/>
                                <w:color w:val="4F81BD"/>
                                <w:szCs w:val="24"/>
                              </w:rPr>
                              <w:t xml:space="preserve">                 </w:t>
                            </w:r>
                            <w:proofErr w:type="spellStart"/>
                            <w:r w:rsidRPr="00942A2E">
                              <w:rPr>
                                <w:i/>
                                <w:iCs/>
                                <w:color w:val="4F81BD"/>
                                <w:szCs w:val="24"/>
                              </w:rPr>
                              <w:t>на</w:t>
                            </w:r>
                            <w:proofErr w:type="spellEnd"/>
                            <w:r w:rsidRPr="00942A2E">
                              <w:rPr>
                                <w:i/>
                                <w:iCs/>
                                <w:color w:val="4F81BD"/>
                                <w:szCs w:val="24"/>
                              </w:rPr>
                              <w:t xml:space="preserve"> </w:t>
                            </w:r>
                            <w:proofErr w:type="spellStart"/>
                            <w:r w:rsidRPr="00942A2E">
                              <w:rPr>
                                <w:i/>
                                <w:iCs/>
                                <w:color w:val="4F81BD"/>
                                <w:szCs w:val="24"/>
                              </w:rPr>
                              <w:t>проекта</w:t>
                            </w:r>
                            <w:proofErr w:type="spellEnd"/>
                            <w:r w:rsidRPr="00942A2E">
                              <w:rPr>
                                <w:i/>
                                <w:iCs/>
                                <w:color w:val="4F81BD"/>
                                <w:szCs w:val="24"/>
                              </w:rPr>
                              <w:t xml:space="preserve">. </w:t>
                            </w:r>
                          </w:p>
                          <w:p w:rsidR="00217092" w:rsidRPr="00942A2E" w:rsidRDefault="00217092" w:rsidP="005D2D27">
                            <w:pPr>
                              <w:pBdr>
                                <w:top w:val="single" w:sz="24" w:space="8" w:color="4F81BD"/>
                                <w:bottom w:val="single" w:sz="24" w:space="8" w:color="4F81BD"/>
                              </w:pBdr>
                              <w:rPr>
                                <w:b/>
                                <w:i/>
                                <w:iCs/>
                                <w:color w:val="4F81BD"/>
                                <w:sz w:val="20"/>
                              </w:rPr>
                            </w:pPr>
                            <w:proofErr w:type="spellStart"/>
                            <w:r w:rsidRPr="00942A2E">
                              <w:rPr>
                                <w:b/>
                                <w:i/>
                                <w:iCs/>
                                <w:color w:val="4F81BD"/>
                                <w:sz w:val="20"/>
                              </w:rPr>
                              <w:t>Изтрийте</w:t>
                            </w:r>
                            <w:proofErr w:type="spellEnd"/>
                            <w:r w:rsidRPr="00942A2E">
                              <w:rPr>
                                <w:b/>
                                <w:i/>
                                <w:iCs/>
                                <w:color w:val="4F81BD"/>
                                <w:sz w:val="20"/>
                              </w:rPr>
                              <w:t xml:space="preserve"> </w:t>
                            </w:r>
                            <w:proofErr w:type="spellStart"/>
                            <w:r w:rsidRPr="00942A2E">
                              <w:rPr>
                                <w:b/>
                                <w:i/>
                                <w:iCs/>
                                <w:color w:val="4F81BD"/>
                                <w:sz w:val="20"/>
                              </w:rPr>
                              <w:t>тази</w:t>
                            </w:r>
                            <w:proofErr w:type="spellEnd"/>
                            <w:r w:rsidRPr="00942A2E">
                              <w:rPr>
                                <w:b/>
                                <w:i/>
                                <w:iCs/>
                                <w:color w:val="4F81BD"/>
                                <w:sz w:val="20"/>
                              </w:rPr>
                              <w:t xml:space="preserve"> </w:t>
                            </w:r>
                            <w:proofErr w:type="spellStart"/>
                            <w:r w:rsidRPr="00942A2E">
                              <w:rPr>
                                <w:b/>
                                <w:i/>
                                <w:iCs/>
                                <w:color w:val="4F81BD"/>
                                <w:sz w:val="20"/>
                              </w:rPr>
                              <w:t>текстова</w:t>
                            </w:r>
                            <w:proofErr w:type="spellEnd"/>
                            <w:r w:rsidRPr="00942A2E">
                              <w:rPr>
                                <w:b/>
                                <w:i/>
                                <w:iCs/>
                                <w:color w:val="4F81BD"/>
                                <w:sz w:val="20"/>
                              </w:rPr>
                              <w:t xml:space="preserve"> </w:t>
                            </w:r>
                            <w:proofErr w:type="spellStart"/>
                            <w:r w:rsidRPr="00942A2E">
                              <w:rPr>
                                <w:b/>
                                <w:i/>
                                <w:iCs/>
                                <w:color w:val="4F81BD"/>
                                <w:sz w:val="20"/>
                              </w:rPr>
                              <w:t>кутия</w:t>
                            </w:r>
                            <w:proofErr w:type="spellEnd"/>
                            <w:r w:rsidRPr="00942A2E">
                              <w:rPr>
                                <w:b/>
                                <w:i/>
                                <w:iCs/>
                                <w:color w:val="4F81BD"/>
                                <w:sz w:val="20"/>
                              </w:rPr>
                              <w:t xml:space="preserve"> </w:t>
                            </w:r>
                            <w:proofErr w:type="spellStart"/>
                            <w:r w:rsidRPr="00942A2E">
                              <w:rPr>
                                <w:b/>
                                <w:i/>
                                <w:iCs/>
                                <w:color w:val="4F81BD"/>
                                <w:sz w:val="20"/>
                              </w:rPr>
                              <w:t>при</w:t>
                            </w:r>
                            <w:proofErr w:type="spellEnd"/>
                            <w:r w:rsidRPr="00942A2E">
                              <w:rPr>
                                <w:b/>
                                <w:i/>
                                <w:iCs/>
                                <w:color w:val="4F81BD"/>
                                <w:sz w:val="20"/>
                              </w:rPr>
                              <w:t xml:space="preserve"> </w:t>
                            </w:r>
                            <w:proofErr w:type="spellStart"/>
                            <w:r w:rsidRPr="00942A2E">
                              <w:rPr>
                                <w:b/>
                                <w:i/>
                                <w:iCs/>
                                <w:color w:val="4F81BD"/>
                                <w:sz w:val="20"/>
                              </w:rPr>
                              <w:t>финализиране</w:t>
                            </w:r>
                            <w:proofErr w:type="spellEnd"/>
                            <w:r w:rsidRPr="00942A2E">
                              <w:rPr>
                                <w:b/>
                                <w:i/>
                                <w:iCs/>
                                <w:color w:val="4F81BD"/>
                                <w:sz w:val="20"/>
                              </w:rPr>
                              <w:t xml:space="preserve"> </w:t>
                            </w:r>
                            <w:proofErr w:type="spellStart"/>
                            <w:r w:rsidRPr="00942A2E">
                              <w:rPr>
                                <w:b/>
                                <w:i/>
                                <w:iCs/>
                                <w:color w:val="4F81BD"/>
                                <w:sz w:val="20"/>
                              </w:rPr>
                              <w:t>на</w:t>
                            </w:r>
                            <w:proofErr w:type="spellEnd"/>
                            <w:r w:rsidRPr="00942A2E">
                              <w:rPr>
                                <w:b/>
                                <w:i/>
                                <w:iCs/>
                                <w:color w:val="4F81BD"/>
                                <w:sz w:val="20"/>
                              </w:rPr>
                              <w:t xml:space="preserve"> </w:t>
                            </w:r>
                            <w:proofErr w:type="spellStart"/>
                            <w:r w:rsidRPr="00942A2E">
                              <w:rPr>
                                <w:b/>
                                <w:i/>
                                <w:iCs/>
                                <w:color w:val="4F81BD"/>
                                <w:sz w:val="20"/>
                              </w:rPr>
                              <w:t>документа</w:t>
                            </w:r>
                            <w:proofErr w:type="spellEnd"/>
                            <w:r w:rsidRPr="00942A2E">
                              <w:rPr>
                                <w:b/>
                                <w:i/>
                                <w:iCs/>
                                <w:color w:val="4F81BD"/>
                                <w:sz w:val="20"/>
                              </w:rPr>
                              <w:t>.</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3966399" id="_x0000_s1028" type="#_x0000_t202" style="position:absolute;margin-left:-5.9pt;margin-top:39.25pt;width:460.85pt;height:110.25pt;z-index:251656192;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" filled="f" stroked="f">
                <v:textbox>
                  <w:txbxContent>
                    <w:p w:rsidR="00217092" w:rsidRPr="00942A2E" w:rsidRDefault="00217092" w:rsidP="005D2D27">
                      <w:pPr>
                        <w:pBdr>
                          <w:top w:val="single" w:sz="24" w:space="8" w:color="4F81BD"/>
                          <w:bottom w:val="single" w:sz="24" w:space="8" w:color="4F81BD"/>
                        </w:pBdr>
                        <w:tabs>
                          <w:tab w:val="left" w:pos="993"/>
                        </w:tabs>
                        <w:ind w:firstLine="720"/>
                        <w:rPr>
                          <w:i/>
                          <w:iCs/>
                          <w:color w:val="4F81BD"/>
                          <w:szCs w:val="24"/>
                          <w:lang w:val="en-US"/>
                        </w:rPr>
                      </w:pPr>
                      <w:r w:rsidRPr="00942A2E">
                        <w:rPr>
                          <w:i/>
                          <w:iCs/>
                          <w:color w:val="4F81BD"/>
                          <w:szCs w:val="24"/>
                          <w:lang w:val="en-US"/>
                        </w:rPr>
                        <w:t xml:space="preserve"> </w:t>
                      </w:r>
                    </w:p>
                    <w:p w:rsidR="00217092" w:rsidRPr="00942A2E" w:rsidRDefault="00217092" w:rsidP="005D2D27">
                      <w:pPr>
                        <w:pBdr>
                          <w:top w:val="single" w:sz="24" w:space="8" w:color="4F81BD"/>
                          <w:bottom w:val="single" w:sz="24" w:space="8" w:color="4F81BD"/>
                        </w:pBdr>
                        <w:tabs>
                          <w:tab w:val="left" w:pos="993"/>
                        </w:tabs>
                        <w:ind w:firstLine="720"/>
                        <w:rPr>
                          <w:i/>
                          <w:iCs/>
                          <w:color w:val="4F81BD"/>
                          <w:szCs w:val="24"/>
                        </w:rPr>
                      </w:pPr>
                      <w:r w:rsidRPr="00942A2E">
                        <w:rPr>
                          <w:i/>
                          <w:iCs/>
                          <w:color w:val="4F81BD"/>
                          <w:szCs w:val="24"/>
                          <w:lang w:val="en-US"/>
                        </w:rPr>
                        <w:t xml:space="preserve"> </w:t>
                      </w:r>
                      <w:proofErr w:type="spellStart"/>
                      <w:r w:rsidRPr="00942A2E">
                        <w:rPr>
                          <w:i/>
                          <w:iCs/>
                          <w:color w:val="4F81BD"/>
                          <w:szCs w:val="24"/>
                        </w:rPr>
                        <w:t>Опишете</w:t>
                      </w:r>
                      <w:proofErr w:type="spellEnd"/>
                      <w:r w:rsidRPr="00942A2E">
                        <w:rPr>
                          <w:i/>
                          <w:iCs/>
                          <w:color w:val="4F81BD"/>
                          <w:szCs w:val="24"/>
                        </w:rPr>
                        <w:t xml:space="preserve"> </w:t>
                      </w:r>
                      <w:proofErr w:type="spellStart"/>
                      <w:r w:rsidRPr="00942A2E">
                        <w:rPr>
                          <w:i/>
                          <w:iCs/>
                          <w:color w:val="4F81BD"/>
                          <w:szCs w:val="24"/>
                        </w:rPr>
                        <w:t>какви</w:t>
                      </w:r>
                      <w:proofErr w:type="spellEnd"/>
                      <w:r w:rsidRPr="00942A2E">
                        <w:rPr>
                          <w:i/>
                          <w:iCs/>
                          <w:color w:val="4F81BD"/>
                          <w:szCs w:val="24"/>
                        </w:rPr>
                        <w:t xml:space="preserve"> </w:t>
                      </w:r>
                      <w:proofErr w:type="spellStart"/>
                      <w:r w:rsidRPr="00942A2E">
                        <w:rPr>
                          <w:i/>
                          <w:iCs/>
                          <w:color w:val="4F81BD"/>
                          <w:szCs w:val="24"/>
                        </w:rPr>
                        <w:t>резултати</w:t>
                      </w:r>
                      <w:proofErr w:type="spellEnd"/>
                      <w:r w:rsidRPr="00942A2E">
                        <w:rPr>
                          <w:i/>
                          <w:iCs/>
                          <w:color w:val="4F81BD"/>
                          <w:szCs w:val="24"/>
                        </w:rPr>
                        <w:t xml:space="preserve"> </w:t>
                      </w:r>
                      <w:proofErr w:type="spellStart"/>
                      <w:r w:rsidRPr="00942A2E">
                        <w:rPr>
                          <w:i/>
                          <w:iCs/>
                          <w:color w:val="4F81BD"/>
                          <w:szCs w:val="24"/>
                        </w:rPr>
                        <w:t>очаквате</w:t>
                      </w:r>
                      <w:proofErr w:type="spellEnd"/>
                      <w:r w:rsidRPr="00942A2E">
                        <w:rPr>
                          <w:i/>
                          <w:iCs/>
                          <w:color w:val="4F81BD"/>
                          <w:szCs w:val="24"/>
                        </w:rPr>
                        <w:t xml:space="preserve"> </w:t>
                      </w:r>
                      <w:proofErr w:type="spellStart"/>
                      <w:r w:rsidRPr="00942A2E">
                        <w:rPr>
                          <w:i/>
                          <w:iCs/>
                          <w:color w:val="4F81BD"/>
                          <w:szCs w:val="24"/>
                        </w:rPr>
                        <w:t>да</w:t>
                      </w:r>
                      <w:proofErr w:type="spellEnd"/>
                      <w:r w:rsidRPr="00942A2E">
                        <w:rPr>
                          <w:i/>
                          <w:iCs/>
                          <w:color w:val="4F81BD"/>
                          <w:szCs w:val="24"/>
                        </w:rPr>
                        <w:t xml:space="preserve"> </w:t>
                      </w:r>
                      <w:proofErr w:type="spellStart"/>
                      <w:r w:rsidRPr="00942A2E">
                        <w:rPr>
                          <w:i/>
                          <w:iCs/>
                          <w:color w:val="4F81BD"/>
                          <w:szCs w:val="24"/>
                        </w:rPr>
                        <w:t>бъдат</w:t>
                      </w:r>
                      <w:proofErr w:type="spellEnd"/>
                      <w:r w:rsidRPr="00942A2E">
                        <w:rPr>
                          <w:i/>
                          <w:iCs/>
                          <w:color w:val="4F81BD"/>
                          <w:szCs w:val="24"/>
                        </w:rPr>
                        <w:t xml:space="preserve"> </w:t>
                      </w:r>
                      <w:proofErr w:type="spellStart"/>
                      <w:r w:rsidRPr="00942A2E">
                        <w:rPr>
                          <w:i/>
                          <w:iCs/>
                          <w:color w:val="4F81BD"/>
                          <w:szCs w:val="24"/>
                        </w:rPr>
                        <w:t>постигнати</w:t>
                      </w:r>
                      <w:proofErr w:type="spellEnd"/>
                      <w:r w:rsidRPr="00942A2E">
                        <w:rPr>
                          <w:i/>
                          <w:iCs/>
                          <w:color w:val="4F81BD"/>
                          <w:szCs w:val="24"/>
                        </w:rPr>
                        <w:t xml:space="preserve"> с </w:t>
                      </w:r>
                      <w:proofErr w:type="spellStart"/>
                      <w:r w:rsidRPr="00942A2E">
                        <w:rPr>
                          <w:i/>
                          <w:iCs/>
                          <w:color w:val="4F81BD"/>
                          <w:szCs w:val="24"/>
                        </w:rPr>
                        <w:t>реализирането</w:t>
                      </w:r>
                      <w:proofErr w:type="spellEnd"/>
                      <w:r w:rsidRPr="00942A2E">
                        <w:rPr>
                          <w:i/>
                          <w:iCs/>
                          <w:color w:val="4F81BD"/>
                          <w:szCs w:val="24"/>
                        </w:rPr>
                        <w:t xml:space="preserve">                 </w:t>
                      </w:r>
                      <w:proofErr w:type="spellStart"/>
                      <w:r w:rsidRPr="00942A2E">
                        <w:rPr>
                          <w:i/>
                          <w:iCs/>
                          <w:color w:val="4F81BD"/>
                          <w:szCs w:val="24"/>
                        </w:rPr>
                        <w:t>на</w:t>
                      </w:r>
                      <w:proofErr w:type="spellEnd"/>
                      <w:r w:rsidRPr="00942A2E">
                        <w:rPr>
                          <w:i/>
                          <w:iCs/>
                          <w:color w:val="4F81BD"/>
                          <w:szCs w:val="24"/>
                        </w:rPr>
                        <w:t xml:space="preserve"> </w:t>
                      </w:r>
                      <w:proofErr w:type="spellStart"/>
                      <w:r w:rsidRPr="00942A2E">
                        <w:rPr>
                          <w:i/>
                          <w:iCs/>
                          <w:color w:val="4F81BD"/>
                          <w:szCs w:val="24"/>
                        </w:rPr>
                        <w:t>проекта</w:t>
                      </w:r>
                      <w:proofErr w:type="spellEnd"/>
                      <w:r w:rsidRPr="00942A2E">
                        <w:rPr>
                          <w:i/>
                          <w:iCs/>
                          <w:color w:val="4F81BD"/>
                          <w:szCs w:val="24"/>
                        </w:rPr>
                        <w:t xml:space="preserve">. </w:t>
                      </w:r>
                    </w:p>
                    <w:p w:rsidR="00217092" w:rsidRPr="00942A2E" w:rsidRDefault="00217092" w:rsidP="005D2D27">
                      <w:pPr>
                        <w:pBdr>
                          <w:top w:val="single" w:sz="24" w:space="8" w:color="4F81BD"/>
                          <w:bottom w:val="single" w:sz="24" w:space="8" w:color="4F81BD"/>
                        </w:pBdr>
                        <w:rPr>
                          <w:b/>
                          <w:i/>
                          <w:iCs/>
                          <w:color w:val="4F81BD"/>
                          <w:sz w:val="20"/>
                        </w:rPr>
                      </w:pPr>
                      <w:proofErr w:type="spellStart"/>
                      <w:r w:rsidRPr="00942A2E">
                        <w:rPr>
                          <w:b/>
                          <w:i/>
                          <w:iCs/>
                          <w:color w:val="4F81BD"/>
                          <w:sz w:val="20"/>
                        </w:rPr>
                        <w:t>Изтрийте</w:t>
                      </w:r>
                      <w:proofErr w:type="spellEnd"/>
                      <w:r w:rsidRPr="00942A2E">
                        <w:rPr>
                          <w:b/>
                          <w:i/>
                          <w:iCs/>
                          <w:color w:val="4F81BD"/>
                          <w:sz w:val="20"/>
                        </w:rPr>
                        <w:t xml:space="preserve"> </w:t>
                      </w:r>
                      <w:proofErr w:type="spellStart"/>
                      <w:r w:rsidRPr="00942A2E">
                        <w:rPr>
                          <w:b/>
                          <w:i/>
                          <w:iCs/>
                          <w:color w:val="4F81BD"/>
                          <w:sz w:val="20"/>
                        </w:rPr>
                        <w:t>тази</w:t>
                      </w:r>
                      <w:proofErr w:type="spellEnd"/>
                      <w:r w:rsidRPr="00942A2E">
                        <w:rPr>
                          <w:b/>
                          <w:i/>
                          <w:iCs/>
                          <w:color w:val="4F81BD"/>
                          <w:sz w:val="20"/>
                        </w:rPr>
                        <w:t xml:space="preserve"> </w:t>
                      </w:r>
                      <w:proofErr w:type="spellStart"/>
                      <w:r w:rsidRPr="00942A2E">
                        <w:rPr>
                          <w:b/>
                          <w:i/>
                          <w:iCs/>
                          <w:color w:val="4F81BD"/>
                          <w:sz w:val="20"/>
                        </w:rPr>
                        <w:t>текстова</w:t>
                      </w:r>
                      <w:proofErr w:type="spellEnd"/>
                      <w:r w:rsidRPr="00942A2E">
                        <w:rPr>
                          <w:b/>
                          <w:i/>
                          <w:iCs/>
                          <w:color w:val="4F81BD"/>
                          <w:sz w:val="20"/>
                        </w:rPr>
                        <w:t xml:space="preserve"> </w:t>
                      </w:r>
                      <w:proofErr w:type="spellStart"/>
                      <w:r w:rsidRPr="00942A2E">
                        <w:rPr>
                          <w:b/>
                          <w:i/>
                          <w:iCs/>
                          <w:color w:val="4F81BD"/>
                          <w:sz w:val="20"/>
                        </w:rPr>
                        <w:t>кутия</w:t>
                      </w:r>
                      <w:proofErr w:type="spellEnd"/>
                      <w:r w:rsidRPr="00942A2E">
                        <w:rPr>
                          <w:b/>
                          <w:i/>
                          <w:iCs/>
                          <w:color w:val="4F81BD"/>
                          <w:sz w:val="20"/>
                        </w:rPr>
                        <w:t xml:space="preserve"> </w:t>
                      </w:r>
                      <w:proofErr w:type="spellStart"/>
                      <w:r w:rsidRPr="00942A2E">
                        <w:rPr>
                          <w:b/>
                          <w:i/>
                          <w:iCs/>
                          <w:color w:val="4F81BD"/>
                          <w:sz w:val="20"/>
                        </w:rPr>
                        <w:t>при</w:t>
                      </w:r>
                      <w:proofErr w:type="spellEnd"/>
                      <w:r w:rsidRPr="00942A2E">
                        <w:rPr>
                          <w:b/>
                          <w:i/>
                          <w:iCs/>
                          <w:color w:val="4F81BD"/>
                          <w:sz w:val="20"/>
                        </w:rPr>
                        <w:t xml:space="preserve"> </w:t>
                      </w:r>
                      <w:proofErr w:type="spellStart"/>
                      <w:r w:rsidRPr="00942A2E">
                        <w:rPr>
                          <w:b/>
                          <w:i/>
                          <w:iCs/>
                          <w:color w:val="4F81BD"/>
                          <w:sz w:val="20"/>
                        </w:rPr>
                        <w:t>финализиране</w:t>
                      </w:r>
                      <w:proofErr w:type="spellEnd"/>
                      <w:r w:rsidRPr="00942A2E">
                        <w:rPr>
                          <w:b/>
                          <w:i/>
                          <w:iCs/>
                          <w:color w:val="4F81BD"/>
                          <w:sz w:val="20"/>
                        </w:rPr>
                        <w:t xml:space="preserve"> </w:t>
                      </w:r>
                      <w:proofErr w:type="spellStart"/>
                      <w:r w:rsidRPr="00942A2E">
                        <w:rPr>
                          <w:b/>
                          <w:i/>
                          <w:iCs/>
                          <w:color w:val="4F81BD"/>
                          <w:sz w:val="20"/>
                        </w:rPr>
                        <w:t>на</w:t>
                      </w:r>
                      <w:proofErr w:type="spellEnd"/>
                      <w:r w:rsidRPr="00942A2E">
                        <w:rPr>
                          <w:b/>
                          <w:i/>
                          <w:iCs/>
                          <w:color w:val="4F81BD"/>
                          <w:sz w:val="20"/>
                        </w:rPr>
                        <w:t xml:space="preserve"> </w:t>
                      </w:r>
                      <w:proofErr w:type="spellStart"/>
                      <w:r w:rsidRPr="00942A2E">
                        <w:rPr>
                          <w:b/>
                          <w:i/>
                          <w:iCs/>
                          <w:color w:val="4F81BD"/>
                          <w:sz w:val="20"/>
                        </w:rPr>
                        <w:t>документа</w:t>
                      </w:r>
                      <w:proofErr w:type="spellEnd"/>
                      <w:r w:rsidRPr="00942A2E">
                        <w:rPr>
                          <w:b/>
                          <w:i/>
                          <w:iCs/>
                          <w:color w:val="4F81BD"/>
                          <w:sz w:val="20"/>
                        </w:rPr>
                        <w:t>.</w:t>
                      </w:r>
                    </w:p>
                  </w:txbxContent>
                </v:textbox>
                <w10:wrap type="topAndBottom" anchorx="margin"/>
              </v:shape>
            </w:pict>
          </mc:Fallback>
        </mc:AlternateContent>
      </w:r>
      <w:r w:rsidRPr="00A72285">
        <w:rPr>
          <w:rFonts w:ascii="Arial" w:hAnsi="Arial" w:cs="Arial"/>
          <w:noProof/>
          <w:color w:val="2E74B5"/>
          <w:sz w:val="28"/>
          <w:szCs w:val="32"/>
          <w:lang w:val="bg-BG" w:eastAsia="bg-BG"/>
        </w:rPr>
        <w:drawing>
          <wp:anchor distT="0" distB="0" distL="114300" distR="114300" simplePos="0" relativeHeight="251657216" behindDoc="1" locked="0" layoutInCell="1" allowOverlap="1" wp14:anchorId="1636A771" wp14:editId="49C2643B">
            <wp:simplePos x="0" y="0"/>
            <wp:positionH relativeFrom="margin">
              <wp:posOffset>0</wp:posOffset>
            </wp:positionH>
            <wp:positionV relativeFrom="paragraph">
              <wp:posOffset>635000</wp:posOffset>
            </wp:positionV>
            <wp:extent cx="450215" cy="450215"/>
            <wp:effectExtent l="0" t="0" r="0" b="0"/>
            <wp:wrapNone/>
            <wp:docPr id="39" name="Picture 16" descr="Image result for help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 result for help ico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50215" cy="450215"/>
                    </a:xfrm>
                    <a:prstGeom prst="rect">
                      <a:avLst/>
                    </a:prstGeom>
                    <a:noFill/>
                  </pic:spPr>
                </pic:pic>
              </a:graphicData>
            </a:graphic>
            <wp14:sizeRelH relativeFrom="page">
              <wp14:pctWidth>0</wp14:pctWidth>
            </wp14:sizeRelH>
            <wp14:sizeRelV relativeFrom="page">
              <wp14:pctHeight>0</wp14:pctHeight>
            </wp14:sizeRelV>
          </wp:anchor>
        </w:drawing>
      </w:r>
      <w:r w:rsidR="005D2D27" w:rsidRPr="00A72285">
        <w:rPr>
          <w:rFonts w:ascii="Arial" w:hAnsi="Arial" w:cs="Arial"/>
          <w:b/>
          <w:i/>
          <w:iCs/>
          <w:color w:val="4F81BD"/>
          <w:sz w:val="20"/>
          <w:szCs w:val="22"/>
          <w:lang w:val="bg-BG" w:eastAsia="bg-BG"/>
        </w:rPr>
        <w:t>Изтрийте тази текстова кутия при финализиране на документа.</w:t>
      </w:r>
    </w:p>
    <w:p w:rsidR="005D2D27" w:rsidRPr="0015716E" w:rsidRDefault="005D2D27" w:rsidP="0015716E">
      <w:pPr>
        <w:keepNext/>
        <w:keepLines/>
        <w:numPr>
          <w:ilvl w:val="0"/>
          <w:numId w:val="4"/>
        </w:numPr>
        <w:tabs>
          <w:tab w:val="left" w:pos="1134"/>
        </w:tabs>
        <w:spacing w:before="360" w:after="120" w:line="276" w:lineRule="auto"/>
        <w:ind w:left="720"/>
        <w:jc w:val="both"/>
        <w:outlineLvl w:val="1"/>
        <w:rPr>
          <w:rFonts w:ascii="Arial" w:hAnsi="Arial" w:cs="Arial"/>
          <w:color w:val="2E74B5"/>
          <w:sz w:val="28"/>
          <w:szCs w:val="32"/>
          <w:lang w:val="bg-BG" w:eastAsia="bg-BG"/>
        </w:rPr>
      </w:pPr>
      <w:bookmarkStart w:id="29" w:name="_Toc107480013"/>
      <w:bookmarkStart w:id="30" w:name="_Toc178934757"/>
      <w:r w:rsidRPr="00A72285">
        <w:rPr>
          <w:rFonts w:ascii="Arial" w:hAnsi="Arial" w:cs="Arial"/>
          <w:color w:val="2E74B5"/>
          <w:sz w:val="28"/>
          <w:szCs w:val="32"/>
          <w:lang w:val="bg-BG" w:eastAsia="bg-BG"/>
        </w:rPr>
        <w:t>Очаквани резултати</w:t>
      </w:r>
      <w:bookmarkEnd w:id="29"/>
      <w:bookmarkEnd w:id="30"/>
    </w:p>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Очакваните резултати от изпълнението на настоящата поръчка са:</w:t>
      </w:r>
    </w:p>
    <w:p w:rsidR="005D2D27" w:rsidRPr="00A72285" w:rsidRDefault="005D2D27" w:rsidP="004208E6">
      <w:pPr>
        <w:numPr>
          <w:ilvl w:val="0"/>
          <w:numId w:val="6"/>
        </w:numPr>
        <w:tabs>
          <w:tab w:val="left" w:pos="180"/>
          <w:tab w:val="left" w:pos="720"/>
        </w:tabs>
        <w:spacing w:after="160" w:line="360" w:lineRule="auto"/>
        <w:ind w:left="0" w:firstLine="540"/>
        <w:contextualSpacing/>
        <w:jc w:val="both"/>
        <w:rPr>
          <w:rFonts w:ascii="Arial" w:hAnsi="Arial" w:cs="Arial"/>
          <w:sz w:val="22"/>
          <w:szCs w:val="24"/>
          <w:lang w:val="bg-BG" w:eastAsia="bg-BG"/>
        </w:rPr>
      </w:pPr>
      <w:r w:rsidRPr="00A72285">
        <w:rPr>
          <w:rFonts w:ascii="Arial" w:hAnsi="Arial" w:cs="Arial"/>
          <w:i/>
          <w:color w:val="0070C0"/>
          <w:sz w:val="22"/>
          <w:szCs w:val="24"/>
          <w:lang w:val="bg-BG" w:eastAsia="bg-BG"/>
        </w:rPr>
        <w:t>[Резултат 1]</w:t>
      </w:r>
      <w:r w:rsidRPr="00A72285">
        <w:rPr>
          <w:rFonts w:ascii="Arial" w:hAnsi="Arial" w:cs="Arial"/>
          <w:sz w:val="22"/>
          <w:szCs w:val="24"/>
          <w:lang w:val="bg-BG" w:eastAsia="bg-BG"/>
        </w:rPr>
        <w:t>;</w:t>
      </w:r>
    </w:p>
    <w:p w:rsidR="005D2D27" w:rsidRPr="00A72285" w:rsidRDefault="005D2D27" w:rsidP="004208E6">
      <w:pPr>
        <w:numPr>
          <w:ilvl w:val="0"/>
          <w:numId w:val="6"/>
        </w:numPr>
        <w:tabs>
          <w:tab w:val="left" w:pos="180"/>
          <w:tab w:val="left" w:pos="720"/>
        </w:tabs>
        <w:spacing w:after="160" w:line="360" w:lineRule="auto"/>
        <w:ind w:left="0" w:firstLine="540"/>
        <w:contextualSpacing/>
        <w:jc w:val="both"/>
        <w:rPr>
          <w:rFonts w:ascii="Arial" w:hAnsi="Arial" w:cs="Arial"/>
          <w:sz w:val="22"/>
          <w:szCs w:val="24"/>
          <w:lang w:val="bg-BG" w:eastAsia="bg-BG"/>
        </w:rPr>
      </w:pPr>
      <w:r w:rsidRPr="00A72285">
        <w:rPr>
          <w:rFonts w:ascii="Arial" w:hAnsi="Arial" w:cs="Arial"/>
          <w:i/>
          <w:color w:val="0070C0"/>
          <w:sz w:val="22"/>
          <w:szCs w:val="24"/>
          <w:lang w:val="bg-BG" w:eastAsia="bg-BG"/>
        </w:rPr>
        <w:t>[Резултат 2]</w:t>
      </w:r>
      <w:r w:rsidRPr="00A72285">
        <w:rPr>
          <w:rFonts w:ascii="Arial" w:hAnsi="Arial" w:cs="Arial"/>
          <w:sz w:val="22"/>
          <w:szCs w:val="24"/>
          <w:lang w:val="bg-BG" w:eastAsia="bg-BG"/>
        </w:rPr>
        <w:t>;</w:t>
      </w:r>
    </w:p>
    <w:p w:rsidR="005D2D27" w:rsidRPr="00A72285" w:rsidRDefault="005D2D27" w:rsidP="004208E6">
      <w:pPr>
        <w:numPr>
          <w:ilvl w:val="0"/>
          <w:numId w:val="6"/>
        </w:numPr>
        <w:tabs>
          <w:tab w:val="left" w:pos="180"/>
          <w:tab w:val="left" w:pos="720"/>
        </w:tabs>
        <w:spacing w:after="160" w:line="360" w:lineRule="auto"/>
        <w:ind w:left="0" w:firstLine="540"/>
        <w:contextualSpacing/>
        <w:jc w:val="both"/>
        <w:rPr>
          <w:rFonts w:ascii="Arial" w:hAnsi="Arial" w:cs="Arial"/>
          <w:sz w:val="22"/>
          <w:szCs w:val="24"/>
          <w:lang w:val="bg-BG" w:eastAsia="bg-BG"/>
        </w:rPr>
      </w:pPr>
      <w:r w:rsidRPr="00A72285">
        <w:rPr>
          <w:rFonts w:ascii="Arial" w:hAnsi="Arial" w:cs="Arial"/>
          <w:i/>
          <w:color w:val="0070C0"/>
          <w:sz w:val="22"/>
          <w:szCs w:val="24"/>
          <w:lang w:val="bg-BG" w:eastAsia="bg-BG"/>
        </w:rPr>
        <w:t>[Резултат 3].</w:t>
      </w:r>
    </w:p>
    <w:p w:rsidR="005D2D27" w:rsidRPr="00A72285" w:rsidRDefault="005D2D27" w:rsidP="005D2D27">
      <w:pPr>
        <w:spacing w:after="160" w:line="276" w:lineRule="auto"/>
        <w:rPr>
          <w:rFonts w:ascii="Arial" w:hAnsi="Arial" w:cs="Arial"/>
          <w:color w:val="000000"/>
          <w:sz w:val="22"/>
          <w:szCs w:val="22"/>
          <w:lang w:val="bg-BG" w:eastAsia="bg-BG"/>
        </w:rPr>
      </w:pPr>
    </w:p>
    <w:p w:rsidR="005D2D27" w:rsidRPr="00D071D6" w:rsidRDefault="005D2D27" w:rsidP="00D071D6">
      <w:pPr>
        <w:keepNext/>
        <w:keepLines/>
        <w:numPr>
          <w:ilvl w:val="0"/>
          <w:numId w:val="4"/>
        </w:numPr>
        <w:tabs>
          <w:tab w:val="left" w:pos="1134"/>
        </w:tabs>
        <w:spacing w:before="360" w:after="120" w:line="276" w:lineRule="auto"/>
        <w:ind w:left="720"/>
        <w:jc w:val="both"/>
        <w:outlineLvl w:val="1"/>
        <w:rPr>
          <w:rFonts w:ascii="Arial" w:hAnsi="Arial" w:cs="Arial"/>
          <w:color w:val="2E74B5"/>
          <w:sz w:val="28"/>
          <w:szCs w:val="32"/>
          <w:lang w:val="bg-BG" w:eastAsia="bg-BG"/>
        </w:rPr>
      </w:pPr>
      <w:bookmarkStart w:id="31" w:name="_Toc107480014"/>
      <w:bookmarkStart w:id="32" w:name="_Toc178934758"/>
      <w:r w:rsidRPr="00A72285">
        <w:rPr>
          <w:rFonts w:ascii="Arial" w:hAnsi="Arial" w:cs="Arial"/>
          <w:color w:val="2E74B5"/>
          <w:sz w:val="28"/>
          <w:szCs w:val="32"/>
          <w:lang w:val="bg-BG" w:eastAsia="bg-BG"/>
        </w:rPr>
        <w:lastRenderedPageBreak/>
        <w:t>Период на изпълнение</w:t>
      </w:r>
      <w:bookmarkEnd w:id="31"/>
      <w:bookmarkEnd w:id="32"/>
    </w:p>
    <w:p w:rsidR="005D2D27" w:rsidRPr="00A72285" w:rsidRDefault="005D2D27" w:rsidP="005D2D27">
      <w:pPr>
        <w:spacing w:after="160" w:line="276" w:lineRule="auto"/>
        <w:ind w:firstLine="72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Периодът на изпълнение е </w:t>
      </w:r>
      <w:r w:rsidRPr="00A72285">
        <w:rPr>
          <w:rFonts w:ascii="Arial" w:hAnsi="Arial" w:cs="Arial"/>
          <w:i/>
          <w:color w:val="0070C0"/>
          <w:sz w:val="22"/>
          <w:szCs w:val="24"/>
          <w:lang w:val="bg-BG" w:eastAsia="bg-BG"/>
        </w:rPr>
        <w:t>[Х]</w:t>
      </w:r>
      <w:r w:rsidRPr="00A72285">
        <w:rPr>
          <w:rFonts w:ascii="Arial" w:hAnsi="Arial" w:cs="Arial"/>
          <w:color w:val="000000"/>
          <w:sz w:val="22"/>
          <w:szCs w:val="24"/>
          <w:lang w:val="bg-BG" w:eastAsia="bg-BG"/>
        </w:rPr>
        <w:t xml:space="preserve"> месеца, но не по късно от  </w:t>
      </w:r>
      <w:r w:rsidRPr="00A72285">
        <w:rPr>
          <w:rFonts w:ascii="Arial" w:hAnsi="Arial" w:cs="Arial"/>
          <w:i/>
          <w:color w:val="0070C0"/>
          <w:sz w:val="22"/>
          <w:szCs w:val="24"/>
          <w:lang w:val="bg-BG" w:eastAsia="bg-BG"/>
        </w:rPr>
        <w:t>[ДД.ММ.ГГГГ]</w:t>
      </w:r>
      <w:r w:rsidRPr="00A72285">
        <w:rPr>
          <w:rFonts w:ascii="Arial" w:hAnsi="Arial" w:cs="Arial"/>
          <w:color w:val="000000"/>
          <w:sz w:val="22"/>
          <w:szCs w:val="24"/>
          <w:lang w:val="bg-BG" w:eastAsia="bg-BG"/>
        </w:rPr>
        <w:t>г.</w:t>
      </w:r>
    </w:p>
    <w:p w:rsidR="005D2D27" w:rsidRPr="00A72285" w:rsidRDefault="005D2D27" w:rsidP="005D2D27">
      <w:pPr>
        <w:spacing w:after="160" w:line="276" w:lineRule="auto"/>
        <w:ind w:firstLine="72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Участниците трябва да изготвят подробен график, в който следва да се конкретизират сроковете за изпълнение на всяка дейност и </w:t>
      </w:r>
      <w:proofErr w:type="spellStart"/>
      <w:r w:rsidRPr="00A72285">
        <w:rPr>
          <w:rFonts w:ascii="Arial" w:hAnsi="Arial" w:cs="Arial"/>
          <w:color w:val="000000"/>
          <w:sz w:val="22"/>
          <w:szCs w:val="24"/>
          <w:lang w:val="bg-BG" w:eastAsia="bg-BG"/>
        </w:rPr>
        <w:t>поддейност</w:t>
      </w:r>
      <w:proofErr w:type="spellEnd"/>
      <w:r w:rsidRPr="00A72285">
        <w:rPr>
          <w:rFonts w:ascii="Arial" w:hAnsi="Arial" w:cs="Arial"/>
          <w:color w:val="000000"/>
          <w:sz w:val="22"/>
          <w:szCs w:val="24"/>
          <w:lang w:val="bg-BG" w:eastAsia="bg-BG"/>
        </w:rPr>
        <w:t xml:space="preserve"> от настоящата поръчка. Графикът за изпълнение трябва да бъде съобразен с продължителността на дейността и не може да надвишава </w:t>
      </w:r>
      <w:r w:rsidRPr="00A72285">
        <w:rPr>
          <w:rFonts w:ascii="Arial" w:hAnsi="Arial" w:cs="Arial"/>
          <w:i/>
          <w:color w:val="0070C0"/>
          <w:sz w:val="22"/>
          <w:szCs w:val="24"/>
          <w:lang w:val="bg-BG" w:eastAsia="bg-BG"/>
        </w:rPr>
        <w:t xml:space="preserve">[Х] </w:t>
      </w:r>
      <w:r w:rsidRPr="00A72285">
        <w:rPr>
          <w:rFonts w:ascii="Arial" w:hAnsi="Arial" w:cs="Arial"/>
          <w:color w:val="000000"/>
          <w:sz w:val="22"/>
          <w:szCs w:val="24"/>
          <w:lang w:val="bg-BG" w:eastAsia="bg-BG"/>
        </w:rPr>
        <w:t>месеца от дата на сключване на договора.</w:t>
      </w:r>
    </w:p>
    <w:p w:rsidR="005D2D27" w:rsidRPr="00D071D6" w:rsidRDefault="005D2D27" w:rsidP="005D2D27">
      <w:pPr>
        <w:keepNext/>
        <w:keepLines/>
        <w:numPr>
          <w:ilvl w:val="0"/>
          <w:numId w:val="2"/>
        </w:numPr>
        <w:spacing w:before="240" w:after="160" w:line="276" w:lineRule="auto"/>
        <w:ind w:left="720"/>
        <w:jc w:val="both"/>
        <w:outlineLvl w:val="0"/>
        <w:rPr>
          <w:rFonts w:ascii="Arial" w:hAnsi="Arial" w:cs="Arial"/>
          <w:b/>
          <w:color w:val="2E74B5"/>
          <w:sz w:val="28"/>
          <w:szCs w:val="40"/>
          <w:lang w:val="bg-BG" w:eastAsia="bg-BG"/>
        </w:rPr>
      </w:pPr>
      <w:bookmarkStart w:id="33" w:name="_Toc107480015"/>
      <w:bookmarkStart w:id="34" w:name="_Toc178934759"/>
      <w:r w:rsidRPr="00A72285">
        <w:rPr>
          <w:rFonts w:ascii="Arial" w:hAnsi="Arial" w:cs="Arial"/>
          <w:b/>
          <w:color w:val="2E74B5"/>
          <w:sz w:val="28"/>
          <w:szCs w:val="40"/>
          <w:lang w:val="bg-BG" w:eastAsia="bg-BG"/>
        </w:rPr>
        <w:t>ТЕКУЩО СЪСТОЯНИЕ</w:t>
      </w:r>
      <w:bookmarkEnd w:id="33"/>
      <w:bookmarkEnd w:id="34"/>
      <w:r w:rsidR="00A169C4" w:rsidRPr="00A72285">
        <w:rPr>
          <w:rFonts w:ascii="Arial" w:hAnsi="Arial" w:cs="Arial"/>
          <w:noProof/>
          <w:color w:val="000000"/>
          <w:sz w:val="22"/>
          <w:szCs w:val="22"/>
          <w:lang w:val="bg-BG" w:eastAsia="bg-BG"/>
        </w:rPr>
        <mc:AlternateContent>
          <mc:Choice Requires="wps">
            <w:drawing>
              <wp:anchor distT="91440" distB="91440" distL="114300" distR="114300" simplePos="0" relativeHeight="251659264" behindDoc="0" locked="0" layoutInCell="1" allowOverlap="1" wp14:anchorId="64A63F6B" wp14:editId="58DBE0D5">
                <wp:simplePos x="0" y="0"/>
                <wp:positionH relativeFrom="margin">
                  <wp:align>left</wp:align>
                </wp:positionH>
                <wp:positionV relativeFrom="paragraph">
                  <wp:posOffset>425450</wp:posOffset>
                </wp:positionV>
                <wp:extent cx="5972175" cy="1400175"/>
                <wp:effectExtent l="0" t="0" r="0" b="0"/>
                <wp:wrapTopAndBottom/>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2175" cy="1400175"/>
                        </a:xfrm>
                        <a:prstGeom prst="rect">
                          <a:avLst/>
                        </a:prstGeom>
                        <a:noFill/>
                        <a:ln w="9525">
                          <a:noFill/>
                          <a:miter lim="800000"/>
                          <a:headEnd/>
                          <a:tailEnd/>
                        </a:ln>
                      </wps:spPr>
                      <wps:txbx>
                        <w:txbxContent>
                          <w:p w:rsidR="00217092" w:rsidRPr="00942A2E" w:rsidRDefault="00217092" w:rsidP="005D2D27">
                            <w:pPr>
                              <w:pBdr>
                                <w:top w:val="single" w:sz="24" w:space="8" w:color="4F81BD"/>
                                <w:bottom w:val="single" w:sz="24" w:space="8" w:color="4F81BD"/>
                              </w:pBdr>
                              <w:tabs>
                                <w:tab w:val="left" w:pos="993"/>
                              </w:tabs>
                              <w:ind w:firstLine="720"/>
                              <w:rPr>
                                <w:i/>
                                <w:iCs/>
                                <w:color w:val="4F81BD"/>
                                <w:szCs w:val="24"/>
                                <w:lang w:val="en-US"/>
                              </w:rPr>
                            </w:pPr>
                            <w:r w:rsidRPr="00942A2E">
                              <w:rPr>
                                <w:i/>
                                <w:iCs/>
                                <w:color w:val="4F81BD"/>
                                <w:szCs w:val="24"/>
                                <w:lang w:val="en-US"/>
                              </w:rPr>
                              <w:t xml:space="preserve"> </w:t>
                            </w:r>
                          </w:p>
                          <w:p w:rsidR="00217092" w:rsidRPr="00942A2E" w:rsidRDefault="00217092" w:rsidP="005D2D27">
                            <w:pPr>
                              <w:pBdr>
                                <w:top w:val="single" w:sz="24" w:space="8" w:color="4F81BD"/>
                                <w:bottom w:val="single" w:sz="24" w:space="8" w:color="4F81BD"/>
                              </w:pBdr>
                              <w:tabs>
                                <w:tab w:val="left" w:pos="993"/>
                              </w:tabs>
                              <w:spacing w:line="288" w:lineRule="auto"/>
                              <w:ind w:firstLine="720"/>
                              <w:rPr>
                                <w:i/>
                                <w:iCs/>
                                <w:color w:val="4F81BD"/>
                                <w:szCs w:val="24"/>
                              </w:rPr>
                            </w:pPr>
                            <w:r w:rsidRPr="00942A2E">
                              <w:rPr>
                                <w:i/>
                                <w:iCs/>
                                <w:color w:val="4F81BD"/>
                                <w:szCs w:val="24"/>
                                <w:lang w:val="en-US"/>
                              </w:rPr>
                              <w:t xml:space="preserve"> </w:t>
                            </w:r>
                            <w:proofErr w:type="spellStart"/>
                            <w:r w:rsidRPr="00942A2E">
                              <w:rPr>
                                <w:i/>
                                <w:iCs/>
                                <w:color w:val="4F81BD"/>
                                <w:szCs w:val="24"/>
                              </w:rPr>
                              <w:t>Опишете</w:t>
                            </w:r>
                            <w:proofErr w:type="spellEnd"/>
                            <w:r w:rsidRPr="00942A2E">
                              <w:rPr>
                                <w:i/>
                                <w:iCs/>
                                <w:color w:val="4F81BD"/>
                                <w:szCs w:val="24"/>
                              </w:rPr>
                              <w:t xml:space="preserve"> </w:t>
                            </w:r>
                            <w:proofErr w:type="spellStart"/>
                            <w:r w:rsidRPr="00942A2E">
                              <w:rPr>
                                <w:i/>
                                <w:iCs/>
                                <w:color w:val="4F81BD"/>
                                <w:szCs w:val="24"/>
                              </w:rPr>
                              <w:t>текущото</w:t>
                            </w:r>
                            <w:proofErr w:type="spellEnd"/>
                            <w:r w:rsidRPr="00942A2E">
                              <w:rPr>
                                <w:i/>
                                <w:iCs/>
                                <w:color w:val="4F81BD"/>
                                <w:szCs w:val="24"/>
                              </w:rPr>
                              <w:t xml:space="preserve"> </w:t>
                            </w:r>
                            <w:proofErr w:type="spellStart"/>
                            <w:r w:rsidRPr="00942A2E">
                              <w:rPr>
                                <w:i/>
                                <w:iCs/>
                                <w:color w:val="4F81BD"/>
                                <w:szCs w:val="24"/>
                              </w:rPr>
                              <w:t>състояние</w:t>
                            </w:r>
                            <w:proofErr w:type="spellEnd"/>
                            <w:r w:rsidRPr="00942A2E">
                              <w:rPr>
                                <w:i/>
                                <w:iCs/>
                                <w:color w:val="4F81BD"/>
                                <w:szCs w:val="24"/>
                              </w:rPr>
                              <w:t xml:space="preserve"> </w:t>
                            </w:r>
                            <w:proofErr w:type="spellStart"/>
                            <w:r w:rsidRPr="00942A2E">
                              <w:rPr>
                                <w:i/>
                                <w:iCs/>
                                <w:color w:val="4F81BD"/>
                                <w:szCs w:val="24"/>
                              </w:rPr>
                              <w:t>на</w:t>
                            </w:r>
                            <w:proofErr w:type="spellEnd"/>
                            <w:r w:rsidRPr="00942A2E">
                              <w:rPr>
                                <w:i/>
                                <w:iCs/>
                                <w:color w:val="4F81BD"/>
                                <w:szCs w:val="24"/>
                              </w:rPr>
                              <w:t xml:space="preserve"> </w:t>
                            </w:r>
                            <w:proofErr w:type="spellStart"/>
                            <w:r w:rsidRPr="00942A2E">
                              <w:rPr>
                                <w:i/>
                                <w:iCs/>
                                <w:color w:val="4F81BD"/>
                                <w:szCs w:val="24"/>
                              </w:rPr>
                              <w:t>Вашата</w:t>
                            </w:r>
                            <w:proofErr w:type="spellEnd"/>
                            <w:r w:rsidRPr="00942A2E">
                              <w:rPr>
                                <w:i/>
                                <w:iCs/>
                                <w:color w:val="4F81BD"/>
                                <w:szCs w:val="24"/>
                              </w:rPr>
                              <w:t xml:space="preserve"> </w:t>
                            </w:r>
                            <w:proofErr w:type="spellStart"/>
                            <w:r w:rsidRPr="00942A2E">
                              <w:rPr>
                                <w:i/>
                                <w:iCs/>
                                <w:color w:val="4F81BD"/>
                                <w:szCs w:val="24"/>
                              </w:rPr>
                              <w:t>администрация</w:t>
                            </w:r>
                            <w:proofErr w:type="spellEnd"/>
                            <w:r w:rsidRPr="00942A2E">
                              <w:rPr>
                                <w:i/>
                                <w:iCs/>
                                <w:color w:val="4F81BD"/>
                                <w:szCs w:val="24"/>
                              </w:rPr>
                              <w:t xml:space="preserve"> и </w:t>
                            </w:r>
                            <w:proofErr w:type="spellStart"/>
                            <w:r w:rsidRPr="00942A2E">
                              <w:rPr>
                                <w:i/>
                                <w:iCs/>
                                <w:color w:val="4F81BD"/>
                                <w:szCs w:val="24"/>
                              </w:rPr>
                              <w:t>бизнес</w:t>
                            </w:r>
                            <w:proofErr w:type="spellEnd"/>
                            <w:r w:rsidRPr="00942A2E">
                              <w:rPr>
                                <w:i/>
                                <w:iCs/>
                                <w:color w:val="4F81BD"/>
                                <w:szCs w:val="24"/>
                              </w:rPr>
                              <w:t xml:space="preserve"> </w:t>
                            </w:r>
                            <w:proofErr w:type="spellStart"/>
                            <w:r w:rsidRPr="00942A2E">
                              <w:rPr>
                                <w:i/>
                                <w:iCs/>
                                <w:color w:val="4F81BD"/>
                                <w:szCs w:val="24"/>
                              </w:rPr>
                              <w:t>процесите</w:t>
                            </w:r>
                            <w:proofErr w:type="spellEnd"/>
                            <w:r w:rsidRPr="00942A2E">
                              <w:rPr>
                                <w:i/>
                                <w:iCs/>
                                <w:color w:val="4F81BD"/>
                                <w:szCs w:val="24"/>
                              </w:rPr>
                              <w:t xml:space="preserve">, </w:t>
                            </w:r>
                            <w:proofErr w:type="spellStart"/>
                            <w:r w:rsidRPr="00942A2E">
                              <w:rPr>
                                <w:i/>
                                <w:iCs/>
                                <w:color w:val="4F81BD"/>
                                <w:szCs w:val="24"/>
                              </w:rPr>
                              <w:t>които</w:t>
                            </w:r>
                            <w:proofErr w:type="spellEnd"/>
                            <w:r w:rsidRPr="00942A2E">
                              <w:rPr>
                                <w:i/>
                                <w:iCs/>
                                <w:color w:val="4F81BD"/>
                                <w:szCs w:val="24"/>
                              </w:rPr>
                              <w:t xml:space="preserve"> </w:t>
                            </w:r>
                            <w:proofErr w:type="spellStart"/>
                            <w:r w:rsidRPr="00942A2E">
                              <w:rPr>
                                <w:i/>
                                <w:iCs/>
                                <w:color w:val="4F81BD"/>
                                <w:szCs w:val="24"/>
                              </w:rPr>
                              <w:t>имат</w:t>
                            </w:r>
                            <w:proofErr w:type="spellEnd"/>
                            <w:r w:rsidRPr="00942A2E">
                              <w:rPr>
                                <w:i/>
                                <w:iCs/>
                                <w:color w:val="4F81BD"/>
                                <w:szCs w:val="24"/>
                              </w:rPr>
                              <w:t xml:space="preserve"> </w:t>
                            </w:r>
                            <w:proofErr w:type="spellStart"/>
                            <w:r w:rsidRPr="00942A2E">
                              <w:rPr>
                                <w:i/>
                                <w:iCs/>
                                <w:color w:val="4F81BD"/>
                                <w:szCs w:val="24"/>
                              </w:rPr>
                              <w:t>отношение</w:t>
                            </w:r>
                            <w:proofErr w:type="spellEnd"/>
                            <w:r w:rsidRPr="00942A2E">
                              <w:rPr>
                                <w:i/>
                                <w:iCs/>
                                <w:color w:val="4F81BD"/>
                                <w:szCs w:val="24"/>
                              </w:rPr>
                              <w:t xml:space="preserve"> </w:t>
                            </w:r>
                            <w:proofErr w:type="spellStart"/>
                            <w:r w:rsidRPr="00942A2E">
                              <w:rPr>
                                <w:i/>
                                <w:iCs/>
                                <w:color w:val="4F81BD"/>
                                <w:szCs w:val="24"/>
                              </w:rPr>
                              <w:t>към</w:t>
                            </w:r>
                            <w:proofErr w:type="spellEnd"/>
                            <w:r w:rsidRPr="00942A2E">
                              <w:rPr>
                                <w:i/>
                                <w:iCs/>
                                <w:color w:val="4F81BD"/>
                                <w:szCs w:val="24"/>
                              </w:rPr>
                              <w:t xml:space="preserve"> </w:t>
                            </w:r>
                            <w:proofErr w:type="spellStart"/>
                            <w:r w:rsidRPr="00942A2E">
                              <w:rPr>
                                <w:i/>
                                <w:iCs/>
                                <w:color w:val="4F81BD"/>
                                <w:szCs w:val="24"/>
                              </w:rPr>
                              <w:t>предмета</w:t>
                            </w:r>
                            <w:proofErr w:type="spellEnd"/>
                            <w:r w:rsidRPr="00942A2E">
                              <w:rPr>
                                <w:i/>
                                <w:iCs/>
                                <w:color w:val="4F81BD"/>
                                <w:szCs w:val="24"/>
                              </w:rPr>
                              <w:t xml:space="preserve"> </w:t>
                            </w:r>
                            <w:proofErr w:type="spellStart"/>
                            <w:r w:rsidRPr="00942A2E">
                              <w:rPr>
                                <w:i/>
                                <w:iCs/>
                                <w:color w:val="4F81BD"/>
                                <w:szCs w:val="24"/>
                              </w:rPr>
                              <w:t>на</w:t>
                            </w:r>
                            <w:proofErr w:type="spellEnd"/>
                            <w:r w:rsidRPr="00942A2E">
                              <w:rPr>
                                <w:i/>
                                <w:iCs/>
                                <w:color w:val="4F81BD"/>
                                <w:szCs w:val="24"/>
                              </w:rPr>
                              <w:t xml:space="preserve"> </w:t>
                            </w:r>
                            <w:proofErr w:type="spellStart"/>
                            <w:r w:rsidRPr="00942A2E">
                              <w:rPr>
                                <w:i/>
                                <w:iCs/>
                                <w:color w:val="4F81BD"/>
                                <w:szCs w:val="24"/>
                              </w:rPr>
                              <w:t>процедурата</w:t>
                            </w:r>
                            <w:proofErr w:type="spellEnd"/>
                            <w:r w:rsidRPr="00942A2E">
                              <w:rPr>
                                <w:i/>
                                <w:iCs/>
                                <w:color w:val="4F81BD"/>
                                <w:szCs w:val="24"/>
                              </w:rPr>
                              <w:t>.</w:t>
                            </w:r>
                          </w:p>
                          <w:p w:rsidR="00217092" w:rsidRPr="00942A2E" w:rsidRDefault="00217092" w:rsidP="005D2D27">
                            <w:pPr>
                              <w:pBdr>
                                <w:top w:val="single" w:sz="24" w:space="8" w:color="4F81BD"/>
                                <w:bottom w:val="single" w:sz="24" w:space="8" w:color="4F81BD"/>
                              </w:pBdr>
                              <w:tabs>
                                <w:tab w:val="left" w:pos="993"/>
                              </w:tabs>
                              <w:ind w:firstLine="720"/>
                              <w:rPr>
                                <w:i/>
                                <w:iCs/>
                                <w:color w:val="4F81BD"/>
                                <w:szCs w:val="24"/>
                              </w:rPr>
                            </w:pPr>
                          </w:p>
                          <w:p w:rsidR="00217092" w:rsidRPr="00942A2E" w:rsidRDefault="00217092" w:rsidP="005D2D27">
                            <w:pPr>
                              <w:pBdr>
                                <w:top w:val="single" w:sz="24" w:space="8" w:color="4F81BD"/>
                                <w:bottom w:val="single" w:sz="24" w:space="8" w:color="4F81BD"/>
                              </w:pBdr>
                              <w:rPr>
                                <w:b/>
                                <w:i/>
                                <w:iCs/>
                                <w:color w:val="4F81BD"/>
                                <w:sz w:val="20"/>
                              </w:rPr>
                            </w:pPr>
                            <w:proofErr w:type="spellStart"/>
                            <w:r w:rsidRPr="00942A2E">
                              <w:rPr>
                                <w:b/>
                                <w:i/>
                                <w:iCs/>
                                <w:color w:val="4F81BD"/>
                                <w:sz w:val="20"/>
                              </w:rPr>
                              <w:t>Изтрийте</w:t>
                            </w:r>
                            <w:proofErr w:type="spellEnd"/>
                            <w:r w:rsidRPr="00942A2E">
                              <w:rPr>
                                <w:b/>
                                <w:i/>
                                <w:iCs/>
                                <w:color w:val="4F81BD"/>
                                <w:sz w:val="20"/>
                              </w:rPr>
                              <w:t xml:space="preserve"> </w:t>
                            </w:r>
                            <w:proofErr w:type="spellStart"/>
                            <w:r w:rsidRPr="00942A2E">
                              <w:rPr>
                                <w:b/>
                                <w:i/>
                                <w:iCs/>
                                <w:color w:val="4F81BD"/>
                                <w:sz w:val="20"/>
                              </w:rPr>
                              <w:t>тази</w:t>
                            </w:r>
                            <w:proofErr w:type="spellEnd"/>
                            <w:r w:rsidRPr="00942A2E">
                              <w:rPr>
                                <w:b/>
                                <w:i/>
                                <w:iCs/>
                                <w:color w:val="4F81BD"/>
                                <w:sz w:val="20"/>
                              </w:rPr>
                              <w:t xml:space="preserve"> </w:t>
                            </w:r>
                            <w:proofErr w:type="spellStart"/>
                            <w:r w:rsidRPr="00942A2E">
                              <w:rPr>
                                <w:b/>
                                <w:i/>
                                <w:iCs/>
                                <w:color w:val="4F81BD"/>
                                <w:sz w:val="20"/>
                              </w:rPr>
                              <w:t>текстова</w:t>
                            </w:r>
                            <w:proofErr w:type="spellEnd"/>
                            <w:r w:rsidRPr="00942A2E">
                              <w:rPr>
                                <w:b/>
                                <w:i/>
                                <w:iCs/>
                                <w:color w:val="4F81BD"/>
                                <w:sz w:val="20"/>
                              </w:rPr>
                              <w:t xml:space="preserve"> </w:t>
                            </w:r>
                            <w:proofErr w:type="spellStart"/>
                            <w:r w:rsidRPr="00942A2E">
                              <w:rPr>
                                <w:b/>
                                <w:i/>
                                <w:iCs/>
                                <w:color w:val="4F81BD"/>
                                <w:sz w:val="20"/>
                              </w:rPr>
                              <w:t>кутия</w:t>
                            </w:r>
                            <w:proofErr w:type="spellEnd"/>
                            <w:r w:rsidRPr="00942A2E">
                              <w:rPr>
                                <w:b/>
                                <w:i/>
                                <w:iCs/>
                                <w:color w:val="4F81BD"/>
                                <w:sz w:val="20"/>
                              </w:rPr>
                              <w:t xml:space="preserve"> </w:t>
                            </w:r>
                            <w:proofErr w:type="spellStart"/>
                            <w:r w:rsidRPr="00942A2E">
                              <w:rPr>
                                <w:b/>
                                <w:i/>
                                <w:iCs/>
                                <w:color w:val="4F81BD"/>
                                <w:sz w:val="20"/>
                              </w:rPr>
                              <w:t>при</w:t>
                            </w:r>
                            <w:proofErr w:type="spellEnd"/>
                            <w:r w:rsidRPr="00942A2E">
                              <w:rPr>
                                <w:b/>
                                <w:i/>
                                <w:iCs/>
                                <w:color w:val="4F81BD"/>
                                <w:sz w:val="20"/>
                              </w:rPr>
                              <w:t xml:space="preserve"> </w:t>
                            </w:r>
                            <w:proofErr w:type="spellStart"/>
                            <w:r w:rsidRPr="00942A2E">
                              <w:rPr>
                                <w:b/>
                                <w:i/>
                                <w:iCs/>
                                <w:color w:val="4F81BD"/>
                                <w:sz w:val="20"/>
                              </w:rPr>
                              <w:t>финализиране</w:t>
                            </w:r>
                            <w:proofErr w:type="spellEnd"/>
                            <w:r w:rsidRPr="00942A2E">
                              <w:rPr>
                                <w:b/>
                                <w:i/>
                                <w:iCs/>
                                <w:color w:val="4F81BD"/>
                                <w:sz w:val="20"/>
                              </w:rPr>
                              <w:t xml:space="preserve"> </w:t>
                            </w:r>
                            <w:proofErr w:type="spellStart"/>
                            <w:r w:rsidRPr="00942A2E">
                              <w:rPr>
                                <w:b/>
                                <w:i/>
                                <w:iCs/>
                                <w:color w:val="4F81BD"/>
                                <w:sz w:val="20"/>
                              </w:rPr>
                              <w:t>на</w:t>
                            </w:r>
                            <w:proofErr w:type="spellEnd"/>
                            <w:r w:rsidRPr="00942A2E">
                              <w:rPr>
                                <w:b/>
                                <w:i/>
                                <w:iCs/>
                                <w:color w:val="4F81BD"/>
                                <w:sz w:val="20"/>
                              </w:rPr>
                              <w:t xml:space="preserve"> </w:t>
                            </w:r>
                            <w:proofErr w:type="spellStart"/>
                            <w:r w:rsidRPr="00942A2E">
                              <w:rPr>
                                <w:b/>
                                <w:i/>
                                <w:iCs/>
                                <w:color w:val="4F81BD"/>
                                <w:sz w:val="20"/>
                              </w:rPr>
                              <w:t>документа</w:t>
                            </w:r>
                            <w:proofErr w:type="spellEnd"/>
                            <w:r w:rsidRPr="00942A2E">
                              <w:rPr>
                                <w:b/>
                                <w:i/>
                                <w:iCs/>
                                <w:color w:val="4F81BD"/>
                                <w:sz w:val="20"/>
                              </w:rPr>
                              <w:t>.</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4A63F6B" id="_x0000_s1029" type="#_x0000_t202" style="position:absolute;left:0;text-align:left;margin-left:0;margin-top:33.5pt;width:470.25pt;height:110.25pt;z-index:251659264;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" filled="f" stroked="f">
                <v:textbox>
                  <w:txbxContent>
                    <w:p w:rsidR="00217092" w:rsidRPr="00942A2E" w:rsidRDefault="00217092" w:rsidP="005D2D27">
                      <w:pPr>
                        <w:pBdr>
                          <w:top w:val="single" w:sz="24" w:space="8" w:color="4F81BD"/>
                          <w:bottom w:val="single" w:sz="24" w:space="8" w:color="4F81BD"/>
                        </w:pBdr>
                        <w:tabs>
                          <w:tab w:val="left" w:pos="993"/>
                        </w:tabs>
                        <w:ind w:firstLine="720"/>
                        <w:rPr>
                          <w:i/>
                          <w:iCs/>
                          <w:color w:val="4F81BD"/>
                          <w:szCs w:val="24"/>
                          <w:lang w:val="en-US"/>
                        </w:rPr>
                      </w:pPr>
                      <w:r w:rsidRPr="00942A2E">
                        <w:rPr>
                          <w:i/>
                          <w:iCs/>
                          <w:color w:val="4F81BD"/>
                          <w:szCs w:val="24"/>
                          <w:lang w:val="en-US"/>
                        </w:rPr>
                        <w:t xml:space="preserve"> </w:t>
                      </w:r>
                    </w:p>
                    <w:p w:rsidR="00217092" w:rsidRPr="00942A2E" w:rsidRDefault="00217092" w:rsidP="005D2D27">
                      <w:pPr>
                        <w:pBdr>
                          <w:top w:val="single" w:sz="24" w:space="8" w:color="4F81BD"/>
                          <w:bottom w:val="single" w:sz="24" w:space="8" w:color="4F81BD"/>
                        </w:pBdr>
                        <w:tabs>
                          <w:tab w:val="left" w:pos="993"/>
                        </w:tabs>
                        <w:spacing w:line="288" w:lineRule="auto"/>
                        <w:ind w:firstLine="720"/>
                        <w:rPr>
                          <w:i/>
                          <w:iCs/>
                          <w:color w:val="4F81BD"/>
                          <w:szCs w:val="24"/>
                        </w:rPr>
                      </w:pPr>
                      <w:r w:rsidRPr="00942A2E">
                        <w:rPr>
                          <w:i/>
                          <w:iCs/>
                          <w:color w:val="4F81BD"/>
                          <w:szCs w:val="24"/>
                          <w:lang w:val="en-US"/>
                        </w:rPr>
                        <w:t xml:space="preserve"> </w:t>
                      </w:r>
                      <w:proofErr w:type="spellStart"/>
                      <w:r w:rsidRPr="00942A2E">
                        <w:rPr>
                          <w:i/>
                          <w:iCs/>
                          <w:color w:val="4F81BD"/>
                          <w:szCs w:val="24"/>
                        </w:rPr>
                        <w:t>Опишете</w:t>
                      </w:r>
                      <w:proofErr w:type="spellEnd"/>
                      <w:r w:rsidRPr="00942A2E">
                        <w:rPr>
                          <w:i/>
                          <w:iCs/>
                          <w:color w:val="4F81BD"/>
                          <w:szCs w:val="24"/>
                        </w:rPr>
                        <w:t xml:space="preserve"> </w:t>
                      </w:r>
                      <w:proofErr w:type="spellStart"/>
                      <w:r w:rsidRPr="00942A2E">
                        <w:rPr>
                          <w:i/>
                          <w:iCs/>
                          <w:color w:val="4F81BD"/>
                          <w:szCs w:val="24"/>
                        </w:rPr>
                        <w:t>текущото</w:t>
                      </w:r>
                      <w:proofErr w:type="spellEnd"/>
                      <w:r w:rsidRPr="00942A2E">
                        <w:rPr>
                          <w:i/>
                          <w:iCs/>
                          <w:color w:val="4F81BD"/>
                          <w:szCs w:val="24"/>
                        </w:rPr>
                        <w:t xml:space="preserve"> </w:t>
                      </w:r>
                      <w:proofErr w:type="spellStart"/>
                      <w:r w:rsidRPr="00942A2E">
                        <w:rPr>
                          <w:i/>
                          <w:iCs/>
                          <w:color w:val="4F81BD"/>
                          <w:szCs w:val="24"/>
                        </w:rPr>
                        <w:t>състояние</w:t>
                      </w:r>
                      <w:proofErr w:type="spellEnd"/>
                      <w:r w:rsidRPr="00942A2E">
                        <w:rPr>
                          <w:i/>
                          <w:iCs/>
                          <w:color w:val="4F81BD"/>
                          <w:szCs w:val="24"/>
                        </w:rPr>
                        <w:t xml:space="preserve"> </w:t>
                      </w:r>
                      <w:proofErr w:type="spellStart"/>
                      <w:r w:rsidRPr="00942A2E">
                        <w:rPr>
                          <w:i/>
                          <w:iCs/>
                          <w:color w:val="4F81BD"/>
                          <w:szCs w:val="24"/>
                        </w:rPr>
                        <w:t>на</w:t>
                      </w:r>
                      <w:proofErr w:type="spellEnd"/>
                      <w:r w:rsidRPr="00942A2E">
                        <w:rPr>
                          <w:i/>
                          <w:iCs/>
                          <w:color w:val="4F81BD"/>
                          <w:szCs w:val="24"/>
                        </w:rPr>
                        <w:t xml:space="preserve"> </w:t>
                      </w:r>
                      <w:proofErr w:type="spellStart"/>
                      <w:r w:rsidRPr="00942A2E">
                        <w:rPr>
                          <w:i/>
                          <w:iCs/>
                          <w:color w:val="4F81BD"/>
                          <w:szCs w:val="24"/>
                        </w:rPr>
                        <w:t>Вашата</w:t>
                      </w:r>
                      <w:proofErr w:type="spellEnd"/>
                      <w:r w:rsidRPr="00942A2E">
                        <w:rPr>
                          <w:i/>
                          <w:iCs/>
                          <w:color w:val="4F81BD"/>
                          <w:szCs w:val="24"/>
                        </w:rPr>
                        <w:t xml:space="preserve"> </w:t>
                      </w:r>
                      <w:proofErr w:type="spellStart"/>
                      <w:r w:rsidRPr="00942A2E">
                        <w:rPr>
                          <w:i/>
                          <w:iCs/>
                          <w:color w:val="4F81BD"/>
                          <w:szCs w:val="24"/>
                        </w:rPr>
                        <w:t>администрация</w:t>
                      </w:r>
                      <w:proofErr w:type="spellEnd"/>
                      <w:r w:rsidRPr="00942A2E">
                        <w:rPr>
                          <w:i/>
                          <w:iCs/>
                          <w:color w:val="4F81BD"/>
                          <w:szCs w:val="24"/>
                        </w:rPr>
                        <w:t xml:space="preserve"> и </w:t>
                      </w:r>
                      <w:proofErr w:type="spellStart"/>
                      <w:r w:rsidRPr="00942A2E">
                        <w:rPr>
                          <w:i/>
                          <w:iCs/>
                          <w:color w:val="4F81BD"/>
                          <w:szCs w:val="24"/>
                        </w:rPr>
                        <w:t>бизнес</w:t>
                      </w:r>
                      <w:proofErr w:type="spellEnd"/>
                      <w:r w:rsidRPr="00942A2E">
                        <w:rPr>
                          <w:i/>
                          <w:iCs/>
                          <w:color w:val="4F81BD"/>
                          <w:szCs w:val="24"/>
                        </w:rPr>
                        <w:t xml:space="preserve"> </w:t>
                      </w:r>
                      <w:proofErr w:type="spellStart"/>
                      <w:r w:rsidRPr="00942A2E">
                        <w:rPr>
                          <w:i/>
                          <w:iCs/>
                          <w:color w:val="4F81BD"/>
                          <w:szCs w:val="24"/>
                        </w:rPr>
                        <w:t>процесите</w:t>
                      </w:r>
                      <w:proofErr w:type="spellEnd"/>
                      <w:r w:rsidRPr="00942A2E">
                        <w:rPr>
                          <w:i/>
                          <w:iCs/>
                          <w:color w:val="4F81BD"/>
                          <w:szCs w:val="24"/>
                        </w:rPr>
                        <w:t xml:space="preserve">, </w:t>
                      </w:r>
                      <w:proofErr w:type="spellStart"/>
                      <w:r w:rsidRPr="00942A2E">
                        <w:rPr>
                          <w:i/>
                          <w:iCs/>
                          <w:color w:val="4F81BD"/>
                          <w:szCs w:val="24"/>
                        </w:rPr>
                        <w:t>които</w:t>
                      </w:r>
                      <w:proofErr w:type="spellEnd"/>
                      <w:r w:rsidRPr="00942A2E">
                        <w:rPr>
                          <w:i/>
                          <w:iCs/>
                          <w:color w:val="4F81BD"/>
                          <w:szCs w:val="24"/>
                        </w:rPr>
                        <w:t xml:space="preserve"> </w:t>
                      </w:r>
                      <w:proofErr w:type="spellStart"/>
                      <w:r w:rsidRPr="00942A2E">
                        <w:rPr>
                          <w:i/>
                          <w:iCs/>
                          <w:color w:val="4F81BD"/>
                          <w:szCs w:val="24"/>
                        </w:rPr>
                        <w:t>имат</w:t>
                      </w:r>
                      <w:proofErr w:type="spellEnd"/>
                      <w:r w:rsidRPr="00942A2E">
                        <w:rPr>
                          <w:i/>
                          <w:iCs/>
                          <w:color w:val="4F81BD"/>
                          <w:szCs w:val="24"/>
                        </w:rPr>
                        <w:t xml:space="preserve"> </w:t>
                      </w:r>
                      <w:proofErr w:type="spellStart"/>
                      <w:r w:rsidRPr="00942A2E">
                        <w:rPr>
                          <w:i/>
                          <w:iCs/>
                          <w:color w:val="4F81BD"/>
                          <w:szCs w:val="24"/>
                        </w:rPr>
                        <w:t>отношение</w:t>
                      </w:r>
                      <w:proofErr w:type="spellEnd"/>
                      <w:r w:rsidRPr="00942A2E">
                        <w:rPr>
                          <w:i/>
                          <w:iCs/>
                          <w:color w:val="4F81BD"/>
                          <w:szCs w:val="24"/>
                        </w:rPr>
                        <w:t xml:space="preserve"> </w:t>
                      </w:r>
                      <w:proofErr w:type="spellStart"/>
                      <w:r w:rsidRPr="00942A2E">
                        <w:rPr>
                          <w:i/>
                          <w:iCs/>
                          <w:color w:val="4F81BD"/>
                          <w:szCs w:val="24"/>
                        </w:rPr>
                        <w:t>към</w:t>
                      </w:r>
                      <w:proofErr w:type="spellEnd"/>
                      <w:r w:rsidRPr="00942A2E">
                        <w:rPr>
                          <w:i/>
                          <w:iCs/>
                          <w:color w:val="4F81BD"/>
                          <w:szCs w:val="24"/>
                        </w:rPr>
                        <w:t xml:space="preserve"> </w:t>
                      </w:r>
                      <w:proofErr w:type="spellStart"/>
                      <w:r w:rsidRPr="00942A2E">
                        <w:rPr>
                          <w:i/>
                          <w:iCs/>
                          <w:color w:val="4F81BD"/>
                          <w:szCs w:val="24"/>
                        </w:rPr>
                        <w:t>предмета</w:t>
                      </w:r>
                      <w:proofErr w:type="spellEnd"/>
                      <w:r w:rsidRPr="00942A2E">
                        <w:rPr>
                          <w:i/>
                          <w:iCs/>
                          <w:color w:val="4F81BD"/>
                          <w:szCs w:val="24"/>
                        </w:rPr>
                        <w:t xml:space="preserve"> </w:t>
                      </w:r>
                      <w:proofErr w:type="spellStart"/>
                      <w:r w:rsidRPr="00942A2E">
                        <w:rPr>
                          <w:i/>
                          <w:iCs/>
                          <w:color w:val="4F81BD"/>
                          <w:szCs w:val="24"/>
                        </w:rPr>
                        <w:t>на</w:t>
                      </w:r>
                      <w:proofErr w:type="spellEnd"/>
                      <w:r w:rsidRPr="00942A2E">
                        <w:rPr>
                          <w:i/>
                          <w:iCs/>
                          <w:color w:val="4F81BD"/>
                          <w:szCs w:val="24"/>
                        </w:rPr>
                        <w:t xml:space="preserve"> </w:t>
                      </w:r>
                      <w:proofErr w:type="spellStart"/>
                      <w:r w:rsidRPr="00942A2E">
                        <w:rPr>
                          <w:i/>
                          <w:iCs/>
                          <w:color w:val="4F81BD"/>
                          <w:szCs w:val="24"/>
                        </w:rPr>
                        <w:t>процедурата</w:t>
                      </w:r>
                      <w:proofErr w:type="spellEnd"/>
                      <w:r w:rsidRPr="00942A2E">
                        <w:rPr>
                          <w:i/>
                          <w:iCs/>
                          <w:color w:val="4F81BD"/>
                          <w:szCs w:val="24"/>
                        </w:rPr>
                        <w:t>.</w:t>
                      </w:r>
                    </w:p>
                    <w:p w:rsidR="00217092" w:rsidRPr="00942A2E" w:rsidRDefault="00217092" w:rsidP="005D2D27">
                      <w:pPr>
                        <w:pBdr>
                          <w:top w:val="single" w:sz="24" w:space="8" w:color="4F81BD"/>
                          <w:bottom w:val="single" w:sz="24" w:space="8" w:color="4F81BD"/>
                        </w:pBdr>
                        <w:tabs>
                          <w:tab w:val="left" w:pos="993"/>
                        </w:tabs>
                        <w:ind w:firstLine="720"/>
                        <w:rPr>
                          <w:i/>
                          <w:iCs/>
                          <w:color w:val="4F81BD"/>
                          <w:szCs w:val="24"/>
                        </w:rPr>
                      </w:pPr>
                    </w:p>
                    <w:p w:rsidR="00217092" w:rsidRPr="00942A2E" w:rsidRDefault="00217092" w:rsidP="005D2D27">
                      <w:pPr>
                        <w:pBdr>
                          <w:top w:val="single" w:sz="24" w:space="8" w:color="4F81BD"/>
                          <w:bottom w:val="single" w:sz="24" w:space="8" w:color="4F81BD"/>
                        </w:pBdr>
                        <w:rPr>
                          <w:b/>
                          <w:i/>
                          <w:iCs/>
                          <w:color w:val="4F81BD"/>
                          <w:sz w:val="20"/>
                        </w:rPr>
                      </w:pPr>
                      <w:proofErr w:type="spellStart"/>
                      <w:r w:rsidRPr="00942A2E">
                        <w:rPr>
                          <w:b/>
                          <w:i/>
                          <w:iCs/>
                          <w:color w:val="4F81BD"/>
                          <w:sz w:val="20"/>
                        </w:rPr>
                        <w:t>Изтрийте</w:t>
                      </w:r>
                      <w:proofErr w:type="spellEnd"/>
                      <w:r w:rsidRPr="00942A2E">
                        <w:rPr>
                          <w:b/>
                          <w:i/>
                          <w:iCs/>
                          <w:color w:val="4F81BD"/>
                          <w:sz w:val="20"/>
                        </w:rPr>
                        <w:t xml:space="preserve"> </w:t>
                      </w:r>
                      <w:proofErr w:type="spellStart"/>
                      <w:r w:rsidRPr="00942A2E">
                        <w:rPr>
                          <w:b/>
                          <w:i/>
                          <w:iCs/>
                          <w:color w:val="4F81BD"/>
                          <w:sz w:val="20"/>
                        </w:rPr>
                        <w:t>тази</w:t>
                      </w:r>
                      <w:proofErr w:type="spellEnd"/>
                      <w:r w:rsidRPr="00942A2E">
                        <w:rPr>
                          <w:b/>
                          <w:i/>
                          <w:iCs/>
                          <w:color w:val="4F81BD"/>
                          <w:sz w:val="20"/>
                        </w:rPr>
                        <w:t xml:space="preserve"> </w:t>
                      </w:r>
                      <w:proofErr w:type="spellStart"/>
                      <w:r w:rsidRPr="00942A2E">
                        <w:rPr>
                          <w:b/>
                          <w:i/>
                          <w:iCs/>
                          <w:color w:val="4F81BD"/>
                          <w:sz w:val="20"/>
                        </w:rPr>
                        <w:t>текстова</w:t>
                      </w:r>
                      <w:proofErr w:type="spellEnd"/>
                      <w:r w:rsidRPr="00942A2E">
                        <w:rPr>
                          <w:b/>
                          <w:i/>
                          <w:iCs/>
                          <w:color w:val="4F81BD"/>
                          <w:sz w:val="20"/>
                        </w:rPr>
                        <w:t xml:space="preserve"> </w:t>
                      </w:r>
                      <w:proofErr w:type="spellStart"/>
                      <w:r w:rsidRPr="00942A2E">
                        <w:rPr>
                          <w:b/>
                          <w:i/>
                          <w:iCs/>
                          <w:color w:val="4F81BD"/>
                          <w:sz w:val="20"/>
                        </w:rPr>
                        <w:t>кутия</w:t>
                      </w:r>
                      <w:proofErr w:type="spellEnd"/>
                      <w:r w:rsidRPr="00942A2E">
                        <w:rPr>
                          <w:b/>
                          <w:i/>
                          <w:iCs/>
                          <w:color w:val="4F81BD"/>
                          <w:sz w:val="20"/>
                        </w:rPr>
                        <w:t xml:space="preserve"> </w:t>
                      </w:r>
                      <w:proofErr w:type="spellStart"/>
                      <w:r w:rsidRPr="00942A2E">
                        <w:rPr>
                          <w:b/>
                          <w:i/>
                          <w:iCs/>
                          <w:color w:val="4F81BD"/>
                          <w:sz w:val="20"/>
                        </w:rPr>
                        <w:t>при</w:t>
                      </w:r>
                      <w:proofErr w:type="spellEnd"/>
                      <w:r w:rsidRPr="00942A2E">
                        <w:rPr>
                          <w:b/>
                          <w:i/>
                          <w:iCs/>
                          <w:color w:val="4F81BD"/>
                          <w:sz w:val="20"/>
                        </w:rPr>
                        <w:t xml:space="preserve"> </w:t>
                      </w:r>
                      <w:proofErr w:type="spellStart"/>
                      <w:r w:rsidRPr="00942A2E">
                        <w:rPr>
                          <w:b/>
                          <w:i/>
                          <w:iCs/>
                          <w:color w:val="4F81BD"/>
                          <w:sz w:val="20"/>
                        </w:rPr>
                        <w:t>финализиране</w:t>
                      </w:r>
                      <w:proofErr w:type="spellEnd"/>
                      <w:r w:rsidRPr="00942A2E">
                        <w:rPr>
                          <w:b/>
                          <w:i/>
                          <w:iCs/>
                          <w:color w:val="4F81BD"/>
                          <w:sz w:val="20"/>
                        </w:rPr>
                        <w:t xml:space="preserve"> </w:t>
                      </w:r>
                      <w:proofErr w:type="spellStart"/>
                      <w:r w:rsidRPr="00942A2E">
                        <w:rPr>
                          <w:b/>
                          <w:i/>
                          <w:iCs/>
                          <w:color w:val="4F81BD"/>
                          <w:sz w:val="20"/>
                        </w:rPr>
                        <w:t>на</w:t>
                      </w:r>
                      <w:proofErr w:type="spellEnd"/>
                      <w:r w:rsidRPr="00942A2E">
                        <w:rPr>
                          <w:b/>
                          <w:i/>
                          <w:iCs/>
                          <w:color w:val="4F81BD"/>
                          <w:sz w:val="20"/>
                        </w:rPr>
                        <w:t xml:space="preserve"> </w:t>
                      </w:r>
                      <w:proofErr w:type="spellStart"/>
                      <w:r w:rsidRPr="00942A2E">
                        <w:rPr>
                          <w:b/>
                          <w:i/>
                          <w:iCs/>
                          <w:color w:val="4F81BD"/>
                          <w:sz w:val="20"/>
                        </w:rPr>
                        <w:t>документа</w:t>
                      </w:r>
                      <w:proofErr w:type="spellEnd"/>
                      <w:r w:rsidRPr="00942A2E">
                        <w:rPr>
                          <w:b/>
                          <w:i/>
                          <w:iCs/>
                          <w:color w:val="4F81BD"/>
                          <w:sz w:val="20"/>
                        </w:rPr>
                        <w:t>.</w:t>
                      </w:r>
                    </w:p>
                  </w:txbxContent>
                </v:textbox>
                <w10:wrap type="topAndBottom" anchorx="margin"/>
              </v:shape>
            </w:pict>
          </mc:Fallback>
        </mc:AlternateContent>
      </w:r>
      <w:r w:rsidR="00A169C4" w:rsidRPr="00A72285">
        <w:rPr>
          <w:rFonts w:ascii="Arial" w:hAnsi="Arial" w:cs="Arial"/>
          <w:noProof/>
          <w:color w:val="000000"/>
          <w:sz w:val="22"/>
          <w:szCs w:val="22"/>
          <w:lang w:val="bg-BG" w:eastAsia="bg-BG"/>
        </w:rPr>
        <w:drawing>
          <wp:anchor distT="0" distB="0" distL="114300" distR="114300" simplePos="0" relativeHeight="251660288" behindDoc="1" locked="0" layoutInCell="1" allowOverlap="1" wp14:anchorId="064D39FA" wp14:editId="5BB5E331">
            <wp:simplePos x="0" y="0"/>
            <wp:positionH relativeFrom="margin">
              <wp:align>left</wp:align>
            </wp:positionH>
            <wp:positionV relativeFrom="paragraph">
              <wp:posOffset>545465</wp:posOffset>
            </wp:positionV>
            <wp:extent cx="499110" cy="499110"/>
            <wp:effectExtent l="0" t="0" r="0" b="0"/>
            <wp:wrapNone/>
            <wp:docPr id="42" name="Picture 29" descr="Image result for help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age result for help ic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9110" cy="499110"/>
                    </a:xfrm>
                    <a:prstGeom prst="rect">
                      <a:avLst/>
                    </a:prstGeom>
                    <a:noFill/>
                  </pic:spPr>
                </pic:pic>
              </a:graphicData>
            </a:graphic>
            <wp14:sizeRelH relativeFrom="page">
              <wp14:pctWidth>0</wp14:pctWidth>
            </wp14:sizeRelH>
            <wp14:sizeRelV relativeFrom="page">
              <wp14:pctHeight>0</wp14:pctHeight>
            </wp14:sizeRelV>
          </wp:anchor>
        </w:drawing>
      </w:r>
    </w:p>
    <w:p w:rsidR="005D2D27" w:rsidRPr="00D071D6" w:rsidRDefault="005D2D27" w:rsidP="005D2D27">
      <w:pPr>
        <w:keepNext/>
        <w:keepLines/>
        <w:numPr>
          <w:ilvl w:val="0"/>
          <w:numId w:val="2"/>
        </w:numPr>
        <w:spacing w:before="240" w:after="160" w:line="276" w:lineRule="auto"/>
        <w:ind w:left="720"/>
        <w:jc w:val="both"/>
        <w:outlineLvl w:val="0"/>
        <w:rPr>
          <w:rFonts w:ascii="Arial" w:hAnsi="Arial" w:cs="Arial"/>
          <w:b/>
          <w:color w:val="2E74B5"/>
          <w:sz w:val="28"/>
          <w:szCs w:val="40"/>
          <w:lang w:val="bg-BG" w:eastAsia="bg-BG"/>
        </w:rPr>
      </w:pPr>
      <w:bookmarkStart w:id="35" w:name="_Toc107480016"/>
      <w:bookmarkStart w:id="36" w:name="_Toc178934760"/>
      <w:r w:rsidRPr="00A72285">
        <w:rPr>
          <w:rFonts w:ascii="Arial" w:hAnsi="Arial" w:cs="Arial"/>
          <w:b/>
          <w:color w:val="2E74B5"/>
          <w:sz w:val="28"/>
          <w:szCs w:val="40"/>
          <w:lang w:val="bg-BG" w:eastAsia="bg-BG"/>
        </w:rPr>
        <w:t>ИЗИСКВАНИЯ КЪМ ИЗПЪЛНЕНИЕ НА ПОРЪЧКАТА</w:t>
      </w:r>
      <w:bookmarkEnd w:id="35"/>
      <w:bookmarkEnd w:id="36"/>
    </w:p>
    <w:p w:rsidR="005D2D27" w:rsidRPr="00D071D6" w:rsidRDefault="005D2D27" w:rsidP="00D071D6">
      <w:pPr>
        <w:keepNext/>
        <w:keepLines/>
        <w:numPr>
          <w:ilvl w:val="0"/>
          <w:numId w:val="8"/>
        </w:numPr>
        <w:tabs>
          <w:tab w:val="left" w:pos="1134"/>
        </w:tabs>
        <w:spacing w:before="360" w:after="120" w:line="276" w:lineRule="auto"/>
        <w:ind w:left="900"/>
        <w:jc w:val="both"/>
        <w:outlineLvl w:val="1"/>
        <w:rPr>
          <w:rFonts w:ascii="Arial" w:hAnsi="Arial" w:cs="Arial"/>
          <w:color w:val="2E74B5"/>
          <w:sz w:val="28"/>
          <w:szCs w:val="32"/>
          <w:lang w:val="bg-BG" w:eastAsia="bg-BG"/>
        </w:rPr>
      </w:pPr>
      <w:bookmarkStart w:id="37" w:name="_Toc107480017"/>
      <w:bookmarkStart w:id="38" w:name="_Toc178934761"/>
      <w:r w:rsidRPr="00A72285">
        <w:rPr>
          <w:rFonts w:ascii="Arial" w:hAnsi="Arial" w:cs="Arial"/>
          <w:color w:val="2E74B5"/>
          <w:sz w:val="28"/>
          <w:szCs w:val="32"/>
          <w:lang w:val="bg-BG" w:eastAsia="bg-BG"/>
        </w:rPr>
        <w:t>Общи изисквания към изпълнението на обществената поръчка</w:t>
      </w:r>
      <w:bookmarkEnd w:id="37"/>
      <w:bookmarkEnd w:id="38"/>
    </w:p>
    <w:p w:rsidR="005D2D27" w:rsidRPr="0015716E" w:rsidRDefault="005D2D27" w:rsidP="0015716E">
      <w:pPr>
        <w:tabs>
          <w:tab w:val="left" w:pos="180"/>
          <w:tab w:val="left" w:pos="720"/>
        </w:tabs>
        <w:spacing w:after="160" w:line="276" w:lineRule="auto"/>
        <w:ind w:firstLine="54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Обществената поръчка се изпълнява в рамките на </w:t>
      </w:r>
      <w:r w:rsidRPr="00A72285">
        <w:rPr>
          <w:rFonts w:ascii="Arial" w:hAnsi="Arial" w:cs="Arial"/>
          <w:i/>
          <w:color w:val="0070C0"/>
          <w:sz w:val="22"/>
          <w:szCs w:val="24"/>
          <w:lang w:val="bg-BG" w:eastAsia="bg-BG" w:bidi="bn-IN"/>
        </w:rPr>
        <w:t>[Наименование на проекта/дейността]</w:t>
      </w:r>
      <w:r w:rsidRPr="00A72285">
        <w:rPr>
          <w:rFonts w:ascii="Arial" w:hAnsi="Arial" w:cs="Arial"/>
          <w:color w:val="000000"/>
          <w:sz w:val="22"/>
          <w:szCs w:val="24"/>
          <w:lang w:val="bg-BG" w:eastAsia="bg-BG"/>
        </w:rPr>
        <w:t xml:space="preserve">, финансиран по </w:t>
      </w:r>
      <w:r w:rsidRPr="00A72285">
        <w:rPr>
          <w:rFonts w:ascii="Arial" w:hAnsi="Arial" w:cs="Arial"/>
          <w:i/>
          <w:color w:val="0070C0"/>
          <w:sz w:val="22"/>
          <w:szCs w:val="24"/>
          <w:lang w:val="bg-BG" w:eastAsia="bg-BG" w:bidi="bn-IN"/>
        </w:rPr>
        <w:t>[Източник на финансиране]</w:t>
      </w:r>
      <w:r w:rsidRPr="00A72285">
        <w:rPr>
          <w:rFonts w:ascii="Arial" w:hAnsi="Arial" w:cs="Arial"/>
          <w:color w:val="000000"/>
          <w:sz w:val="22"/>
          <w:szCs w:val="24"/>
          <w:lang w:val="bg-BG" w:eastAsia="bg-BG"/>
        </w:rPr>
        <w:t xml:space="preserve">. Изпълнителят следва да спазва всички нормативни изисквания  по отношение на дейността на </w:t>
      </w:r>
      <w:r w:rsidRPr="00A72285">
        <w:rPr>
          <w:rFonts w:ascii="Arial" w:hAnsi="Arial" w:cs="Arial"/>
          <w:i/>
          <w:color w:val="0070C0"/>
          <w:sz w:val="22"/>
          <w:szCs w:val="24"/>
          <w:lang w:val="bg-BG" w:eastAsia="bg-BG"/>
        </w:rPr>
        <w:t>[бенефициента]</w:t>
      </w:r>
      <w:r w:rsidRPr="00A72285">
        <w:rPr>
          <w:rFonts w:ascii="Arial" w:hAnsi="Arial" w:cs="Arial"/>
          <w:color w:val="000000"/>
          <w:sz w:val="22"/>
          <w:szCs w:val="24"/>
          <w:lang w:val="bg-BG" w:eastAsia="bg-BG"/>
        </w:rPr>
        <w:t xml:space="preserve"> и електронното управление в Република България. </w:t>
      </w:r>
    </w:p>
    <w:p w:rsidR="005D2D27" w:rsidRPr="00A72285" w:rsidRDefault="005D2D27" w:rsidP="004208E6">
      <w:pPr>
        <w:keepNext/>
        <w:keepLines/>
        <w:numPr>
          <w:ilvl w:val="0"/>
          <w:numId w:val="8"/>
        </w:numPr>
        <w:tabs>
          <w:tab w:val="left" w:pos="1134"/>
        </w:tabs>
        <w:spacing w:before="360" w:after="120" w:line="276" w:lineRule="auto"/>
        <w:ind w:left="900"/>
        <w:jc w:val="both"/>
        <w:outlineLvl w:val="1"/>
        <w:rPr>
          <w:rFonts w:ascii="Arial" w:hAnsi="Arial" w:cs="Arial"/>
          <w:color w:val="2E74B5"/>
          <w:sz w:val="28"/>
          <w:szCs w:val="32"/>
          <w:lang w:val="bg-BG" w:eastAsia="bg-BG"/>
        </w:rPr>
      </w:pPr>
      <w:bookmarkStart w:id="39" w:name="_Toc459211787"/>
      <w:bookmarkStart w:id="40" w:name="_Toc460280874"/>
      <w:bookmarkStart w:id="41" w:name="_Toc107480018"/>
      <w:bookmarkStart w:id="42" w:name="_Toc178934762"/>
      <w:r w:rsidRPr="00A72285">
        <w:rPr>
          <w:rFonts w:ascii="Arial" w:hAnsi="Arial" w:cs="Arial"/>
          <w:color w:val="2E74B5"/>
          <w:sz w:val="28"/>
          <w:szCs w:val="32"/>
          <w:lang w:val="bg-BG" w:eastAsia="bg-BG"/>
        </w:rPr>
        <w:t>Общи организационни принципи</w:t>
      </w:r>
      <w:bookmarkEnd w:id="39"/>
      <w:bookmarkEnd w:id="40"/>
      <w:bookmarkEnd w:id="41"/>
      <w:bookmarkEnd w:id="42"/>
      <w:r w:rsidRPr="00A72285">
        <w:rPr>
          <w:rFonts w:ascii="Arial" w:hAnsi="Arial" w:cs="Arial"/>
          <w:color w:val="2E74B5"/>
          <w:sz w:val="28"/>
          <w:szCs w:val="32"/>
          <w:lang w:val="bg-BG" w:eastAsia="bg-BG"/>
        </w:rPr>
        <w:t xml:space="preserve"> </w:t>
      </w:r>
    </w:p>
    <w:p w:rsidR="005D2D27" w:rsidRPr="00A72285" w:rsidRDefault="005D2D27" w:rsidP="005D2D27">
      <w:pPr>
        <w:spacing w:before="120" w:after="160" w:line="276" w:lineRule="auto"/>
        <w:ind w:firstLine="426"/>
        <w:jc w:val="both"/>
        <w:rPr>
          <w:rFonts w:ascii="Arial" w:eastAsia="Arial" w:hAnsi="Arial" w:cs="Arial"/>
          <w:sz w:val="22"/>
          <w:szCs w:val="24"/>
          <w:lang w:val="bg-BG" w:eastAsia="bg-BG" w:bidi="bn-IN"/>
        </w:rPr>
      </w:pPr>
      <w:r w:rsidRPr="00A72285">
        <w:rPr>
          <w:rFonts w:ascii="Arial" w:eastAsia="Arial" w:hAnsi="Arial" w:cs="Arial"/>
          <w:sz w:val="22"/>
          <w:szCs w:val="24"/>
          <w:lang w:val="bg-BG" w:eastAsia="bg-BG"/>
        </w:rPr>
        <w:t>Задължително изискване е да се спазят утвърдените хоризонтални и вертикални принципи на организация на изпълнението на предмета на обществената поръчка за гарантирано постигане на желаните резултати от проекта, така че да се покрие пълният набор от компетенции и ноу-хау, необходими за изпълнение на предмета на поръчката, а също така да се гарантира и достатъчно ниво на ангажираност с изпълнението и проблемите на проекта:</w:t>
      </w:r>
      <w:r w:rsidRPr="00A72285">
        <w:rPr>
          <w:rFonts w:ascii="Arial" w:eastAsia="Arial" w:hAnsi="Arial" w:cs="Arial"/>
          <w:sz w:val="22"/>
          <w:szCs w:val="24"/>
          <w:lang w:val="bg-BG" w:eastAsia="bg-BG" w:bidi="bn-IN"/>
        </w:rPr>
        <w:t xml:space="preserve">  </w:t>
      </w:r>
    </w:p>
    <w:p w:rsidR="005D2D27" w:rsidRPr="00A72285" w:rsidRDefault="005D2D27" w:rsidP="004208E6">
      <w:pPr>
        <w:numPr>
          <w:ilvl w:val="0"/>
          <w:numId w:val="65"/>
        </w:numPr>
        <w:spacing w:after="160" w:line="276" w:lineRule="auto"/>
        <w:ind w:hanging="270"/>
        <w:jc w:val="both"/>
        <w:rPr>
          <w:rFonts w:ascii="Arial" w:eastAsia="Arial" w:hAnsi="Arial" w:cs="Arial"/>
          <w:sz w:val="22"/>
          <w:szCs w:val="24"/>
          <w:lang w:val="bg-BG" w:eastAsia="bg-BG"/>
        </w:rPr>
      </w:pPr>
      <w:r w:rsidRPr="00A72285">
        <w:rPr>
          <w:rFonts w:ascii="Arial" w:eastAsia="Arial" w:hAnsi="Arial" w:cs="Arial"/>
          <w:sz w:val="22"/>
          <w:szCs w:val="24"/>
          <w:lang w:val="bg-BG" w:eastAsia="bg-BG"/>
        </w:rPr>
        <w:t xml:space="preserve">Хоризонталният принцип предполага ангажиране на специалисти от различни звена, така че да се покрие пълният набор от компетенции и ноу-хау по предмета на проекта и същевременно екипът да усвои новите разработки на достатъчно ранен етап, така че да е в състояние пълноценно да ги използва и развива и след приключване на проекта; </w:t>
      </w:r>
    </w:p>
    <w:p w:rsidR="005D2D27" w:rsidRPr="0015716E" w:rsidRDefault="005D2D27" w:rsidP="0015716E">
      <w:pPr>
        <w:numPr>
          <w:ilvl w:val="0"/>
          <w:numId w:val="65"/>
        </w:numPr>
        <w:spacing w:after="160" w:line="276" w:lineRule="auto"/>
        <w:ind w:hanging="270"/>
        <w:jc w:val="both"/>
        <w:rPr>
          <w:rFonts w:ascii="Arial" w:eastAsia="Arial" w:hAnsi="Arial" w:cs="Arial"/>
          <w:sz w:val="22"/>
          <w:szCs w:val="24"/>
          <w:lang w:val="bg-BG" w:eastAsia="bg-BG"/>
        </w:rPr>
      </w:pPr>
      <w:r w:rsidRPr="00A72285">
        <w:rPr>
          <w:rFonts w:ascii="Arial" w:eastAsia="Arial" w:hAnsi="Arial" w:cs="Arial"/>
          <w:sz w:val="22"/>
          <w:szCs w:val="24"/>
          <w:lang w:val="bg-BG" w:eastAsia="bg-BG"/>
        </w:rPr>
        <w:t xml:space="preserve">Вертикалният принцип включва участие на експерти и представители на различните управленски нива, така че управленският екип да покрива както експертните области, необходими за правилното и качествено изпълнение на проекта, така и управленски и организационни умения и възможности за осъществяване на политиката във връзка с изпълнението на проекта. Чрез участие на ръководители на звената – ползватели на </w:t>
      </w:r>
      <w:r w:rsidRPr="00A72285">
        <w:rPr>
          <w:rFonts w:ascii="Arial" w:eastAsia="Arial" w:hAnsi="Arial" w:cs="Arial"/>
          <w:sz w:val="22"/>
          <w:szCs w:val="24"/>
          <w:lang w:val="bg-BG" w:eastAsia="bg-BG"/>
        </w:rPr>
        <w:lastRenderedPageBreak/>
        <w:t xml:space="preserve">резултата от проекта, ще се гарантира достатъчно ниво на ангажираност на институцията с проблемите на проекта. </w:t>
      </w:r>
    </w:p>
    <w:p w:rsidR="005D2D27" w:rsidRPr="00D071D6" w:rsidRDefault="005D2D27" w:rsidP="00D071D6">
      <w:pPr>
        <w:keepNext/>
        <w:keepLines/>
        <w:numPr>
          <w:ilvl w:val="0"/>
          <w:numId w:val="8"/>
        </w:numPr>
        <w:tabs>
          <w:tab w:val="left" w:pos="1134"/>
        </w:tabs>
        <w:spacing w:before="360" w:after="120" w:line="276" w:lineRule="auto"/>
        <w:ind w:left="900"/>
        <w:jc w:val="both"/>
        <w:outlineLvl w:val="1"/>
        <w:rPr>
          <w:rFonts w:ascii="Arial" w:hAnsi="Arial" w:cs="Arial"/>
          <w:color w:val="2E74B5"/>
          <w:sz w:val="28"/>
          <w:szCs w:val="32"/>
          <w:lang w:val="bg-BG" w:eastAsia="bg-BG"/>
        </w:rPr>
      </w:pPr>
      <w:bookmarkStart w:id="43" w:name="_Toc107480019"/>
      <w:bookmarkStart w:id="44" w:name="_Toc178934763"/>
      <w:r w:rsidRPr="00A72285">
        <w:rPr>
          <w:rFonts w:ascii="Arial" w:hAnsi="Arial" w:cs="Arial"/>
          <w:color w:val="2E74B5"/>
          <w:sz w:val="28"/>
          <w:szCs w:val="32"/>
          <w:lang w:val="bg-BG" w:eastAsia="bg-BG"/>
        </w:rPr>
        <w:t>Управление на проекта</w:t>
      </w:r>
      <w:r w:rsidRPr="00A72285">
        <w:rPr>
          <w:rFonts w:ascii="Arial" w:hAnsi="Arial" w:cs="Arial"/>
          <w:b/>
          <w:color w:val="2E74B5"/>
          <w:sz w:val="28"/>
          <w:szCs w:val="32"/>
          <w:vertAlign w:val="superscript"/>
          <w:lang w:val="bg-BG" w:eastAsia="bg-BG"/>
        </w:rPr>
        <w:footnoteReference w:id="1"/>
      </w:r>
      <w:bookmarkEnd w:id="43"/>
      <w:bookmarkEnd w:id="44"/>
    </w:p>
    <w:p w:rsidR="005D2D27" w:rsidRPr="00A72285" w:rsidRDefault="005D2D27" w:rsidP="005D2D27">
      <w:pPr>
        <w:tabs>
          <w:tab w:val="left" w:pos="180"/>
          <w:tab w:val="left" w:pos="720"/>
        </w:tabs>
        <w:spacing w:after="120" w:line="276" w:lineRule="auto"/>
        <w:ind w:firstLine="547"/>
        <w:jc w:val="both"/>
        <w:rPr>
          <w:rFonts w:ascii="Arial" w:hAnsi="Arial" w:cs="Arial"/>
          <w:color w:val="000000"/>
          <w:sz w:val="22"/>
          <w:szCs w:val="24"/>
          <w:lang w:val="bg-BG" w:eastAsia="bg-BG"/>
        </w:rPr>
      </w:pPr>
      <w:r w:rsidRPr="00A72285">
        <w:rPr>
          <w:rFonts w:ascii="Arial" w:hAnsi="Arial" w:cs="Arial"/>
          <w:i/>
          <w:color w:val="0070C0"/>
          <w:sz w:val="22"/>
          <w:szCs w:val="24"/>
          <w:lang w:val="bg-BG" w:eastAsia="bg-BG"/>
        </w:rPr>
        <w:t xml:space="preserve">[Моля, изтрийте ненужното!] </w:t>
      </w:r>
      <w:r w:rsidRPr="00A72285">
        <w:rPr>
          <w:rFonts w:ascii="Arial" w:hAnsi="Arial" w:cs="Arial"/>
          <w:color w:val="000000"/>
          <w:sz w:val="22"/>
          <w:szCs w:val="24"/>
          <w:lang w:val="bg-BG" w:eastAsia="bg-BG"/>
        </w:rPr>
        <w:t xml:space="preserve">Участниците трябва да предложат методология за управление на проекта, която смятат да приложат, като се изтъкнат ползите й за успешното изпълнение на проекта. Предложената методология трябва да съответства на най-добрите световни практики и препоръки (например Project </w:t>
      </w:r>
      <w:proofErr w:type="spellStart"/>
      <w:r w:rsidRPr="00A72285">
        <w:rPr>
          <w:rFonts w:ascii="Arial" w:hAnsi="Arial" w:cs="Arial"/>
          <w:color w:val="000000"/>
          <w:sz w:val="22"/>
          <w:szCs w:val="24"/>
          <w:lang w:val="bg-BG" w:eastAsia="bg-BG"/>
        </w:rPr>
        <w:t>Management</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Body</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of</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Knowledge</w:t>
      </w:r>
      <w:proofErr w:type="spellEnd"/>
      <w:r w:rsidRPr="00A72285">
        <w:rPr>
          <w:rFonts w:ascii="Arial" w:hAnsi="Arial" w:cs="Arial"/>
          <w:color w:val="000000"/>
          <w:sz w:val="22"/>
          <w:szCs w:val="24"/>
          <w:lang w:val="bg-BG" w:eastAsia="bg-BG"/>
        </w:rPr>
        <w:t xml:space="preserve"> (PMBOK) </w:t>
      </w:r>
      <w:proofErr w:type="spellStart"/>
      <w:r w:rsidRPr="00A72285">
        <w:rPr>
          <w:rFonts w:ascii="Arial" w:hAnsi="Arial" w:cs="Arial"/>
          <w:color w:val="000000"/>
          <w:sz w:val="22"/>
          <w:szCs w:val="24"/>
          <w:lang w:val="bg-BG" w:eastAsia="bg-BG"/>
        </w:rPr>
        <w:t>Guide</w:t>
      </w:r>
      <w:proofErr w:type="spellEnd"/>
      <w:r w:rsidRPr="00A72285">
        <w:rPr>
          <w:rFonts w:ascii="Arial" w:hAnsi="Arial" w:cs="Arial"/>
          <w:color w:val="000000"/>
          <w:sz w:val="22"/>
          <w:szCs w:val="24"/>
          <w:lang w:val="bg-BG" w:eastAsia="bg-BG"/>
        </w:rPr>
        <w:t xml:space="preserve">, PRINCE2, </w:t>
      </w:r>
      <w:proofErr w:type="spellStart"/>
      <w:r w:rsidRPr="00A72285">
        <w:rPr>
          <w:rFonts w:ascii="Arial" w:hAnsi="Arial" w:cs="Arial"/>
          <w:color w:val="000000"/>
          <w:sz w:val="22"/>
          <w:szCs w:val="24"/>
          <w:lang w:val="bg-BG" w:eastAsia="bg-BG"/>
        </w:rPr>
        <w:t>Agile</w:t>
      </w:r>
      <w:proofErr w:type="spellEnd"/>
      <w:r w:rsidRPr="00A72285">
        <w:rPr>
          <w:rFonts w:ascii="Arial" w:hAnsi="Arial" w:cs="Arial"/>
          <w:color w:val="000000"/>
          <w:sz w:val="22"/>
          <w:szCs w:val="24"/>
          <w:lang w:val="bg-BG" w:eastAsia="bg-BG"/>
        </w:rPr>
        <w:t xml:space="preserve">/ SCRUM/ </w:t>
      </w:r>
      <w:proofErr w:type="spellStart"/>
      <w:r w:rsidRPr="00A72285">
        <w:rPr>
          <w:rFonts w:ascii="Arial" w:hAnsi="Arial" w:cs="Arial"/>
          <w:color w:val="000000"/>
          <w:sz w:val="22"/>
          <w:szCs w:val="24"/>
          <w:lang w:val="bg-BG" w:eastAsia="bg-BG"/>
        </w:rPr>
        <w:t>Kanban</w:t>
      </w:r>
      <w:proofErr w:type="spellEnd"/>
      <w:r w:rsidRPr="00A72285">
        <w:rPr>
          <w:rFonts w:ascii="Arial" w:hAnsi="Arial" w:cs="Arial"/>
          <w:color w:val="000000"/>
          <w:sz w:val="22"/>
          <w:szCs w:val="24"/>
          <w:lang w:val="bg-BG" w:eastAsia="bg-BG"/>
        </w:rPr>
        <w:t>, RUP и др. еквивалентни).</w:t>
      </w:r>
    </w:p>
    <w:p w:rsidR="005D2D27" w:rsidRPr="00A72285" w:rsidRDefault="005D2D27" w:rsidP="005D2D27">
      <w:pPr>
        <w:tabs>
          <w:tab w:val="left" w:pos="180"/>
          <w:tab w:val="left" w:pos="720"/>
        </w:tabs>
        <w:spacing w:after="120" w:line="276" w:lineRule="auto"/>
        <w:ind w:firstLine="540"/>
        <w:jc w:val="both"/>
        <w:rPr>
          <w:rFonts w:ascii="Arial" w:hAnsi="Arial" w:cs="Arial"/>
          <w:color w:val="000000"/>
          <w:sz w:val="22"/>
          <w:szCs w:val="24"/>
          <w:lang w:val="bg-BG" w:eastAsia="bg-BG"/>
        </w:rPr>
      </w:pPr>
      <w:r w:rsidRPr="00A72285">
        <w:rPr>
          <w:rFonts w:ascii="Arial" w:hAnsi="Arial" w:cs="Arial"/>
          <w:sz w:val="28"/>
          <w:szCs w:val="28"/>
          <w:lang w:val="bg-BG" w:eastAsia="bg-BG"/>
        </w:rPr>
        <w:t xml:space="preserve"> </w:t>
      </w:r>
      <w:r w:rsidRPr="00A72285">
        <w:rPr>
          <w:rFonts w:ascii="Arial" w:hAnsi="Arial" w:cs="Arial"/>
          <w:color w:val="000000"/>
          <w:sz w:val="22"/>
          <w:szCs w:val="24"/>
          <w:lang w:val="bg-BG" w:eastAsia="bg-BG"/>
        </w:rPr>
        <w:t xml:space="preserve">Участникът следва да организира изпълнението на дейностите си, съгласно принципите на избрана от него Методология за управление на ИТ проекти и  да предложи план-график за изпълнение на проекта за всяка дейност и </w:t>
      </w:r>
      <w:proofErr w:type="spellStart"/>
      <w:r w:rsidRPr="00A72285">
        <w:rPr>
          <w:rFonts w:ascii="Arial" w:hAnsi="Arial" w:cs="Arial"/>
          <w:color w:val="000000"/>
          <w:sz w:val="22"/>
          <w:szCs w:val="24"/>
          <w:lang w:val="bg-BG" w:eastAsia="bg-BG"/>
        </w:rPr>
        <w:t>поддейност</w:t>
      </w:r>
      <w:proofErr w:type="spellEnd"/>
      <w:r w:rsidRPr="00A72285">
        <w:rPr>
          <w:rFonts w:ascii="Arial" w:hAnsi="Arial" w:cs="Arial"/>
          <w:color w:val="000000"/>
          <w:sz w:val="22"/>
          <w:szCs w:val="24"/>
          <w:lang w:val="bg-BG" w:eastAsia="bg-BG"/>
        </w:rPr>
        <w:t>.</w:t>
      </w:r>
    </w:p>
    <w:p w:rsidR="005D2D27" w:rsidRPr="00A72285" w:rsidRDefault="005D2D27" w:rsidP="005D2D27">
      <w:pPr>
        <w:tabs>
          <w:tab w:val="left" w:pos="180"/>
          <w:tab w:val="left" w:pos="720"/>
        </w:tabs>
        <w:spacing w:after="120" w:line="276" w:lineRule="auto"/>
        <w:ind w:firstLine="547"/>
        <w:jc w:val="both"/>
        <w:rPr>
          <w:rFonts w:ascii="Arial" w:hAnsi="Arial" w:cs="Arial"/>
          <w:color w:val="000000"/>
          <w:sz w:val="22"/>
          <w:szCs w:val="24"/>
          <w:lang w:val="bg-BG" w:eastAsia="bg-BG"/>
        </w:rPr>
      </w:pPr>
      <w:r w:rsidRPr="00A72285">
        <w:rPr>
          <w:rFonts w:ascii="Arial" w:hAnsi="Arial" w:cs="Arial"/>
          <w:i/>
          <w:color w:val="0070C0"/>
          <w:sz w:val="22"/>
          <w:szCs w:val="24"/>
          <w:lang w:val="bg-BG" w:eastAsia="bg-BG"/>
        </w:rPr>
        <w:t xml:space="preserve">[Моля, изтрийте ненужното!] </w:t>
      </w:r>
      <w:r w:rsidRPr="00A72285">
        <w:rPr>
          <w:rFonts w:ascii="Arial" w:hAnsi="Arial" w:cs="Arial"/>
          <w:color w:val="000000"/>
          <w:sz w:val="22"/>
          <w:szCs w:val="24"/>
          <w:lang w:val="bg-BG" w:eastAsia="bg-BG"/>
        </w:rPr>
        <w:t xml:space="preserve">Възложителят изисква методология за управление на проекта, която участниците трябва да приложат и която съответства на най-добрите практики и препоръки, а именно ….. </w:t>
      </w:r>
      <w:r w:rsidRPr="00A72285">
        <w:rPr>
          <w:rFonts w:ascii="Arial" w:hAnsi="Arial" w:cs="Arial"/>
          <w:i/>
          <w:color w:val="0070C0"/>
          <w:sz w:val="22"/>
          <w:szCs w:val="24"/>
          <w:lang w:val="bg-BG" w:eastAsia="bg-BG"/>
        </w:rPr>
        <w:t>[Моля, довършете изречението!].</w:t>
      </w:r>
    </w:p>
    <w:p w:rsidR="005D2D27" w:rsidRPr="00A72285" w:rsidRDefault="005D2D27" w:rsidP="005D2D27">
      <w:pPr>
        <w:tabs>
          <w:tab w:val="left" w:pos="180"/>
          <w:tab w:val="left" w:pos="720"/>
        </w:tabs>
        <w:spacing w:after="120" w:line="276" w:lineRule="auto"/>
        <w:ind w:firstLine="54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Дейностите по управление на проекта трябва да включват като минимум управление на реализацията на целия обхват на настоящата обществена поръчка, и постигане на очакваните резултати, както и разпределението на предложените участници в екипа за управление на поръчката по роли, график и дейности при изпълнение на настоящата обществена поръчка.</w:t>
      </w:r>
    </w:p>
    <w:p w:rsidR="005D2D27" w:rsidRPr="00A72285" w:rsidRDefault="005D2D27" w:rsidP="005D2D27">
      <w:pPr>
        <w:tabs>
          <w:tab w:val="left" w:pos="180"/>
          <w:tab w:val="left" w:pos="720"/>
        </w:tabs>
        <w:spacing w:after="120" w:line="360" w:lineRule="auto"/>
        <w:ind w:firstLine="54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Доброто управление на проекта трябва да осигури:</w:t>
      </w:r>
    </w:p>
    <w:p w:rsidR="005D2D27" w:rsidRPr="00A72285" w:rsidRDefault="005D2D27" w:rsidP="004208E6">
      <w:pPr>
        <w:numPr>
          <w:ilvl w:val="0"/>
          <w:numId w:val="7"/>
        </w:numPr>
        <w:tabs>
          <w:tab w:val="left" w:pos="180"/>
          <w:tab w:val="left" w:pos="720"/>
        </w:tabs>
        <w:spacing w:after="120" w:line="276" w:lineRule="auto"/>
        <w:ind w:left="0" w:firstLine="547"/>
        <w:contextualSpacing/>
        <w:jc w:val="both"/>
        <w:rPr>
          <w:rFonts w:ascii="Arial" w:hAnsi="Arial" w:cs="Arial"/>
          <w:sz w:val="22"/>
          <w:szCs w:val="24"/>
          <w:lang w:val="bg-BG" w:eastAsia="bg-BG"/>
        </w:rPr>
      </w:pPr>
      <w:r w:rsidRPr="00A72285">
        <w:rPr>
          <w:rFonts w:ascii="Arial" w:hAnsi="Arial" w:cs="Arial"/>
          <w:sz w:val="22"/>
          <w:szCs w:val="24"/>
          <w:lang w:val="bg-BG" w:eastAsia="bg-BG"/>
        </w:rPr>
        <w:t>координиране на усилията на експертите от страна на Изпълнителя и Възложителя и осигуряване на висока степен на взаимодействие между членовете на проектния екип;</w:t>
      </w:r>
    </w:p>
    <w:p w:rsidR="005D2D27" w:rsidRPr="00A72285" w:rsidRDefault="005D2D27" w:rsidP="004208E6">
      <w:pPr>
        <w:numPr>
          <w:ilvl w:val="0"/>
          <w:numId w:val="7"/>
        </w:numPr>
        <w:tabs>
          <w:tab w:val="left" w:pos="180"/>
          <w:tab w:val="left" w:pos="720"/>
        </w:tabs>
        <w:spacing w:after="120" w:line="276" w:lineRule="auto"/>
        <w:ind w:left="0" w:firstLine="547"/>
        <w:contextualSpacing/>
        <w:jc w:val="both"/>
        <w:rPr>
          <w:rFonts w:ascii="Arial" w:hAnsi="Arial" w:cs="Arial"/>
          <w:sz w:val="22"/>
          <w:szCs w:val="24"/>
          <w:lang w:val="bg-BG" w:eastAsia="bg-BG"/>
        </w:rPr>
      </w:pPr>
      <w:r w:rsidRPr="00A72285">
        <w:rPr>
          <w:rFonts w:ascii="Arial" w:hAnsi="Arial" w:cs="Arial"/>
          <w:sz w:val="22"/>
          <w:szCs w:val="24"/>
          <w:lang w:val="bg-BG" w:eastAsia="bg-BG"/>
        </w:rPr>
        <w:t>оптимално използване на ресурсите;</w:t>
      </w:r>
    </w:p>
    <w:p w:rsidR="005D2D27" w:rsidRPr="00A72285" w:rsidRDefault="005D2D27" w:rsidP="004208E6">
      <w:pPr>
        <w:numPr>
          <w:ilvl w:val="0"/>
          <w:numId w:val="7"/>
        </w:numPr>
        <w:tabs>
          <w:tab w:val="left" w:pos="180"/>
          <w:tab w:val="left" w:pos="720"/>
        </w:tabs>
        <w:spacing w:after="120" w:line="276" w:lineRule="auto"/>
        <w:ind w:left="0" w:firstLine="547"/>
        <w:contextualSpacing/>
        <w:jc w:val="both"/>
        <w:rPr>
          <w:rFonts w:ascii="Arial" w:hAnsi="Arial" w:cs="Arial"/>
          <w:sz w:val="22"/>
          <w:szCs w:val="24"/>
          <w:lang w:val="bg-BG" w:eastAsia="bg-BG"/>
        </w:rPr>
      </w:pPr>
      <w:r w:rsidRPr="00A72285">
        <w:rPr>
          <w:rFonts w:ascii="Arial" w:hAnsi="Arial" w:cs="Arial"/>
          <w:sz w:val="22"/>
          <w:szCs w:val="24"/>
          <w:lang w:val="bg-BG" w:eastAsia="bg-BG"/>
        </w:rPr>
        <w:t>текущ контрол по изпълнението на проектните дейности;</w:t>
      </w:r>
    </w:p>
    <w:p w:rsidR="005D2D27" w:rsidRPr="00A72285" w:rsidRDefault="005D2D27" w:rsidP="004208E6">
      <w:pPr>
        <w:numPr>
          <w:ilvl w:val="0"/>
          <w:numId w:val="7"/>
        </w:numPr>
        <w:tabs>
          <w:tab w:val="left" w:pos="180"/>
          <w:tab w:val="left" w:pos="720"/>
        </w:tabs>
        <w:spacing w:after="120" w:line="276" w:lineRule="auto"/>
        <w:ind w:left="0" w:firstLine="547"/>
        <w:contextualSpacing/>
        <w:jc w:val="both"/>
        <w:rPr>
          <w:rFonts w:ascii="Arial" w:hAnsi="Arial" w:cs="Arial"/>
          <w:sz w:val="22"/>
          <w:szCs w:val="24"/>
          <w:lang w:val="bg-BG" w:eastAsia="bg-BG"/>
        </w:rPr>
      </w:pPr>
      <w:r w:rsidRPr="00A72285">
        <w:rPr>
          <w:rFonts w:ascii="Arial" w:hAnsi="Arial" w:cs="Arial"/>
          <w:sz w:val="22"/>
          <w:szCs w:val="24"/>
          <w:lang w:val="bg-BG" w:eastAsia="bg-BG"/>
        </w:rPr>
        <w:t>разпространяване навреме на необходимата информация до всички участници в проекта;</w:t>
      </w:r>
    </w:p>
    <w:p w:rsidR="005D2D27" w:rsidRPr="00A72285" w:rsidRDefault="005D2D27" w:rsidP="004208E6">
      <w:pPr>
        <w:numPr>
          <w:ilvl w:val="0"/>
          <w:numId w:val="7"/>
        </w:numPr>
        <w:tabs>
          <w:tab w:val="left" w:pos="180"/>
          <w:tab w:val="left" w:pos="720"/>
        </w:tabs>
        <w:spacing w:after="120" w:line="276" w:lineRule="auto"/>
        <w:ind w:left="0" w:firstLine="547"/>
        <w:contextualSpacing/>
        <w:jc w:val="both"/>
        <w:rPr>
          <w:rFonts w:ascii="Arial" w:hAnsi="Arial" w:cs="Arial"/>
          <w:sz w:val="22"/>
          <w:szCs w:val="24"/>
          <w:lang w:val="bg-BG" w:eastAsia="bg-BG"/>
        </w:rPr>
      </w:pPr>
      <w:r w:rsidRPr="00A72285">
        <w:rPr>
          <w:rFonts w:ascii="Arial" w:hAnsi="Arial" w:cs="Arial"/>
          <w:sz w:val="22"/>
          <w:szCs w:val="24"/>
          <w:lang w:val="bg-BG" w:eastAsia="bg-BG"/>
        </w:rPr>
        <w:t>идентифициране на промени и осигуряване на техните анализ и координация;</w:t>
      </w:r>
    </w:p>
    <w:p w:rsidR="005D2D27" w:rsidRPr="00A72285" w:rsidRDefault="005D2D27" w:rsidP="004208E6">
      <w:pPr>
        <w:numPr>
          <w:ilvl w:val="0"/>
          <w:numId w:val="7"/>
        </w:numPr>
        <w:tabs>
          <w:tab w:val="left" w:pos="180"/>
          <w:tab w:val="left" w:pos="720"/>
        </w:tabs>
        <w:spacing w:after="120" w:line="276" w:lineRule="auto"/>
        <w:ind w:left="0" w:firstLine="547"/>
        <w:contextualSpacing/>
        <w:jc w:val="both"/>
        <w:rPr>
          <w:rFonts w:ascii="Arial" w:hAnsi="Arial" w:cs="Arial"/>
          <w:sz w:val="22"/>
          <w:szCs w:val="24"/>
          <w:lang w:val="bg-BG" w:eastAsia="bg-BG"/>
        </w:rPr>
      </w:pPr>
      <w:r w:rsidRPr="00A72285">
        <w:rPr>
          <w:rFonts w:ascii="Arial" w:hAnsi="Arial" w:cs="Arial"/>
          <w:sz w:val="22"/>
          <w:szCs w:val="24"/>
          <w:lang w:val="bg-BG" w:eastAsia="bg-BG"/>
        </w:rPr>
        <w:t>осигуряване на качеството и полагане на усилия за непрекъснато подобряване на работата за удовлетворяване на изискванията на участниците в проекта.</w:t>
      </w:r>
    </w:p>
    <w:p w:rsidR="005D2D27" w:rsidRPr="00A72285" w:rsidRDefault="005D2D27" w:rsidP="005D2D27">
      <w:pPr>
        <w:tabs>
          <w:tab w:val="left" w:pos="180"/>
          <w:tab w:val="left" w:pos="720"/>
        </w:tabs>
        <w:spacing w:after="120" w:line="360" w:lineRule="auto"/>
        <w:ind w:firstLine="54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Методологията трябва да включва подробно описание на:</w:t>
      </w:r>
      <w:r w:rsidRPr="00A72285">
        <w:rPr>
          <w:rFonts w:ascii="Arial" w:hAnsi="Arial" w:cs="Arial"/>
          <w:color w:val="000000"/>
          <w:sz w:val="22"/>
          <w:szCs w:val="24"/>
          <w:lang w:val="bg-BG" w:eastAsia="bg-BG"/>
        </w:rPr>
        <w:tab/>
      </w:r>
    </w:p>
    <w:p w:rsidR="005D2D27" w:rsidRPr="00A72285" w:rsidRDefault="005D2D27" w:rsidP="004208E6">
      <w:pPr>
        <w:numPr>
          <w:ilvl w:val="0"/>
          <w:numId w:val="7"/>
        </w:numPr>
        <w:tabs>
          <w:tab w:val="left" w:pos="180"/>
          <w:tab w:val="left" w:pos="720"/>
        </w:tabs>
        <w:spacing w:after="120" w:line="276" w:lineRule="auto"/>
        <w:ind w:left="0" w:firstLine="547"/>
        <w:contextualSpacing/>
        <w:jc w:val="both"/>
        <w:rPr>
          <w:rFonts w:ascii="Arial" w:hAnsi="Arial" w:cs="Arial"/>
          <w:sz w:val="22"/>
          <w:szCs w:val="24"/>
          <w:lang w:val="bg-BG" w:eastAsia="bg-BG"/>
        </w:rPr>
      </w:pPr>
      <w:r w:rsidRPr="00A72285">
        <w:rPr>
          <w:rFonts w:ascii="Arial" w:hAnsi="Arial" w:cs="Arial"/>
          <w:sz w:val="22"/>
          <w:szCs w:val="24"/>
          <w:lang w:val="bg-BG" w:eastAsia="bg-BG"/>
        </w:rPr>
        <w:t>фазите на проекта;</w:t>
      </w:r>
    </w:p>
    <w:p w:rsidR="005D2D27" w:rsidRPr="00A72285" w:rsidRDefault="005D2D27" w:rsidP="004208E6">
      <w:pPr>
        <w:numPr>
          <w:ilvl w:val="0"/>
          <w:numId w:val="7"/>
        </w:numPr>
        <w:tabs>
          <w:tab w:val="left" w:pos="180"/>
          <w:tab w:val="left" w:pos="720"/>
        </w:tabs>
        <w:spacing w:after="120" w:line="276" w:lineRule="auto"/>
        <w:ind w:left="0" w:firstLine="547"/>
        <w:contextualSpacing/>
        <w:jc w:val="both"/>
        <w:rPr>
          <w:rFonts w:ascii="Arial" w:hAnsi="Arial" w:cs="Arial"/>
          <w:sz w:val="22"/>
          <w:szCs w:val="24"/>
          <w:lang w:val="bg-BG" w:eastAsia="bg-BG"/>
        </w:rPr>
      </w:pPr>
      <w:r w:rsidRPr="00A72285">
        <w:rPr>
          <w:rFonts w:ascii="Arial" w:hAnsi="Arial" w:cs="Arial"/>
          <w:sz w:val="22"/>
          <w:szCs w:val="24"/>
          <w:lang w:val="bg-BG" w:eastAsia="bg-BG"/>
        </w:rPr>
        <w:t>организация на изпълнение:</w:t>
      </w:r>
    </w:p>
    <w:p w:rsidR="005D2D27" w:rsidRPr="00A72285" w:rsidRDefault="005D2D27" w:rsidP="004208E6">
      <w:pPr>
        <w:numPr>
          <w:ilvl w:val="1"/>
          <w:numId w:val="7"/>
        </w:numPr>
        <w:tabs>
          <w:tab w:val="left" w:pos="180"/>
          <w:tab w:val="left" w:pos="720"/>
        </w:tabs>
        <w:spacing w:after="120" w:line="360" w:lineRule="auto"/>
        <w:ind w:left="567" w:firstLine="540"/>
        <w:contextualSpacing/>
        <w:jc w:val="both"/>
        <w:rPr>
          <w:rFonts w:ascii="Arial" w:hAnsi="Arial" w:cs="Arial"/>
          <w:sz w:val="22"/>
          <w:szCs w:val="24"/>
          <w:lang w:val="bg-BG" w:eastAsia="bg-BG"/>
        </w:rPr>
      </w:pPr>
      <w:r w:rsidRPr="00A72285">
        <w:rPr>
          <w:rFonts w:ascii="Arial" w:hAnsi="Arial" w:cs="Arial"/>
          <w:sz w:val="22"/>
          <w:szCs w:val="24"/>
          <w:lang w:val="bg-BG" w:eastAsia="bg-BG"/>
        </w:rPr>
        <w:t xml:space="preserve">структура на екипа на Изпълнителя; </w:t>
      </w:r>
    </w:p>
    <w:p w:rsidR="005D2D27" w:rsidRPr="00A72285" w:rsidRDefault="005D2D27" w:rsidP="004208E6">
      <w:pPr>
        <w:numPr>
          <w:ilvl w:val="1"/>
          <w:numId w:val="7"/>
        </w:numPr>
        <w:tabs>
          <w:tab w:val="left" w:pos="180"/>
          <w:tab w:val="left" w:pos="720"/>
        </w:tabs>
        <w:spacing w:after="120" w:line="276" w:lineRule="auto"/>
        <w:ind w:left="562" w:firstLine="547"/>
        <w:contextualSpacing/>
        <w:jc w:val="both"/>
        <w:rPr>
          <w:rFonts w:ascii="Arial" w:hAnsi="Arial" w:cs="Arial"/>
          <w:sz w:val="22"/>
          <w:szCs w:val="24"/>
          <w:lang w:val="bg-BG" w:eastAsia="bg-BG"/>
        </w:rPr>
      </w:pPr>
      <w:r w:rsidRPr="00A72285">
        <w:rPr>
          <w:rFonts w:ascii="Arial" w:hAnsi="Arial" w:cs="Arial"/>
          <w:sz w:val="22"/>
          <w:szCs w:val="24"/>
          <w:lang w:val="bg-BG" w:eastAsia="bg-BG"/>
        </w:rPr>
        <w:t>начин на взаимодействие между членовете на екипа на Изпълнителя;</w:t>
      </w:r>
    </w:p>
    <w:p w:rsidR="005D2D27" w:rsidRPr="00A72285" w:rsidRDefault="005D2D27" w:rsidP="004208E6">
      <w:pPr>
        <w:numPr>
          <w:ilvl w:val="1"/>
          <w:numId w:val="7"/>
        </w:numPr>
        <w:tabs>
          <w:tab w:val="left" w:pos="180"/>
          <w:tab w:val="left" w:pos="720"/>
        </w:tabs>
        <w:spacing w:after="120" w:line="360" w:lineRule="auto"/>
        <w:ind w:left="567" w:firstLine="540"/>
        <w:contextualSpacing/>
        <w:jc w:val="both"/>
        <w:rPr>
          <w:rFonts w:ascii="Arial" w:hAnsi="Arial" w:cs="Arial"/>
          <w:sz w:val="22"/>
          <w:szCs w:val="24"/>
          <w:lang w:val="bg-BG" w:eastAsia="bg-BG"/>
        </w:rPr>
      </w:pPr>
      <w:r w:rsidRPr="00A72285">
        <w:rPr>
          <w:rFonts w:ascii="Arial" w:hAnsi="Arial" w:cs="Arial"/>
          <w:sz w:val="22"/>
          <w:szCs w:val="24"/>
          <w:lang w:val="bg-BG" w:eastAsia="bg-BG"/>
        </w:rPr>
        <w:t>връзки за взаимодействие с екипа на Възложителя;</w:t>
      </w:r>
    </w:p>
    <w:p w:rsidR="005D2D27" w:rsidRPr="00A72285" w:rsidRDefault="005D2D27" w:rsidP="004208E6">
      <w:pPr>
        <w:numPr>
          <w:ilvl w:val="0"/>
          <w:numId w:val="7"/>
        </w:numPr>
        <w:tabs>
          <w:tab w:val="left" w:pos="180"/>
          <w:tab w:val="left" w:pos="720"/>
        </w:tabs>
        <w:spacing w:after="120" w:line="360" w:lineRule="auto"/>
        <w:ind w:left="0" w:firstLine="540"/>
        <w:contextualSpacing/>
        <w:jc w:val="both"/>
        <w:rPr>
          <w:rFonts w:ascii="Arial" w:hAnsi="Arial" w:cs="Arial"/>
          <w:sz w:val="22"/>
          <w:szCs w:val="24"/>
          <w:lang w:val="bg-BG" w:eastAsia="bg-BG"/>
        </w:rPr>
      </w:pPr>
      <w:r w:rsidRPr="00A72285">
        <w:rPr>
          <w:rFonts w:ascii="Arial" w:hAnsi="Arial" w:cs="Arial"/>
          <w:sz w:val="22"/>
          <w:szCs w:val="24"/>
          <w:lang w:val="bg-BG" w:eastAsia="bg-BG"/>
        </w:rPr>
        <w:t>проектна документация:</w:t>
      </w:r>
    </w:p>
    <w:p w:rsidR="005D2D27" w:rsidRPr="00A72285" w:rsidRDefault="005D2D27" w:rsidP="004208E6">
      <w:pPr>
        <w:numPr>
          <w:ilvl w:val="1"/>
          <w:numId w:val="7"/>
        </w:numPr>
        <w:tabs>
          <w:tab w:val="left" w:pos="180"/>
          <w:tab w:val="left" w:pos="720"/>
        </w:tabs>
        <w:spacing w:after="120" w:line="360" w:lineRule="auto"/>
        <w:ind w:left="567" w:firstLine="540"/>
        <w:contextualSpacing/>
        <w:jc w:val="both"/>
        <w:rPr>
          <w:rFonts w:ascii="Arial" w:hAnsi="Arial" w:cs="Arial"/>
          <w:sz w:val="22"/>
          <w:szCs w:val="24"/>
          <w:lang w:val="bg-BG" w:eastAsia="bg-BG"/>
        </w:rPr>
      </w:pPr>
      <w:r w:rsidRPr="00A72285">
        <w:rPr>
          <w:rFonts w:ascii="Arial" w:hAnsi="Arial" w:cs="Arial"/>
          <w:sz w:val="22"/>
          <w:szCs w:val="24"/>
          <w:lang w:val="bg-BG" w:eastAsia="bg-BG"/>
        </w:rPr>
        <w:t xml:space="preserve">видове доклади; </w:t>
      </w:r>
    </w:p>
    <w:p w:rsidR="005D2D27" w:rsidRPr="00A72285" w:rsidRDefault="005D2D27" w:rsidP="004208E6">
      <w:pPr>
        <w:numPr>
          <w:ilvl w:val="1"/>
          <w:numId w:val="7"/>
        </w:numPr>
        <w:tabs>
          <w:tab w:val="left" w:pos="180"/>
          <w:tab w:val="left" w:pos="720"/>
        </w:tabs>
        <w:spacing w:after="120" w:line="360" w:lineRule="auto"/>
        <w:ind w:left="567" w:firstLine="540"/>
        <w:contextualSpacing/>
        <w:jc w:val="both"/>
        <w:rPr>
          <w:rFonts w:ascii="Arial" w:hAnsi="Arial" w:cs="Arial"/>
          <w:sz w:val="22"/>
          <w:szCs w:val="24"/>
          <w:lang w:val="bg-BG" w:eastAsia="bg-BG"/>
        </w:rPr>
      </w:pPr>
      <w:r w:rsidRPr="00A72285">
        <w:rPr>
          <w:rFonts w:ascii="Arial" w:hAnsi="Arial" w:cs="Arial"/>
          <w:sz w:val="22"/>
          <w:szCs w:val="24"/>
          <w:lang w:val="bg-BG" w:eastAsia="bg-BG"/>
        </w:rPr>
        <w:t xml:space="preserve">техническа и експлоатационна документация; </w:t>
      </w:r>
    </w:p>
    <w:p w:rsidR="005D2D27" w:rsidRPr="00A72285" w:rsidRDefault="005D2D27" w:rsidP="004208E6">
      <w:pPr>
        <w:numPr>
          <w:ilvl w:val="1"/>
          <w:numId w:val="7"/>
        </w:numPr>
        <w:tabs>
          <w:tab w:val="left" w:pos="180"/>
          <w:tab w:val="left" w:pos="720"/>
        </w:tabs>
        <w:spacing w:after="120" w:line="360" w:lineRule="auto"/>
        <w:ind w:left="567" w:firstLine="540"/>
        <w:contextualSpacing/>
        <w:jc w:val="both"/>
        <w:rPr>
          <w:rFonts w:ascii="Arial" w:hAnsi="Arial" w:cs="Arial"/>
          <w:sz w:val="22"/>
          <w:szCs w:val="24"/>
          <w:lang w:val="bg-BG" w:eastAsia="bg-BG"/>
        </w:rPr>
      </w:pPr>
      <w:r w:rsidRPr="00A72285">
        <w:rPr>
          <w:rFonts w:ascii="Arial" w:hAnsi="Arial" w:cs="Arial"/>
          <w:sz w:val="22"/>
          <w:szCs w:val="24"/>
          <w:lang w:val="bg-BG" w:eastAsia="bg-BG"/>
        </w:rPr>
        <w:t>време на предаване;</w:t>
      </w:r>
    </w:p>
    <w:p w:rsidR="005D2D27" w:rsidRPr="00A72285" w:rsidRDefault="005D2D27" w:rsidP="004208E6">
      <w:pPr>
        <w:numPr>
          <w:ilvl w:val="1"/>
          <w:numId w:val="7"/>
        </w:numPr>
        <w:tabs>
          <w:tab w:val="left" w:pos="180"/>
          <w:tab w:val="left" w:pos="720"/>
        </w:tabs>
        <w:spacing w:after="120" w:line="360" w:lineRule="auto"/>
        <w:ind w:left="567" w:firstLine="540"/>
        <w:contextualSpacing/>
        <w:jc w:val="both"/>
        <w:rPr>
          <w:rFonts w:ascii="Arial" w:hAnsi="Arial" w:cs="Arial"/>
          <w:sz w:val="22"/>
          <w:szCs w:val="24"/>
          <w:lang w:val="bg-BG" w:eastAsia="bg-BG"/>
        </w:rPr>
      </w:pPr>
      <w:r w:rsidRPr="00A72285">
        <w:rPr>
          <w:rFonts w:ascii="Arial" w:hAnsi="Arial" w:cs="Arial"/>
          <w:sz w:val="22"/>
          <w:szCs w:val="24"/>
          <w:lang w:val="bg-BG" w:eastAsia="bg-BG"/>
        </w:rPr>
        <w:t>съдържание на документите;</w:t>
      </w:r>
    </w:p>
    <w:p w:rsidR="005D2D27" w:rsidRPr="00A72285" w:rsidRDefault="005D2D27" w:rsidP="004208E6">
      <w:pPr>
        <w:numPr>
          <w:ilvl w:val="1"/>
          <w:numId w:val="7"/>
        </w:numPr>
        <w:tabs>
          <w:tab w:val="left" w:pos="180"/>
          <w:tab w:val="left" w:pos="720"/>
        </w:tabs>
        <w:spacing w:after="120" w:line="360" w:lineRule="auto"/>
        <w:ind w:left="567" w:firstLine="540"/>
        <w:contextualSpacing/>
        <w:jc w:val="both"/>
        <w:rPr>
          <w:rFonts w:ascii="Arial" w:hAnsi="Arial" w:cs="Arial"/>
          <w:sz w:val="22"/>
          <w:szCs w:val="24"/>
          <w:lang w:val="bg-BG" w:eastAsia="bg-BG"/>
        </w:rPr>
      </w:pPr>
      <w:r w:rsidRPr="00A72285">
        <w:rPr>
          <w:rFonts w:ascii="Arial" w:hAnsi="Arial" w:cs="Arial"/>
          <w:sz w:val="22"/>
          <w:szCs w:val="24"/>
          <w:lang w:val="bg-BG" w:eastAsia="bg-BG"/>
        </w:rPr>
        <w:lastRenderedPageBreak/>
        <w:t>управление на версиите;</w:t>
      </w:r>
    </w:p>
    <w:p w:rsidR="005D2D27" w:rsidRPr="00A72285" w:rsidRDefault="005D2D27" w:rsidP="004208E6">
      <w:pPr>
        <w:numPr>
          <w:ilvl w:val="0"/>
          <w:numId w:val="7"/>
        </w:numPr>
        <w:tabs>
          <w:tab w:val="left" w:pos="180"/>
          <w:tab w:val="left" w:pos="720"/>
        </w:tabs>
        <w:spacing w:after="120" w:line="360" w:lineRule="auto"/>
        <w:ind w:left="0" w:firstLine="540"/>
        <w:contextualSpacing/>
        <w:jc w:val="both"/>
        <w:rPr>
          <w:rFonts w:ascii="Arial" w:hAnsi="Arial" w:cs="Arial"/>
          <w:sz w:val="22"/>
          <w:szCs w:val="24"/>
          <w:lang w:val="bg-BG" w:eastAsia="bg-BG"/>
        </w:rPr>
      </w:pPr>
      <w:r w:rsidRPr="00A72285">
        <w:rPr>
          <w:rFonts w:ascii="Arial" w:hAnsi="Arial" w:cs="Arial"/>
          <w:sz w:val="22"/>
          <w:szCs w:val="24"/>
          <w:lang w:val="bg-BG" w:eastAsia="bg-BG"/>
        </w:rPr>
        <w:t>управление на качеството;</w:t>
      </w:r>
    </w:p>
    <w:p w:rsidR="005D2D27" w:rsidRPr="00A72285" w:rsidRDefault="005D2D27" w:rsidP="004208E6">
      <w:pPr>
        <w:numPr>
          <w:ilvl w:val="0"/>
          <w:numId w:val="7"/>
        </w:numPr>
        <w:tabs>
          <w:tab w:val="left" w:pos="180"/>
          <w:tab w:val="left" w:pos="720"/>
        </w:tabs>
        <w:spacing w:after="120" w:line="360" w:lineRule="auto"/>
        <w:ind w:left="0" w:firstLine="540"/>
        <w:contextualSpacing/>
        <w:jc w:val="both"/>
        <w:rPr>
          <w:rFonts w:ascii="Arial" w:hAnsi="Arial" w:cs="Arial"/>
          <w:sz w:val="22"/>
          <w:szCs w:val="24"/>
          <w:lang w:val="bg-BG" w:eastAsia="bg-BG"/>
        </w:rPr>
      </w:pPr>
      <w:r w:rsidRPr="00A72285">
        <w:rPr>
          <w:rFonts w:ascii="Arial" w:hAnsi="Arial" w:cs="Arial"/>
          <w:sz w:val="22"/>
          <w:szCs w:val="24"/>
          <w:lang w:val="bg-BG" w:eastAsia="bg-BG"/>
        </w:rPr>
        <w:t xml:space="preserve">график за изпълнение на проекта. </w:t>
      </w:r>
    </w:p>
    <w:p w:rsidR="005D2D27" w:rsidRPr="00A72285" w:rsidRDefault="005D2D27" w:rsidP="005D2D27">
      <w:pPr>
        <w:tabs>
          <w:tab w:val="left" w:pos="180"/>
          <w:tab w:val="left" w:pos="720"/>
        </w:tabs>
        <w:spacing w:after="120" w:line="276" w:lineRule="auto"/>
        <w:ind w:firstLine="547"/>
        <w:jc w:val="both"/>
        <w:rPr>
          <w:rFonts w:ascii="Arial" w:hAnsi="Arial" w:cs="Arial"/>
          <w:color w:val="000000"/>
          <w:sz w:val="22"/>
          <w:szCs w:val="22"/>
          <w:lang w:val="bg-BG" w:eastAsia="bg-BG"/>
        </w:rPr>
      </w:pPr>
      <w:r w:rsidRPr="00A72285">
        <w:rPr>
          <w:rFonts w:ascii="Arial" w:hAnsi="Arial" w:cs="Arial"/>
          <w:color w:val="000000"/>
          <w:sz w:val="22"/>
          <w:szCs w:val="24"/>
          <w:lang w:val="bg-BG" w:eastAsia="bg-BG"/>
        </w:rPr>
        <w:t>В графика участниците трябва да опишат дейностите и стъпките за тяхното изпълнение максимално детайлно, като покажат логическата връзка между тях. В графика трябва да са посочени датите за предаване на всеки от документите, изготвени в изпълнение на обществената поръчка.</w:t>
      </w:r>
    </w:p>
    <w:p w:rsidR="005D2D27" w:rsidRPr="00A72285" w:rsidRDefault="005D2D27" w:rsidP="004208E6">
      <w:pPr>
        <w:keepNext/>
        <w:keepLines/>
        <w:numPr>
          <w:ilvl w:val="0"/>
          <w:numId w:val="8"/>
        </w:numPr>
        <w:tabs>
          <w:tab w:val="left" w:pos="1134"/>
        </w:tabs>
        <w:spacing w:before="360" w:after="120" w:line="276" w:lineRule="auto"/>
        <w:ind w:left="900"/>
        <w:jc w:val="both"/>
        <w:outlineLvl w:val="1"/>
        <w:rPr>
          <w:rFonts w:ascii="Arial" w:hAnsi="Arial" w:cs="Arial"/>
          <w:color w:val="2E74B5"/>
          <w:sz w:val="28"/>
          <w:szCs w:val="32"/>
          <w:lang w:val="bg-BG" w:eastAsia="bg-BG"/>
        </w:rPr>
      </w:pPr>
      <w:bookmarkStart w:id="45" w:name="_Toc107480020"/>
      <w:bookmarkStart w:id="46" w:name="_Toc178934764"/>
      <w:r w:rsidRPr="00A72285">
        <w:rPr>
          <w:rFonts w:ascii="Arial" w:hAnsi="Arial" w:cs="Arial"/>
          <w:color w:val="2E74B5"/>
          <w:sz w:val="28"/>
          <w:szCs w:val="32"/>
          <w:lang w:val="bg-BG" w:eastAsia="bg-BG"/>
        </w:rPr>
        <w:t>Управление на риска</w:t>
      </w:r>
      <w:bookmarkEnd w:id="46"/>
    </w:p>
    <w:bookmarkEnd w:id="45"/>
    <w:p w:rsidR="005D2D27" w:rsidRPr="00A72285" w:rsidRDefault="005D2D27" w:rsidP="005D2D27">
      <w:pPr>
        <w:tabs>
          <w:tab w:val="left" w:pos="180"/>
          <w:tab w:val="left" w:pos="720"/>
        </w:tabs>
        <w:spacing w:after="120" w:line="276" w:lineRule="auto"/>
        <w:ind w:firstLine="54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В техническото си предложение участниците трябва да опишат подхода за управление на риска, който ще прилагат при изпълнението на поръчката.</w:t>
      </w:r>
    </w:p>
    <w:p w:rsidR="005D2D27" w:rsidRPr="00A72285" w:rsidRDefault="005D2D27" w:rsidP="005D2D27">
      <w:pPr>
        <w:tabs>
          <w:tab w:val="left" w:pos="180"/>
          <w:tab w:val="left" w:pos="720"/>
        </w:tabs>
        <w:spacing w:after="120" w:line="276" w:lineRule="auto"/>
        <w:ind w:firstLine="54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Участниците трябва да представят и списък с идентифицираните </w:t>
      </w:r>
      <w:r w:rsidRPr="00A72285">
        <w:rPr>
          <w:rFonts w:ascii="Arial" w:hAnsi="Arial" w:cs="Arial"/>
          <w:color w:val="000000"/>
          <w:sz w:val="22"/>
          <w:szCs w:val="24"/>
          <w:lang w:val="bg-BG" w:eastAsia="bg-BG"/>
        </w:rPr>
        <w:br/>
        <w:t>от Възложителя рискове с оценка на вероятност, въздействие и мерки за реакция.</w:t>
      </w:r>
    </w:p>
    <w:p w:rsidR="005D2D27" w:rsidRPr="00A72285" w:rsidRDefault="005D2D27" w:rsidP="005D2D27">
      <w:pPr>
        <w:tabs>
          <w:tab w:val="left" w:pos="180"/>
          <w:tab w:val="left" w:pos="720"/>
        </w:tabs>
        <w:spacing w:after="120" w:line="276" w:lineRule="auto"/>
        <w:ind w:firstLine="54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През времето за изпълнение на проекта Изпълнителят трябва да следи рисковете, да оценява тяхното влияние, да анализира ситуацията и да идентифицира (евентуално) нови рискове.</w:t>
      </w:r>
    </w:p>
    <w:p w:rsidR="005D2D27" w:rsidRPr="00A72285" w:rsidRDefault="005D2D27" w:rsidP="005D2D27">
      <w:pPr>
        <w:tabs>
          <w:tab w:val="left" w:pos="180"/>
          <w:tab w:val="left" w:pos="720"/>
        </w:tabs>
        <w:spacing w:after="120" w:line="276" w:lineRule="auto"/>
        <w:ind w:firstLine="54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В хода на изпълнение на поръчката Изпълнителят следва да поддържа актуален списък с рисковете и да докладва състоянието на рисковете </w:t>
      </w:r>
      <w:r w:rsidRPr="00A72285">
        <w:rPr>
          <w:rFonts w:ascii="Arial" w:hAnsi="Arial" w:cs="Arial"/>
          <w:color w:val="000000"/>
          <w:sz w:val="22"/>
          <w:szCs w:val="24"/>
          <w:lang w:val="bg-BG" w:eastAsia="bg-BG"/>
        </w:rPr>
        <w:br/>
        <w:t>най-малко с месечните отчети за напредъка.</w:t>
      </w:r>
    </w:p>
    <w:p w:rsidR="005D2D27" w:rsidRPr="00A72285" w:rsidRDefault="005D2D27" w:rsidP="005D2D27">
      <w:pPr>
        <w:tabs>
          <w:tab w:val="left" w:pos="180"/>
          <w:tab w:val="left" w:pos="720"/>
        </w:tabs>
        <w:spacing w:after="120" w:line="276" w:lineRule="auto"/>
        <w:ind w:firstLine="54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При изготвянето на списъка с рискове Участниците следва да вземат предвид следните идентифицирани от Възложителя рискове:</w:t>
      </w:r>
    </w:p>
    <w:p w:rsidR="005D2D27" w:rsidRPr="00A72285" w:rsidRDefault="005D2D27" w:rsidP="004208E6">
      <w:pPr>
        <w:numPr>
          <w:ilvl w:val="0"/>
          <w:numId w:val="9"/>
        </w:numPr>
        <w:tabs>
          <w:tab w:val="left" w:pos="180"/>
          <w:tab w:val="left" w:pos="720"/>
        </w:tabs>
        <w:spacing w:after="120" w:line="276" w:lineRule="auto"/>
        <w:ind w:left="0" w:firstLine="539"/>
        <w:contextualSpacing/>
        <w:jc w:val="both"/>
        <w:rPr>
          <w:rFonts w:ascii="Arial" w:hAnsi="Arial" w:cs="Arial"/>
          <w:sz w:val="22"/>
          <w:szCs w:val="24"/>
          <w:lang w:val="bg-BG" w:eastAsia="bg-BG"/>
        </w:rPr>
      </w:pPr>
      <w:r w:rsidRPr="00A72285">
        <w:rPr>
          <w:rFonts w:ascii="Arial" w:hAnsi="Arial" w:cs="Arial"/>
          <w:sz w:val="22"/>
          <w:szCs w:val="24"/>
          <w:lang w:val="bg-BG" w:eastAsia="bg-BG"/>
        </w:rPr>
        <w:t>Промяна в нормативната уредба, водеща до промяна на ключови компоненти на решението – предмет на разработка на настоящата обществена поръчка;</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Недобра комуникация между екипите на Възложителя и Изпълнителя по време на аналитичните етапи на проекта;</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Ненавременно изпълнение на всяко от задълженията от страна на Изпълнителя;</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Неправилно и неефективно разпределяне на ресурсите и отговорностите при изпълнението на договора;</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Забавяне при изпълнение на проектните дейности, опасност от неспазване на срока за изпълнение на настоящата поръчка;</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Грешки при разработване на функционалностите на системата;</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Недостатъчна яснота по правната рамка и/или променяща се правна рамка по време на изпълнение на проекта;</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Липса на задълбоченост при изследването и описанието на бизнес процесите и данните;</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proofErr w:type="spellStart"/>
      <w:r w:rsidRPr="00A72285">
        <w:rPr>
          <w:rFonts w:ascii="Arial" w:hAnsi="Arial" w:cs="Arial"/>
          <w:color w:val="000000"/>
          <w:sz w:val="22"/>
          <w:szCs w:val="24"/>
          <w:lang w:val="bg-BG" w:eastAsia="bg-BG"/>
        </w:rPr>
        <w:t>Неинформиране</w:t>
      </w:r>
      <w:proofErr w:type="spellEnd"/>
      <w:r w:rsidRPr="00A72285">
        <w:rPr>
          <w:rFonts w:ascii="Arial" w:hAnsi="Arial" w:cs="Arial"/>
          <w:color w:val="000000"/>
          <w:sz w:val="22"/>
          <w:szCs w:val="24"/>
          <w:lang w:val="bg-BG" w:eastAsia="bg-BG"/>
        </w:rPr>
        <w:t xml:space="preserve"> на Възложителя за всички потенциални проблеми, които биха могли да възникнат в хода на изпълнение на дейностите;</w:t>
      </w:r>
    </w:p>
    <w:p w:rsidR="005D2D27" w:rsidRPr="00A72285" w:rsidRDefault="005D2D27" w:rsidP="004208E6">
      <w:pPr>
        <w:numPr>
          <w:ilvl w:val="0"/>
          <w:numId w:val="9"/>
        </w:numPr>
        <w:tabs>
          <w:tab w:val="left" w:pos="180"/>
          <w:tab w:val="left" w:pos="720"/>
        </w:tabs>
        <w:spacing w:after="120" w:line="276" w:lineRule="auto"/>
        <w:ind w:left="0" w:firstLine="540"/>
        <w:jc w:val="both"/>
        <w:rPr>
          <w:rFonts w:ascii="Arial" w:hAnsi="Arial" w:cs="Arial"/>
          <w:color w:val="000000"/>
          <w:sz w:val="22"/>
          <w:szCs w:val="22"/>
          <w:lang w:val="bg-BG" w:eastAsia="bg-BG"/>
        </w:rPr>
      </w:pPr>
      <w:r w:rsidRPr="00A72285">
        <w:rPr>
          <w:rFonts w:ascii="Arial" w:hAnsi="Arial" w:cs="Arial"/>
          <w:color w:val="000000"/>
          <w:sz w:val="22"/>
          <w:szCs w:val="24"/>
          <w:lang w:val="bg-BG" w:eastAsia="bg-BG"/>
        </w:rPr>
        <w:t>Риск за администриране на системата след изтичане на периода на гаранционна поддръжка.</w:t>
      </w:r>
    </w:p>
    <w:p w:rsidR="005D2D27" w:rsidRPr="00D071D6" w:rsidRDefault="005D2D27" w:rsidP="005D2D27">
      <w:pPr>
        <w:keepNext/>
        <w:keepLines/>
        <w:numPr>
          <w:ilvl w:val="0"/>
          <w:numId w:val="2"/>
        </w:numPr>
        <w:spacing w:before="240" w:after="160" w:line="276" w:lineRule="auto"/>
        <w:ind w:left="720"/>
        <w:jc w:val="both"/>
        <w:outlineLvl w:val="0"/>
        <w:rPr>
          <w:rFonts w:ascii="Arial" w:hAnsi="Arial" w:cs="Arial"/>
          <w:b/>
          <w:color w:val="2E74B5"/>
          <w:sz w:val="28"/>
          <w:szCs w:val="40"/>
          <w:lang w:val="bg-BG" w:eastAsia="bg-BG"/>
        </w:rPr>
      </w:pPr>
      <w:bookmarkStart w:id="47" w:name="_Toc107480021"/>
      <w:bookmarkStart w:id="48" w:name="_Toc178934765"/>
      <w:r w:rsidRPr="00A72285">
        <w:rPr>
          <w:rFonts w:ascii="Arial" w:hAnsi="Arial" w:cs="Arial"/>
          <w:b/>
          <w:color w:val="2E74B5"/>
          <w:sz w:val="28"/>
          <w:szCs w:val="40"/>
          <w:lang w:val="bg-BG" w:eastAsia="bg-BG"/>
        </w:rPr>
        <w:lastRenderedPageBreak/>
        <w:t>ЕТАПИ НА ИЗПЪЛНЕНИЕ НА ПРОЕКТА</w:t>
      </w:r>
      <w:bookmarkEnd w:id="47"/>
      <w:bookmarkEnd w:id="48"/>
    </w:p>
    <w:p w:rsidR="005D2D27" w:rsidRPr="00A72285" w:rsidRDefault="005D2D27" w:rsidP="005D2D27">
      <w:pPr>
        <w:tabs>
          <w:tab w:val="left" w:pos="180"/>
          <w:tab w:val="left" w:pos="720"/>
        </w:tabs>
        <w:spacing w:after="120" w:line="276" w:lineRule="auto"/>
        <w:ind w:firstLine="539"/>
        <w:rPr>
          <w:rFonts w:ascii="Arial" w:hAnsi="Arial" w:cs="Arial"/>
          <w:color w:val="000000"/>
          <w:sz w:val="22"/>
          <w:szCs w:val="24"/>
          <w:lang w:val="bg-BG" w:eastAsia="bg-BG"/>
        </w:rPr>
      </w:pPr>
      <w:r w:rsidRPr="00A72285">
        <w:rPr>
          <w:rFonts w:ascii="Arial" w:hAnsi="Arial" w:cs="Arial"/>
          <w:color w:val="000000"/>
          <w:sz w:val="22"/>
          <w:szCs w:val="24"/>
          <w:lang w:val="bg-BG" w:eastAsia="bg-BG"/>
        </w:rPr>
        <w:t>В техническото си предложение участниците трябва да предложат подход за изпълнение на проекта, като включат минимум следните етапи:</w:t>
      </w:r>
    </w:p>
    <w:p w:rsidR="005D2D27" w:rsidRPr="00A72285" w:rsidRDefault="005D2D27" w:rsidP="005D2D27">
      <w:pPr>
        <w:keepNext/>
        <w:keepLines/>
        <w:numPr>
          <w:ilvl w:val="1"/>
          <w:numId w:val="0"/>
        </w:numPr>
        <w:tabs>
          <w:tab w:val="left" w:pos="1134"/>
        </w:tabs>
        <w:spacing w:before="360" w:after="120" w:line="276" w:lineRule="auto"/>
        <w:ind w:left="720" w:hanging="360"/>
        <w:jc w:val="both"/>
        <w:outlineLvl w:val="1"/>
        <w:rPr>
          <w:rFonts w:ascii="Arial" w:hAnsi="Arial" w:cs="Arial"/>
          <w:color w:val="2E74B5"/>
          <w:sz w:val="28"/>
          <w:szCs w:val="32"/>
          <w:lang w:val="bg-BG" w:eastAsia="bg-BG"/>
        </w:rPr>
      </w:pPr>
      <w:bookmarkStart w:id="49" w:name="_Toc107480022"/>
      <w:bookmarkStart w:id="50" w:name="_Toc178934766"/>
      <w:r w:rsidRPr="00A72285">
        <w:rPr>
          <w:rFonts w:ascii="Arial" w:hAnsi="Arial" w:cs="Arial"/>
          <w:color w:val="2E74B5"/>
          <w:sz w:val="28"/>
          <w:szCs w:val="32"/>
          <w:lang w:val="bg-BG" w:eastAsia="bg-BG"/>
        </w:rPr>
        <w:t>6.1 Анализ на данните и изискванията</w:t>
      </w:r>
      <w:bookmarkEnd w:id="49"/>
      <w:bookmarkEnd w:id="50"/>
    </w:p>
    <w:p w:rsidR="005D2D27" w:rsidRPr="00A72285" w:rsidRDefault="005D2D27" w:rsidP="005D2D27">
      <w:pPr>
        <w:tabs>
          <w:tab w:val="left" w:pos="180"/>
          <w:tab w:val="left" w:pos="720"/>
        </w:tabs>
        <w:spacing w:after="120" w:line="276" w:lineRule="auto"/>
        <w:ind w:firstLine="539"/>
        <w:rPr>
          <w:rFonts w:ascii="Arial" w:hAnsi="Arial" w:cs="Arial"/>
          <w:i/>
          <w:color w:val="365F91"/>
          <w:sz w:val="22"/>
          <w:szCs w:val="24"/>
          <w:u w:val="single"/>
          <w:lang w:val="bg-BG" w:eastAsia="bg-BG"/>
        </w:rPr>
      </w:pPr>
      <w:r w:rsidRPr="00A72285">
        <w:rPr>
          <w:rFonts w:ascii="Arial" w:hAnsi="Arial" w:cs="Arial"/>
          <w:i/>
          <w:color w:val="365F91"/>
          <w:sz w:val="22"/>
          <w:szCs w:val="24"/>
          <w:u w:val="single"/>
          <w:lang w:val="bg-BG" w:eastAsia="bg-BG"/>
        </w:rPr>
        <w:t>Функционален обхват на проекта</w:t>
      </w:r>
    </w:p>
    <w:p w:rsidR="005D2D27" w:rsidRPr="00A72285" w:rsidRDefault="005D2D27" w:rsidP="004208E6">
      <w:pPr>
        <w:numPr>
          <w:ilvl w:val="1"/>
          <w:numId w:val="7"/>
        </w:numPr>
        <w:tabs>
          <w:tab w:val="left" w:pos="180"/>
          <w:tab w:val="left" w:pos="720"/>
        </w:tabs>
        <w:spacing w:after="120" w:line="360" w:lineRule="auto"/>
        <w:contextualSpacing/>
        <w:jc w:val="both"/>
        <w:rPr>
          <w:rFonts w:ascii="Arial" w:hAnsi="Arial" w:cs="Arial"/>
          <w:sz w:val="22"/>
          <w:szCs w:val="24"/>
          <w:lang w:val="bg-BG" w:eastAsia="bg-BG"/>
        </w:rPr>
      </w:pPr>
      <w:r w:rsidRPr="00A72285">
        <w:rPr>
          <w:rFonts w:ascii="Arial" w:hAnsi="Arial" w:cs="Arial"/>
          <w:i/>
          <w:color w:val="0070C0"/>
          <w:sz w:val="22"/>
          <w:szCs w:val="24"/>
          <w:lang w:val="bg-BG" w:eastAsia="bg-BG"/>
        </w:rPr>
        <w:t xml:space="preserve">[Моля, изтрийте ненужното!] </w:t>
      </w:r>
      <w:r w:rsidRPr="00A72285">
        <w:rPr>
          <w:rFonts w:ascii="Arial" w:hAnsi="Arial" w:cs="Arial"/>
          <w:sz w:val="22"/>
          <w:szCs w:val="24"/>
          <w:lang w:val="bg-BG" w:eastAsia="bg-BG"/>
        </w:rPr>
        <w:t>Разработка, надграждане и внедряване на публични електронни административни услуги;</w:t>
      </w:r>
    </w:p>
    <w:p w:rsidR="005D2D27" w:rsidRPr="00A72285" w:rsidRDefault="005D2D27" w:rsidP="004208E6">
      <w:pPr>
        <w:numPr>
          <w:ilvl w:val="1"/>
          <w:numId w:val="7"/>
        </w:numPr>
        <w:tabs>
          <w:tab w:val="left" w:pos="180"/>
          <w:tab w:val="left" w:pos="720"/>
        </w:tabs>
        <w:spacing w:after="120" w:line="360" w:lineRule="auto"/>
        <w:contextualSpacing/>
        <w:jc w:val="both"/>
        <w:rPr>
          <w:rFonts w:ascii="Arial" w:hAnsi="Arial" w:cs="Arial"/>
          <w:sz w:val="22"/>
          <w:szCs w:val="24"/>
          <w:lang w:val="bg-BG" w:eastAsia="bg-BG"/>
        </w:rPr>
      </w:pPr>
      <w:r w:rsidRPr="00A72285">
        <w:rPr>
          <w:rFonts w:ascii="Arial" w:hAnsi="Arial" w:cs="Arial"/>
          <w:i/>
          <w:color w:val="0070C0"/>
          <w:sz w:val="22"/>
          <w:szCs w:val="24"/>
          <w:lang w:val="bg-BG" w:eastAsia="bg-BG"/>
        </w:rPr>
        <w:t xml:space="preserve">[Моля, изтрийте ненужното!] </w:t>
      </w:r>
      <w:r w:rsidRPr="00A72285">
        <w:rPr>
          <w:rFonts w:ascii="Arial" w:hAnsi="Arial" w:cs="Arial"/>
          <w:sz w:val="22"/>
          <w:szCs w:val="24"/>
          <w:lang w:val="bg-BG" w:eastAsia="bg-BG"/>
        </w:rPr>
        <w:t xml:space="preserve">Разработка, надграждане и внедряване на </w:t>
      </w:r>
      <w:proofErr w:type="spellStart"/>
      <w:r w:rsidRPr="00A72285">
        <w:rPr>
          <w:rFonts w:ascii="Arial" w:hAnsi="Arial" w:cs="Arial"/>
          <w:sz w:val="22"/>
          <w:szCs w:val="24"/>
          <w:lang w:val="bg-BG" w:eastAsia="bg-BG"/>
        </w:rPr>
        <w:t>вътрешноадминистративни</w:t>
      </w:r>
      <w:proofErr w:type="spellEnd"/>
      <w:r w:rsidRPr="00A72285">
        <w:rPr>
          <w:rFonts w:ascii="Arial" w:hAnsi="Arial" w:cs="Arial"/>
          <w:sz w:val="22"/>
          <w:szCs w:val="24"/>
          <w:lang w:val="bg-BG" w:eastAsia="bg-BG"/>
        </w:rPr>
        <w:t xml:space="preserve"> услуги;</w:t>
      </w:r>
    </w:p>
    <w:p w:rsidR="005D2D27" w:rsidRPr="00A72285" w:rsidRDefault="005D2D27" w:rsidP="004208E6">
      <w:pPr>
        <w:numPr>
          <w:ilvl w:val="1"/>
          <w:numId w:val="7"/>
        </w:numPr>
        <w:tabs>
          <w:tab w:val="left" w:pos="180"/>
          <w:tab w:val="left" w:pos="720"/>
        </w:tabs>
        <w:spacing w:after="120" w:line="360" w:lineRule="auto"/>
        <w:contextualSpacing/>
        <w:jc w:val="both"/>
        <w:rPr>
          <w:rFonts w:ascii="Arial" w:hAnsi="Arial" w:cs="Arial"/>
          <w:sz w:val="22"/>
          <w:szCs w:val="24"/>
          <w:lang w:val="bg-BG" w:eastAsia="bg-BG"/>
        </w:rPr>
      </w:pPr>
      <w:r w:rsidRPr="00A72285">
        <w:rPr>
          <w:rFonts w:ascii="Arial" w:hAnsi="Arial" w:cs="Arial"/>
          <w:i/>
          <w:color w:val="0070C0"/>
          <w:sz w:val="22"/>
          <w:szCs w:val="24"/>
          <w:lang w:val="bg-BG" w:eastAsia="bg-BG"/>
        </w:rPr>
        <w:t xml:space="preserve">[Моля, изтрийте ненужното!] </w:t>
      </w:r>
      <w:r w:rsidRPr="00A72285">
        <w:rPr>
          <w:rFonts w:ascii="Arial" w:hAnsi="Arial" w:cs="Arial"/>
          <w:sz w:val="22"/>
          <w:szCs w:val="24"/>
          <w:lang w:val="bg-BG" w:eastAsia="bg-BG"/>
        </w:rPr>
        <w:t>Разработка на нови функционалности на Системата и надграждане на съществуващи;</w:t>
      </w:r>
    </w:p>
    <w:p w:rsidR="005D2D27" w:rsidRPr="00A72285" w:rsidRDefault="005D2D27" w:rsidP="004208E6">
      <w:pPr>
        <w:numPr>
          <w:ilvl w:val="1"/>
          <w:numId w:val="7"/>
        </w:numPr>
        <w:tabs>
          <w:tab w:val="left" w:pos="180"/>
          <w:tab w:val="left" w:pos="720"/>
        </w:tabs>
        <w:spacing w:after="120" w:line="360" w:lineRule="auto"/>
        <w:ind w:hanging="331"/>
        <w:contextualSpacing/>
        <w:jc w:val="both"/>
        <w:rPr>
          <w:rFonts w:ascii="Arial" w:hAnsi="Arial" w:cs="Arial"/>
          <w:sz w:val="22"/>
          <w:szCs w:val="24"/>
          <w:lang w:val="bg-BG" w:eastAsia="bg-BG"/>
        </w:rPr>
      </w:pPr>
      <w:r w:rsidRPr="00A72285">
        <w:rPr>
          <w:rFonts w:ascii="Arial" w:hAnsi="Arial" w:cs="Arial"/>
          <w:i/>
          <w:color w:val="0070C0"/>
          <w:sz w:val="22"/>
          <w:szCs w:val="24"/>
          <w:lang w:val="bg-BG" w:eastAsia="bg-BG"/>
        </w:rPr>
        <w:t>[Моля, изтрийте ненужното</w:t>
      </w:r>
      <w:r w:rsidRPr="00A72285">
        <w:rPr>
          <w:rFonts w:ascii="Arial" w:hAnsi="Arial" w:cs="Arial"/>
          <w:sz w:val="22"/>
          <w:szCs w:val="24"/>
          <w:lang w:val="bg-BG" w:eastAsia="bg-BG"/>
        </w:rPr>
        <w:t xml:space="preserve"> Разработка на нови регистри и надграждане на съществуващи. Актуализиране на модела на данните и системата за управление на базата данни (СУБД).</w:t>
      </w:r>
    </w:p>
    <w:p w:rsidR="005D2D27" w:rsidRPr="00A72285" w:rsidRDefault="005D2D27" w:rsidP="004208E6">
      <w:pPr>
        <w:numPr>
          <w:ilvl w:val="0"/>
          <w:numId w:val="9"/>
        </w:numPr>
        <w:tabs>
          <w:tab w:val="left" w:pos="180"/>
          <w:tab w:val="left" w:pos="720"/>
        </w:tabs>
        <w:spacing w:after="120" w:line="276" w:lineRule="auto"/>
        <w:ind w:left="0" w:firstLine="547"/>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В процеса на бизнес анализ да бъдат изследвана съвместимостта на бизнес процесите на Възложителя с вече одобрени оптимизирани референтни модели за предоставяне на услуги и нормативни изисквания </w:t>
      </w:r>
      <w:hyperlink r:id="rId17" w:history="1">
        <w:r w:rsidRPr="00A72285">
          <w:rPr>
            <w:rFonts w:ascii="Arial" w:hAnsi="Arial" w:cs="Arial"/>
            <w:color w:val="0070C0"/>
            <w:sz w:val="22"/>
            <w:szCs w:val="24"/>
            <w:u w:val="single"/>
            <w:lang w:val="bg-BG" w:eastAsia="bg-BG"/>
          </w:rPr>
          <w:t>на Базисен модел за Комплексно административно обслужване</w:t>
        </w:r>
      </w:hyperlink>
      <w:r w:rsidRPr="00A72285">
        <w:rPr>
          <w:rFonts w:ascii="Arial" w:hAnsi="Arial" w:cs="Arial"/>
          <w:color w:val="000000"/>
          <w:sz w:val="22"/>
          <w:szCs w:val="24"/>
          <w:lang w:val="bg-BG" w:eastAsia="bg-BG"/>
        </w:rPr>
        <w:t xml:space="preserve"> в държавната администрация. При наличие на разработени модели за предоставяне на услуги по „Епизоди от живота“ и „Събития от бизнеса“, които включват услуги, предоставяни от Възложителя, да бъдат съобразени нуждите от модификации в референтните модели, за да се постигне подобряване на времето и намаляване на административната тежест при комплексно обслужване, спрямо предоставянето на отделните услуги поединично;</w:t>
      </w:r>
    </w:p>
    <w:p w:rsidR="005D2D27" w:rsidRPr="00A72285" w:rsidRDefault="005D2D27" w:rsidP="004208E6">
      <w:pPr>
        <w:numPr>
          <w:ilvl w:val="0"/>
          <w:numId w:val="9"/>
        </w:numPr>
        <w:tabs>
          <w:tab w:val="left" w:pos="180"/>
          <w:tab w:val="left" w:pos="720"/>
        </w:tabs>
        <w:spacing w:after="120" w:line="276" w:lineRule="auto"/>
        <w:ind w:left="0" w:firstLine="547"/>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В случай, че се касае за административни услуги, те трябва да бъдат разграничени на базата на разлики в бизнес процесите и да не бъдат генерализирани и/или обобщавани на базата на типа на действие (например, ако Системата издава няколко различни вида удостоверения, с които се удостоверяват различни обстоятелства, административните услуги трябва да бъдат регистрирани отделно);</w:t>
      </w:r>
    </w:p>
    <w:p w:rsidR="005D2D27" w:rsidRPr="00A72285" w:rsidRDefault="005D2D27" w:rsidP="004208E6">
      <w:pPr>
        <w:numPr>
          <w:ilvl w:val="0"/>
          <w:numId w:val="9"/>
        </w:numPr>
        <w:tabs>
          <w:tab w:val="left" w:pos="180"/>
          <w:tab w:val="left" w:pos="720"/>
        </w:tabs>
        <w:spacing w:after="100" w:afterAutospacing="1" w:line="276" w:lineRule="auto"/>
        <w:ind w:left="0" w:firstLine="547"/>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Удостоверителните административни услуги трябва да бъдат регистрирани и като вътрешни административни услуги и да бъде реализирана възможност за предоставянето на тези услуги като вътрешни електронно административни услуги за нуждите на комплексното административно обслужване чрез служебен онлайн интерфейс.</w:t>
      </w:r>
    </w:p>
    <w:p w:rsidR="005D2D27" w:rsidRPr="00A72285" w:rsidRDefault="005D2D27" w:rsidP="004208E6">
      <w:pPr>
        <w:keepNext/>
        <w:keepLines/>
        <w:numPr>
          <w:ilvl w:val="2"/>
          <w:numId w:val="2"/>
        </w:numPr>
        <w:spacing w:before="120" w:after="120" w:line="276" w:lineRule="auto"/>
        <w:contextualSpacing/>
        <w:outlineLvl w:val="2"/>
        <w:rPr>
          <w:rFonts w:ascii="Arial" w:hAnsi="Arial" w:cs="Arial"/>
          <w:b/>
          <w:i/>
          <w:color w:val="2E74B5"/>
          <w:sz w:val="22"/>
          <w:szCs w:val="28"/>
          <w:lang w:val="bg-BG" w:eastAsia="bg-BG"/>
        </w:rPr>
      </w:pPr>
      <w:bookmarkStart w:id="51" w:name="_Toc460270026"/>
      <w:bookmarkStart w:id="52" w:name="_Toc107480023"/>
      <w:bookmarkStart w:id="53" w:name="_Toc178934767"/>
      <w:r w:rsidRPr="00A72285">
        <w:rPr>
          <w:rFonts w:ascii="Arial" w:hAnsi="Arial" w:cs="Arial"/>
          <w:b/>
          <w:i/>
          <w:color w:val="2E74B5"/>
          <w:sz w:val="22"/>
          <w:szCs w:val="28"/>
          <w:lang w:val="bg-BG" w:eastAsia="bg-BG"/>
        </w:rPr>
        <w:t>Специфични изисквания към етапите на бизнес анализа при разработка, надграждане</w:t>
      </w:r>
      <w:r w:rsidRPr="00A72285">
        <w:rPr>
          <w:rFonts w:ascii="Calibri" w:hAnsi="Calibri"/>
          <w:sz w:val="22"/>
          <w:szCs w:val="22"/>
          <w:lang w:val="bg-BG" w:eastAsia="bg-BG"/>
        </w:rPr>
        <w:t xml:space="preserve"> </w:t>
      </w:r>
      <w:r w:rsidRPr="00A72285">
        <w:rPr>
          <w:rFonts w:ascii="Arial" w:hAnsi="Arial" w:cs="Arial"/>
          <w:b/>
          <w:i/>
          <w:color w:val="2E74B5"/>
          <w:sz w:val="22"/>
          <w:szCs w:val="28"/>
          <w:lang w:val="bg-BG" w:eastAsia="bg-BG"/>
        </w:rPr>
        <w:t>или внедряване на информационна система</w:t>
      </w:r>
      <w:bookmarkEnd w:id="53"/>
    </w:p>
    <w:bookmarkEnd w:id="51"/>
    <w:bookmarkEnd w:id="52"/>
    <w:p w:rsidR="005D2D27" w:rsidRPr="00A72285" w:rsidRDefault="005D2D27" w:rsidP="005D2D27">
      <w:pPr>
        <w:tabs>
          <w:tab w:val="left" w:pos="180"/>
          <w:tab w:val="left" w:pos="720"/>
        </w:tabs>
        <w:spacing w:before="120" w:after="120" w:line="276" w:lineRule="auto"/>
        <w:ind w:firstLine="81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Изпълнителят трябва да следва </w:t>
      </w:r>
      <w:hyperlink r:id="rId18" w:history="1">
        <w:r w:rsidRPr="00A72285">
          <w:rPr>
            <w:rFonts w:ascii="Arial" w:hAnsi="Arial" w:cs="Arial"/>
            <w:color w:val="0070C0"/>
            <w:sz w:val="22"/>
            <w:szCs w:val="24"/>
            <w:u w:val="single"/>
            <w:lang w:val="bg-BG" w:eastAsia="bg-BG"/>
          </w:rPr>
          <w:t>Методологията за усъвършенстване на работните процеси за предоставяне на административни услуги и Наръчника за прилагане на методологията</w:t>
        </w:r>
      </w:hyperlink>
      <w:r w:rsidRPr="00A72285">
        <w:rPr>
          <w:rFonts w:ascii="Arial" w:hAnsi="Arial" w:cs="Arial"/>
          <w:color w:val="000000"/>
          <w:sz w:val="22"/>
          <w:szCs w:val="24"/>
          <w:lang w:val="bg-BG" w:eastAsia="bg-BG"/>
        </w:rPr>
        <w:t>, приета с Решение № 578 на Министерския съвет от 30 септември 2013 г.;</w:t>
      </w:r>
    </w:p>
    <w:p w:rsidR="005D2D27" w:rsidRPr="00A72285" w:rsidRDefault="005D2D27" w:rsidP="004208E6">
      <w:pPr>
        <w:numPr>
          <w:ilvl w:val="0"/>
          <w:numId w:val="9"/>
        </w:numPr>
        <w:tabs>
          <w:tab w:val="left" w:pos="180"/>
          <w:tab w:val="left" w:pos="720"/>
        </w:tabs>
        <w:spacing w:after="120" w:line="276" w:lineRule="auto"/>
        <w:ind w:left="0" w:firstLine="54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Трябва да бъде предвидена фаза на проучване, по време, на която да се дефинират потребителските нужди, да се проведат предварителни тестове с </w:t>
      </w:r>
      <w:r w:rsidRPr="00A72285">
        <w:rPr>
          <w:rFonts w:ascii="Arial" w:hAnsi="Arial" w:cs="Arial"/>
          <w:color w:val="000000"/>
          <w:sz w:val="22"/>
          <w:szCs w:val="24"/>
          <w:lang w:val="bg-BG" w:eastAsia="bg-BG"/>
        </w:rPr>
        <w:lastRenderedPageBreak/>
        <w:t>потребители и да се изработи план, по който да се адресират идентифицираните нужди;</w:t>
      </w:r>
    </w:p>
    <w:p w:rsidR="005D2D27" w:rsidRPr="00A72285" w:rsidRDefault="005D2D27" w:rsidP="004208E6">
      <w:pPr>
        <w:numPr>
          <w:ilvl w:val="0"/>
          <w:numId w:val="9"/>
        </w:numPr>
        <w:tabs>
          <w:tab w:val="left" w:pos="180"/>
          <w:tab w:val="left" w:pos="720"/>
        </w:tabs>
        <w:spacing w:after="120" w:line="276" w:lineRule="auto"/>
        <w:ind w:left="0" w:firstLine="54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Необходимо е да бъде направен анализ на текущото състояние на данните, които ще се обработват, по отношение на тяхната изчерпателност, пълнота и качество, да се направи оценка на възможността за въвеждане на данни и обстоятелства в регистри, съгласно изискванията на нормативната уредба. Да се предложи модел на данните,</w:t>
      </w:r>
      <w:r w:rsidRPr="00A72285">
        <w:rPr>
          <w:rFonts w:ascii="Arial" w:hAnsi="Arial" w:cs="Arial"/>
          <w:color w:val="000000"/>
          <w:sz w:val="22"/>
          <w:szCs w:val="24"/>
          <w:lang w:val="bg-BG" w:eastAsia="bg-BG"/>
        </w:rPr>
        <w:tab/>
        <w:t>съдържащ описание на основните таблици и схематично представяне на връзките между тях;</w:t>
      </w:r>
    </w:p>
    <w:p w:rsidR="005D2D27" w:rsidRPr="00A72285" w:rsidRDefault="005D2D27" w:rsidP="004208E6">
      <w:pPr>
        <w:numPr>
          <w:ilvl w:val="0"/>
          <w:numId w:val="9"/>
        </w:numPr>
        <w:tabs>
          <w:tab w:val="left" w:pos="180"/>
          <w:tab w:val="left" w:pos="720"/>
        </w:tabs>
        <w:spacing w:after="120" w:line="276" w:lineRule="auto"/>
        <w:ind w:left="0" w:firstLine="54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В процеса на анализа трябва да се разгледа възможността обменът на данни да се основава на общи стандарти, т.е. условия за използване, формат на данните, машинна </w:t>
      </w:r>
      <w:proofErr w:type="spellStart"/>
      <w:r w:rsidRPr="00A72285">
        <w:rPr>
          <w:rFonts w:ascii="Arial" w:hAnsi="Arial" w:cs="Arial"/>
          <w:color w:val="000000"/>
          <w:sz w:val="22"/>
          <w:szCs w:val="24"/>
          <w:lang w:val="bg-BG" w:eastAsia="bg-BG"/>
        </w:rPr>
        <w:t>четимост</w:t>
      </w:r>
      <w:proofErr w:type="spellEnd"/>
      <w:r w:rsidRPr="00A72285">
        <w:rPr>
          <w:rFonts w:ascii="Arial" w:hAnsi="Arial" w:cs="Arial"/>
          <w:color w:val="000000"/>
          <w:sz w:val="22"/>
          <w:szCs w:val="24"/>
          <w:lang w:val="bg-BG" w:eastAsia="bg-BG"/>
        </w:rPr>
        <w:t>, метаданни, споделени речници/таксономии, честота, детайлност и задължителни атрибути. Задължителното прилагане би гарантирало изпълнението на изискванията за повторни потребители и доставчици на данни.</w:t>
      </w:r>
    </w:p>
    <w:p w:rsidR="005D2D27" w:rsidRPr="00A72285" w:rsidRDefault="005D2D27" w:rsidP="004208E6">
      <w:pPr>
        <w:numPr>
          <w:ilvl w:val="0"/>
          <w:numId w:val="9"/>
        </w:numPr>
        <w:tabs>
          <w:tab w:val="left" w:pos="180"/>
          <w:tab w:val="left" w:pos="720"/>
        </w:tabs>
        <w:spacing w:after="120" w:line="276" w:lineRule="auto"/>
        <w:ind w:left="0" w:firstLine="54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Трябва да бъде направен анализ, оценка и описание на работните процеси, заложени в нормативната уредба, да бъде предложена организационна архитектура на базата, на която да бъдат разработени и оптимизирани основните функционалности на Системата. </w:t>
      </w:r>
    </w:p>
    <w:p w:rsidR="005D2D27" w:rsidRPr="00A72285" w:rsidRDefault="005D2D27" w:rsidP="004208E6">
      <w:pPr>
        <w:numPr>
          <w:ilvl w:val="0"/>
          <w:numId w:val="9"/>
        </w:numPr>
        <w:tabs>
          <w:tab w:val="left" w:pos="180"/>
          <w:tab w:val="left" w:pos="720"/>
        </w:tabs>
        <w:spacing w:after="120" w:line="276" w:lineRule="auto"/>
        <w:ind w:left="0" w:firstLine="54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Трябва да бъдат предвидени периодични  продуктови тествания по време на разработката и внедряването на Системата, с извадка (фокус-група) от бъдещите потребители на Системата, чрез които да се изпита и оцени използваемостта на услугите и потребителските интерфейси, както и за да бъдат отстранени затруднения и несъответствия със спецификацията;</w:t>
      </w:r>
    </w:p>
    <w:p w:rsidR="005D2D27" w:rsidRPr="00A72285" w:rsidRDefault="005D2D27" w:rsidP="004208E6">
      <w:pPr>
        <w:numPr>
          <w:ilvl w:val="0"/>
          <w:numId w:val="9"/>
        </w:numPr>
        <w:tabs>
          <w:tab w:val="left" w:pos="180"/>
          <w:tab w:val="left" w:pos="720"/>
        </w:tabs>
        <w:spacing w:after="120" w:line="276" w:lineRule="auto"/>
        <w:ind w:left="0" w:firstLine="54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Трябва да се спазват нормативните изисквания за еднократно събиране и повторна употреба на данни в държавната администрация (съгласно АПК и ЗЕУ) и в разработените бизнес процеси да не се изискват данни за заявителя и/или за получателя на услугата, които могат да се извлекат автоматично в процеса на електронна идентификация чрез Центъра за електронна идентификация или на база на ЕГН от КЕП. При необходимост изпълнителят трябва да предложи на Възложителя адекватни промени в нормативната уредба, които да хармонизират съответните секторни нормативни изисквания с общите разпоредби на </w:t>
      </w:r>
      <w:proofErr w:type="spellStart"/>
      <w:r w:rsidRPr="00A72285">
        <w:rPr>
          <w:rFonts w:ascii="Arial" w:hAnsi="Arial" w:cs="Arial"/>
          <w:color w:val="000000"/>
          <w:sz w:val="22"/>
          <w:szCs w:val="24"/>
          <w:lang w:val="bg-BG" w:eastAsia="bg-BG"/>
        </w:rPr>
        <w:t>Административнопроцесуалния</w:t>
      </w:r>
      <w:proofErr w:type="spellEnd"/>
      <w:r w:rsidRPr="00A72285">
        <w:rPr>
          <w:rFonts w:ascii="Arial" w:hAnsi="Arial" w:cs="Arial"/>
          <w:color w:val="000000"/>
          <w:sz w:val="22"/>
          <w:szCs w:val="24"/>
          <w:lang w:val="bg-BG" w:eastAsia="bg-BG"/>
        </w:rPr>
        <w:t xml:space="preserve"> кодекс, Закона за електронно управление, Закона за електронния документ и електронния подпис и приложимите подзаконови актове, ако действащата нормативна уредба изисква:</w:t>
      </w:r>
    </w:p>
    <w:p w:rsidR="005D2D27" w:rsidRPr="00A72285" w:rsidRDefault="005D2D27" w:rsidP="004208E6">
      <w:pPr>
        <w:numPr>
          <w:ilvl w:val="0"/>
          <w:numId w:val="21"/>
        </w:numPr>
        <w:tabs>
          <w:tab w:val="left" w:pos="180"/>
          <w:tab w:val="left" w:pos="720"/>
          <w:tab w:val="left" w:pos="1260"/>
        </w:tabs>
        <w:spacing w:after="120" w:line="276" w:lineRule="auto"/>
        <w:ind w:left="126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изрично попълване на типов  структуриран електронен формуляр, върху който потребителите трябва да се подпишат собственоръчно и/или който да приложат като изискуем документ при заявяването на електронна административна услуга;</w:t>
      </w:r>
    </w:p>
    <w:p w:rsidR="005D2D27" w:rsidRPr="00A72285" w:rsidRDefault="005D2D27" w:rsidP="004208E6">
      <w:pPr>
        <w:numPr>
          <w:ilvl w:val="0"/>
          <w:numId w:val="21"/>
        </w:numPr>
        <w:tabs>
          <w:tab w:val="left" w:pos="180"/>
          <w:tab w:val="left" w:pos="720"/>
          <w:tab w:val="left" w:pos="1260"/>
        </w:tabs>
        <w:spacing w:after="120" w:line="276" w:lineRule="auto"/>
        <w:ind w:left="126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изрично деклариране или обявяване на обстоятелства или данни, които се администрират и/или удостоверяват от други държавни органи и могат да бъдат получени по служебен път, включително и автоматизирано през съответни интеграционни интерфейси;</w:t>
      </w:r>
    </w:p>
    <w:p w:rsidR="005D2D27" w:rsidRPr="00A72285" w:rsidRDefault="005D2D27" w:rsidP="004208E6">
      <w:pPr>
        <w:numPr>
          <w:ilvl w:val="0"/>
          <w:numId w:val="21"/>
        </w:numPr>
        <w:tabs>
          <w:tab w:val="left" w:pos="180"/>
          <w:tab w:val="left" w:pos="720"/>
          <w:tab w:val="left" w:pos="1260"/>
        </w:tabs>
        <w:spacing w:after="120" w:line="276" w:lineRule="auto"/>
        <w:ind w:left="126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други нормативни изисквания, които водят до неоптимални или ненужно бюрократични процеси, които биха могли да бъдат оптимизирани при заявяване и предоставяне на електронни административни услуги;</w:t>
      </w:r>
    </w:p>
    <w:p w:rsidR="005D2D27" w:rsidRPr="00A72285" w:rsidRDefault="005D2D27" w:rsidP="005D2D27">
      <w:pPr>
        <w:keepNext/>
        <w:keepLines/>
        <w:spacing w:before="120" w:after="120" w:line="276" w:lineRule="auto"/>
        <w:ind w:firstLine="720"/>
        <w:contextualSpacing/>
        <w:outlineLvl w:val="2"/>
        <w:rPr>
          <w:rFonts w:ascii="Arial" w:hAnsi="Arial" w:cs="Arial"/>
          <w:b/>
          <w:i/>
          <w:color w:val="2E74B5"/>
          <w:sz w:val="22"/>
          <w:szCs w:val="28"/>
          <w:lang w:val="bg-BG" w:eastAsia="bg-BG"/>
        </w:rPr>
      </w:pPr>
      <w:bookmarkStart w:id="54" w:name="_Toc178934768"/>
      <w:r w:rsidRPr="00A72285">
        <w:rPr>
          <w:rFonts w:ascii="Arial" w:hAnsi="Arial" w:cs="Arial"/>
          <w:b/>
          <w:i/>
          <w:color w:val="2E74B5"/>
          <w:sz w:val="22"/>
          <w:szCs w:val="28"/>
          <w:lang w:val="bg-BG" w:eastAsia="bg-BG"/>
        </w:rPr>
        <w:lastRenderedPageBreak/>
        <w:t>6.1.2 Специфични изисквания при оптимизиране на процесите по заявяване на електронни услуги и  електронни административни услуги (съгл. §1, т.2 от ЗЕУ) в зависимост от заявителя</w:t>
      </w:r>
      <w:bookmarkEnd w:id="54"/>
    </w:p>
    <w:p w:rsidR="005D2D27" w:rsidRPr="00A72285" w:rsidRDefault="005D2D27" w:rsidP="004208E6">
      <w:pPr>
        <w:numPr>
          <w:ilvl w:val="0"/>
          <w:numId w:val="9"/>
        </w:numPr>
        <w:tabs>
          <w:tab w:val="left" w:pos="180"/>
          <w:tab w:val="left" w:pos="720"/>
        </w:tabs>
        <w:spacing w:after="120" w:line="276" w:lineRule="auto"/>
        <w:ind w:left="0" w:firstLine="547"/>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Предвидените за разработка и внедряване електронни административни услуги трябва да бъдат регистрирани предварително в Регистъра на услугите към Административния регистър (съгласно чл. 61 от Закона за администрацията). Услугите, които ще бъдат надградени, и </w:t>
      </w:r>
      <w:proofErr w:type="spellStart"/>
      <w:r w:rsidRPr="00A72285">
        <w:rPr>
          <w:rFonts w:ascii="Arial" w:hAnsi="Arial" w:cs="Arial"/>
          <w:color w:val="000000"/>
          <w:sz w:val="22"/>
          <w:szCs w:val="24"/>
          <w:lang w:val="bg-BG" w:eastAsia="bg-BG"/>
        </w:rPr>
        <w:t>новоразработените</w:t>
      </w:r>
      <w:proofErr w:type="spellEnd"/>
      <w:r w:rsidRPr="00A72285">
        <w:rPr>
          <w:rFonts w:ascii="Arial" w:hAnsi="Arial" w:cs="Arial"/>
          <w:color w:val="000000"/>
          <w:sz w:val="22"/>
          <w:szCs w:val="24"/>
          <w:lang w:val="bg-BG" w:eastAsia="bg-BG"/>
        </w:rPr>
        <w:t xml:space="preserve"> услуги трябва да отговарят на изискванията за електронни услуги с минимално Ниво 4, където е приложимо (т.е. услугата изисква заплащане на такса), или Ниво 3, в случаите, в които за предоставяне на услугата не се изисква заплащане на такса; Дефинициите за нивата на електронизация на административните услуги са регламентирани в Наредбата за административния регистър към Закона за администрацията;</w:t>
      </w:r>
    </w:p>
    <w:p w:rsidR="005D2D27" w:rsidRPr="00A72285" w:rsidRDefault="005D2D27" w:rsidP="004208E6">
      <w:pPr>
        <w:numPr>
          <w:ilvl w:val="0"/>
          <w:numId w:val="9"/>
        </w:numPr>
        <w:tabs>
          <w:tab w:val="left" w:pos="180"/>
          <w:tab w:val="num" w:pos="630"/>
          <w:tab w:val="left" w:pos="720"/>
        </w:tabs>
        <w:spacing w:after="120" w:line="276" w:lineRule="auto"/>
        <w:ind w:left="90" w:firstLine="45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При разработката на информационна система, чрез която се предоставят ЕАУ, да се предвиди изцяло автоматизираното им предоставяне, като се определи задължителното минимално ниво на електронизация на ЕАУ, съгласно т. 1.3 от техническата спецификация, както и нивото на осигуреност на средствата за електронна идентификация при заявяване на ЕАУ, определено съгласно </w:t>
      </w:r>
      <w:hyperlink r:id="rId19" w:history="1">
        <w:r w:rsidRPr="00A72285">
          <w:rPr>
            <w:rFonts w:ascii="Arial" w:hAnsi="Arial" w:cs="Arial"/>
            <w:color w:val="0000FF"/>
            <w:sz w:val="22"/>
            <w:szCs w:val="24"/>
            <w:u w:val="single"/>
            <w:lang w:val="bg-BG" w:eastAsia="bg-BG"/>
          </w:rPr>
          <w:t>Методика за определяне от лицата по чл. 1, ал. 1 и 2 от ЗЕУ на средствата за електронна идентификация, които се използват при заявяване на ЕАУ и тяхното ниво на осигуреност</w:t>
        </w:r>
      </w:hyperlink>
      <w:r w:rsidRPr="00A72285">
        <w:rPr>
          <w:rFonts w:ascii="Arial" w:hAnsi="Arial" w:cs="Arial"/>
          <w:color w:val="000000"/>
          <w:sz w:val="22"/>
          <w:szCs w:val="24"/>
          <w:lang w:val="bg-BG" w:eastAsia="bg-BG"/>
        </w:rPr>
        <w:t>, и получаване на резултата от нея.</w:t>
      </w:r>
    </w:p>
    <w:p w:rsidR="005D2D27" w:rsidRPr="00A72285" w:rsidRDefault="005D2D27" w:rsidP="004208E6">
      <w:pPr>
        <w:numPr>
          <w:ilvl w:val="0"/>
          <w:numId w:val="9"/>
        </w:numPr>
        <w:tabs>
          <w:tab w:val="left" w:pos="180"/>
          <w:tab w:val="left" w:pos="720"/>
        </w:tabs>
        <w:spacing w:after="120" w:line="276" w:lineRule="auto"/>
        <w:ind w:left="0" w:firstLine="547"/>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При анализа трябва да се има предвид, ако АО предоставя ЕАУ от ниво 4, изискваща такса за плащане, тя е с намалена такса спрямо таксата за присъствено заявяване и предоставяне, ако при прилагането на методиката за определяне на </w:t>
      </w:r>
      <w:proofErr w:type="spellStart"/>
      <w:r w:rsidRPr="00A72285">
        <w:rPr>
          <w:rFonts w:ascii="Arial" w:hAnsi="Arial" w:cs="Arial"/>
          <w:color w:val="000000"/>
          <w:sz w:val="22"/>
          <w:szCs w:val="24"/>
          <w:lang w:val="bg-BG" w:eastAsia="bg-BG"/>
        </w:rPr>
        <w:t>разходоориентиран</w:t>
      </w:r>
      <w:proofErr w:type="spellEnd"/>
      <w:r w:rsidRPr="00A72285">
        <w:rPr>
          <w:rFonts w:ascii="Arial" w:hAnsi="Arial" w:cs="Arial"/>
          <w:color w:val="000000"/>
          <w:sz w:val="22"/>
          <w:szCs w:val="24"/>
          <w:lang w:val="bg-BG" w:eastAsia="bg-BG"/>
        </w:rPr>
        <w:t xml:space="preserve"> размер на таксите по чл. 7а на Закона за ограничаване на административното регулиране и административния контрол върху стопанската дейност се установи различен размер на разходите, съгласно чл.10а, ал 2 от ЗЕУ.</w:t>
      </w:r>
    </w:p>
    <w:p w:rsidR="005D2D27" w:rsidRPr="00A72285" w:rsidRDefault="005D2D27" w:rsidP="004208E6">
      <w:pPr>
        <w:numPr>
          <w:ilvl w:val="0"/>
          <w:numId w:val="9"/>
        </w:numPr>
        <w:tabs>
          <w:tab w:val="left" w:pos="180"/>
          <w:tab w:val="left" w:pos="720"/>
        </w:tabs>
        <w:spacing w:after="120" w:line="276" w:lineRule="auto"/>
        <w:ind w:left="0" w:firstLine="547"/>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ab/>
        <w:t>Трябва да се разработят информативни текстове за всяка услуга, които включват като минимум:</w:t>
      </w:r>
    </w:p>
    <w:p w:rsidR="005D2D27" w:rsidRPr="00A72285" w:rsidRDefault="005D2D27" w:rsidP="004208E6">
      <w:pPr>
        <w:numPr>
          <w:ilvl w:val="0"/>
          <w:numId w:val="21"/>
        </w:numPr>
        <w:tabs>
          <w:tab w:val="left" w:pos="180"/>
          <w:tab w:val="left" w:pos="720"/>
        </w:tabs>
        <w:spacing w:after="120" w:line="276" w:lineRule="auto"/>
        <w:ind w:left="1260" w:hanging="27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условия за предоставяне на услугата;</w:t>
      </w:r>
    </w:p>
    <w:p w:rsidR="005D2D27" w:rsidRPr="00A72285" w:rsidRDefault="005D2D27" w:rsidP="004208E6">
      <w:pPr>
        <w:numPr>
          <w:ilvl w:val="0"/>
          <w:numId w:val="21"/>
        </w:numPr>
        <w:tabs>
          <w:tab w:val="left" w:pos="180"/>
          <w:tab w:val="left" w:pos="720"/>
        </w:tabs>
        <w:spacing w:after="120" w:line="276" w:lineRule="auto"/>
        <w:ind w:left="1260" w:hanging="27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срокове за предоставяне на услугата;</w:t>
      </w:r>
    </w:p>
    <w:p w:rsidR="005D2D27" w:rsidRPr="00A72285" w:rsidRDefault="005D2D27" w:rsidP="004208E6">
      <w:pPr>
        <w:numPr>
          <w:ilvl w:val="0"/>
          <w:numId w:val="21"/>
        </w:numPr>
        <w:tabs>
          <w:tab w:val="left" w:pos="180"/>
          <w:tab w:val="left" w:pos="720"/>
        </w:tabs>
        <w:spacing w:after="120" w:line="276" w:lineRule="auto"/>
        <w:ind w:left="1260" w:hanging="27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такси за заявяване и съответно предоставяне на услугата;</w:t>
      </w:r>
    </w:p>
    <w:p w:rsidR="005D2D27" w:rsidRPr="00A72285" w:rsidRDefault="005D2D27" w:rsidP="004208E6">
      <w:pPr>
        <w:numPr>
          <w:ilvl w:val="0"/>
          <w:numId w:val="21"/>
        </w:numPr>
        <w:tabs>
          <w:tab w:val="left" w:pos="180"/>
          <w:tab w:val="left" w:pos="720"/>
        </w:tabs>
        <w:spacing w:after="120" w:line="276" w:lineRule="auto"/>
        <w:ind w:left="1260" w:hanging="27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начини за получаване на услугата;</w:t>
      </w:r>
    </w:p>
    <w:p w:rsidR="005D2D27" w:rsidRPr="00A72285" w:rsidRDefault="005D2D27" w:rsidP="004208E6">
      <w:pPr>
        <w:numPr>
          <w:ilvl w:val="0"/>
          <w:numId w:val="21"/>
        </w:numPr>
        <w:tabs>
          <w:tab w:val="left" w:pos="180"/>
          <w:tab w:val="left" w:pos="720"/>
        </w:tabs>
        <w:spacing w:after="120" w:line="276" w:lineRule="auto"/>
        <w:ind w:left="1260" w:hanging="27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резултат от предоставяне на услугата;</w:t>
      </w:r>
    </w:p>
    <w:p w:rsidR="005D2D27" w:rsidRPr="00A72285" w:rsidRDefault="005D2D27" w:rsidP="004208E6">
      <w:pPr>
        <w:numPr>
          <w:ilvl w:val="0"/>
          <w:numId w:val="21"/>
        </w:numPr>
        <w:tabs>
          <w:tab w:val="left" w:pos="180"/>
          <w:tab w:val="left" w:pos="720"/>
        </w:tabs>
        <w:spacing w:after="120" w:line="276" w:lineRule="auto"/>
        <w:ind w:left="1260" w:hanging="27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отказ от предоставяне на услугата.</w:t>
      </w:r>
    </w:p>
    <w:p w:rsidR="005D2D27" w:rsidRPr="00A72285" w:rsidRDefault="005D2D27" w:rsidP="004208E6">
      <w:pPr>
        <w:numPr>
          <w:ilvl w:val="0"/>
          <w:numId w:val="9"/>
        </w:numPr>
        <w:tabs>
          <w:tab w:val="left" w:pos="180"/>
          <w:tab w:val="left" w:pos="720"/>
        </w:tabs>
        <w:spacing w:after="120" w:line="276" w:lineRule="auto"/>
        <w:ind w:left="0" w:firstLine="547"/>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Информативните текстове за всяка услуга трябва да бъдат достъпни за потребителите още като първа стъпка от заявяването на услуга;</w:t>
      </w:r>
    </w:p>
    <w:p w:rsidR="005D2D27" w:rsidRPr="00A72285" w:rsidRDefault="005D2D27" w:rsidP="004208E6">
      <w:pPr>
        <w:numPr>
          <w:ilvl w:val="0"/>
          <w:numId w:val="9"/>
        </w:numPr>
        <w:tabs>
          <w:tab w:val="left" w:pos="180"/>
          <w:tab w:val="left" w:pos="720"/>
        </w:tabs>
        <w:spacing w:after="120" w:line="276" w:lineRule="auto"/>
        <w:ind w:left="0" w:firstLine="547"/>
        <w:jc w:val="both"/>
        <w:rPr>
          <w:rFonts w:ascii="Arial" w:hAnsi="Arial" w:cs="Arial"/>
          <w:color w:val="000000"/>
          <w:sz w:val="22"/>
          <w:szCs w:val="24"/>
          <w:lang w:val="bg-BG" w:eastAsia="bg-BG"/>
        </w:rPr>
      </w:pPr>
      <w:proofErr w:type="spellStart"/>
      <w:r w:rsidRPr="00A72285">
        <w:rPr>
          <w:rFonts w:ascii="Arial" w:hAnsi="Arial" w:cs="Arial"/>
          <w:color w:val="000000"/>
          <w:sz w:val="22"/>
          <w:szCs w:val="24"/>
          <w:lang w:val="bg-BG" w:eastAsia="bg-BG"/>
        </w:rPr>
        <w:t>Тарифирането</w:t>
      </w:r>
      <w:proofErr w:type="spellEnd"/>
      <w:r w:rsidRPr="00A72285">
        <w:rPr>
          <w:rFonts w:ascii="Arial" w:hAnsi="Arial" w:cs="Arial"/>
          <w:color w:val="000000"/>
          <w:sz w:val="22"/>
          <w:szCs w:val="24"/>
          <w:lang w:val="bg-BG" w:eastAsia="bg-BG"/>
        </w:rPr>
        <w:t xml:space="preserve"> на услугите трябва да бъде реализирано така, че Системата да съхранява всички версии на тарифите за услуги (от дата до дата) и да прилага съответната тарифа, в зависимост от момента, в който е заявена дадена услуга;</w:t>
      </w:r>
    </w:p>
    <w:p w:rsidR="005D2D27" w:rsidRPr="00A72285" w:rsidRDefault="005D2D27" w:rsidP="004208E6">
      <w:pPr>
        <w:numPr>
          <w:ilvl w:val="0"/>
          <w:numId w:val="9"/>
        </w:numPr>
        <w:tabs>
          <w:tab w:val="left" w:pos="180"/>
          <w:tab w:val="left" w:pos="720"/>
        </w:tabs>
        <w:spacing w:after="120" w:line="276" w:lineRule="auto"/>
        <w:ind w:left="0" w:firstLine="547"/>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Трябва да бъде оптимизиран потребителският път от влизане на сайта до заявяване и получаване на услуга и пътят от регистрация на нов потребител до заявяване и получаване на услуга;</w:t>
      </w:r>
    </w:p>
    <w:p w:rsidR="005D2D27" w:rsidRPr="00A72285" w:rsidRDefault="005D2D27" w:rsidP="004208E6">
      <w:pPr>
        <w:numPr>
          <w:ilvl w:val="0"/>
          <w:numId w:val="9"/>
        </w:numPr>
        <w:tabs>
          <w:tab w:val="left" w:pos="180"/>
          <w:tab w:val="left" w:pos="720"/>
        </w:tabs>
        <w:spacing w:after="120" w:line="276" w:lineRule="auto"/>
        <w:ind w:left="0" w:firstLine="547"/>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При оптимизацията на потребителския път трябва да се отчита всяко действие от страна на потребителя (натискане на бутон, въвеждане на данни, прочитане на текст и пр.), което може да се спести.</w:t>
      </w:r>
    </w:p>
    <w:p w:rsidR="005D2D27" w:rsidRPr="00A72285" w:rsidRDefault="005D2D27" w:rsidP="004208E6">
      <w:pPr>
        <w:numPr>
          <w:ilvl w:val="0"/>
          <w:numId w:val="9"/>
        </w:numPr>
        <w:tabs>
          <w:tab w:val="left" w:pos="180"/>
          <w:tab w:val="left" w:pos="720"/>
        </w:tabs>
        <w:spacing w:after="120" w:line="276" w:lineRule="auto"/>
        <w:ind w:left="0" w:firstLine="547"/>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lastRenderedPageBreak/>
        <w:t>Съгласно действащата нормативна уредба допустимите заявители на електронни административни услуги могат да бъдат разделени в няколко групи, като процесите по заявяване на ЕАУ и необходимите процеси по установяване на допустимостта на заявлението зависят от множество фактори. Трябва да бъде обърнато специално внимание на спецификите в процесите в зависимост от качеството, в което действа заявителят, за да се постигне максимална оптимизация на процеса, като същевременно се защити сигурността на търговския и гражданския оборот.</w:t>
      </w:r>
    </w:p>
    <w:p w:rsidR="005D2D27" w:rsidRPr="00A72285" w:rsidRDefault="005D2D27" w:rsidP="004208E6">
      <w:pPr>
        <w:numPr>
          <w:ilvl w:val="0"/>
          <w:numId w:val="9"/>
        </w:numPr>
        <w:tabs>
          <w:tab w:val="left" w:pos="180"/>
          <w:tab w:val="left" w:pos="720"/>
        </w:tabs>
        <w:spacing w:after="120" w:line="276" w:lineRule="auto"/>
        <w:ind w:left="0" w:firstLine="547"/>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 Предоставянето на ЕАУ от административните органи на гражданите и бизнеса да се извършва през Портала на електронното управление чрез хоризонталната система за е-форми, като се използва Единния модел за заявяване, заплащане и предоставяне на ЕАУ.</w:t>
      </w:r>
    </w:p>
    <w:p w:rsidR="005D2D27" w:rsidRPr="00A72285" w:rsidRDefault="005D2D27" w:rsidP="005D2D27">
      <w:pPr>
        <w:tabs>
          <w:tab w:val="left" w:pos="180"/>
          <w:tab w:val="left" w:pos="720"/>
        </w:tabs>
        <w:spacing w:after="120" w:line="276" w:lineRule="auto"/>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ab/>
      </w:r>
      <w:r w:rsidRPr="00A72285">
        <w:rPr>
          <w:rFonts w:ascii="Arial" w:hAnsi="Arial" w:cs="Arial"/>
          <w:color w:val="000000"/>
          <w:sz w:val="22"/>
          <w:szCs w:val="24"/>
          <w:lang w:val="bg-BG" w:eastAsia="bg-BG"/>
        </w:rPr>
        <w:tab/>
        <w:t>В приложената диаграма са показани възможни разлики в бизнес процесите в зависимост от качеството, в което действа заявител на ЕАУ:</w:t>
      </w:r>
    </w:p>
    <w:p w:rsidR="005D2D27" w:rsidRPr="00A72285" w:rsidRDefault="00386A61" w:rsidP="005D2D27">
      <w:pPr>
        <w:spacing w:before="120" w:after="160" w:line="250" w:lineRule="auto"/>
        <w:jc w:val="both"/>
        <w:rPr>
          <w:rFonts w:ascii="Arial" w:eastAsia="Arial" w:hAnsi="Arial" w:cs="Arial"/>
          <w:sz w:val="22"/>
          <w:szCs w:val="24"/>
          <w:lang w:val="bg-BG" w:eastAsia="bg-BG" w:bidi="bn-IN"/>
        </w:rPr>
      </w:pPr>
      <w:r>
        <w:rPr>
          <w:rFonts w:ascii="Arial" w:eastAsia="Arial" w:hAnsi="Arial" w:cs="Arial"/>
          <w:sz w:val="22"/>
          <w:szCs w:val="24"/>
          <w:lang w:val="bg-BG" w:eastAsia="bg-BG" w:bidi="b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0.85pt;height:347.5pt">
            <v:imagedata r:id="rId20" o:title=""/>
          </v:shape>
        </w:pict>
      </w:r>
    </w:p>
    <w:p w:rsidR="000E6FAA" w:rsidRDefault="000E6FAA" w:rsidP="005D2D27">
      <w:pPr>
        <w:spacing w:before="120" w:after="160" w:line="250" w:lineRule="auto"/>
        <w:ind w:firstLine="720"/>
        <w:jc w:val="both"/>
        <w:rPr>
          <w:rFonts w:ascii="Arial" w:hAnsi="Arial" w:cs="Arial"/>
          <w:color w:val="000000"/>
          <w:sz w:val="22"/>
          <w:szCs w:val="24"/>
          <w:lang w:val="bg-BG" w:eastAsia="bg-BG"/>
        </w:rPr>
      </w:pPr>
    </w:p>
    <w:p w:rsidR="005D2D27" w:rsidRPr="00A72285" w:rsidRDefault="005D2D27" w:rsidP="005D2D27">
      <w:pPr>
        <w:spacing w:before="120" w:after="160" w:line="250" w:lineRule="auto"/>
        <w:ind w:firstLine="720"/>
        <w:jc w:val="both"/>
        <w:rPr>
          <w:rFonts w:ascii="Arial" w:eastAsia="Arial" w:hAnsi="Arial" w:cs="Arial"/>
          <w:sz w:val="22"/>
          <w:szCs w:val="24"/>
          <w:lang w:val="bg-BG" w:eastAsia="bg-BG" w:bidi="bn-IN"/>
        </w:rPr>
      </w:pPr>
      <w:bookmarkStart w:id="55" w:name="_GoBack"/>
      <w:bookmarkEnd w:id="55"/>
      <w:r w:rsidRPr="00A72285">
        <w:rPr>
          <w:rFonts w:ascii="Arial" w:hAnsi="Arial" w:cs="Arial"/>
          <w:color w:val="000000"/>
          <w:sz w:val="22"/>
          <w:szCs w:val="24"/>
          <w:lang w:val="bg-BG" w:eastAsia="bg-BG"/>
        </w:rPr>
        <w:t>В приложената таблица са представени спецификите и разликите в бизнес процесите в зависимост от качеството, в което действа заявител на ЕАУ, които трябва да бъдат отразени при реализацията на Системата:</w:t>
      </w:r>
    </w:p>
    <w:p w:rsidR="005D2D27" w:rsidRPr="00A72285" w:rsidRDefault="005D2D27" w:rsidP="005D2D27">
      <w:pPr>
        <w:spacing w:before="120" w:after="160" w:line="250" w:lineRule="auto"/>
        <w:jc w:val="both"/>
        <w:rPr>
          <w:rFonts w:ascii="Arial" w:eastAsia="Arial" w:hAnsi="Arial" w:cs="Arial"/>
          <w:sz w:val="22"/>
          <w:szCs w:val="24"/>
          <w:lang w:val="bg-BG" w:eastAsia="bg-BG" w:bidi="bn-IN"/>
        </w:rPr>
      </w:pPr>
    </w:p>
    <w:tbl>
      <w:tblPr>
        <w:tblW w:w="9990" w:type="dxa"/>
        <w:tblInd w:w="-252"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0A0" w:firstRow="1" w:lastRow="0" w:firstColumn="1" w:lastColumn="0" w:noHBand="0" w:noVBand="0"/>
      </w:tblPr>
      <w:tblGrid>
        <w:gridCol w:w="1890"/>
        <w:gridCol w:w="3420"/>
        <w:gridCol w:w="4680"/>
      </w:tblGrid>
      <w:tr w:rsidR="005D2D27" w:rsidRPr="00A72285" w:rsidTr="005D2D27">
        <w:trPr>
          <w:trHeight w:val="449"/>
        </w:trPr>
        <w:tc>
          <w:tcPr>
            <w:tcW w:w="1890" w:type="dxa"/>
            <w:tcBorders>
              <w:bottom w:val="single" w:sz="12" w:space="0" w:color="9CC2E5"/>
            </w:tcBorders>
            <w:shd w:val="clear" w:color="auto" w:fill="2E74B5"/>
          </w:tcPr>
          <w:p w:rsidR="005D2D27" w:rsidRPr="00A72285" w:rsidRDefault="005D2D27" w:rsidP="005D2D27">
            <w:pPr>
              <w:spacing w:after="160" w:line="259" w:lineRule="auto"/>
              <w:rPr>
                <w:rFonts w:ascii="Arial" w:hAnsi="Arial" w:cs="Arial"/>
                <w:color w:val="FFFFFF"/>
                <w:sz w:val="22"/>
                <w:szCs w:val="24"/>
                <w:lang w:val="bg-BG" w:eastAsia="bg-BG"/>
              </w:rPr>
            </w:pPr>
            <w:r w:rsidRPr="00A72285">
              <w:rPr>
                <w:rFonts w:ascii="Arial" w:hAnsi="Arial" w:cs="Arial"/>
                <w:color w:val="FFFFFF"/>
                <w:sz w:val="22"/>
                <w:szCs w:val="24"/>
                <w:lang w:val="bg-BG" w:eastAsia="bg-BG"/>
              </w:rPr>
              <w:t>Вид заявите</w:t>
            </w:r>
            <w:r w:rsidRPr="00A72285">
              <w:rPr>
                <w:rFonts w:ascii="Arial" w:hAnsi="Arial" w:cs="Arial"/>
                <w:b/>
                <w:bCs/>
                <w:color w:val="FFFFFF"/>
                <w:sz w:val="22"/>
                <w:szCs w:val="24"/>
                <w:lang w:val="bg-BG" w:eastAsia="bg-BG"/>
              </w:rPr>
              <w:t>л</w:t>
            </w:r>
          </w:p>
        </w:tc>
        <w:tc>
          <w:tcPr>
            <w:tcW w:w="3420" w:type="dxa"/>
            <w:tcBorders>
              <w:bottom w:val="single" w:sz="12" w:space="0" w:color="9CC2E5"/>
            </w:tcBorders>
            <w:shd w:val="clear" w:color="auto" w:fill="2E74B5"/>
          </w:tcPr>
          <w:p w:rsidR="005D2D27" w:rsidRPr="00A72285" w:rsidRDefault="005D2D27" w:rsidP="005D2D27">
            <w:pPr>
              <w:spacing w:after="160" w:line="259" w:lineRule="auto"/>
              <w:rPr>
                <w:rFonts w:ascii="Arial" w:hAnsi="Arial" w:cs="Arial"/>
                <w:color w:val="FFFFFF"/>
                <w:sz w:val="22"/>
                <w:szCs w:val="24"/>
                <w:lang w:val="bg-BG" w:eastAsia="bg-BG"/>
              </w:rPr>
            </w:pPr>
            <w:r w:rsidRPr="00A72285">
              <w:rPr>
                <w:rFonts w:ascii="Arial" w:hAnsi="Arial" w:cs="Arial"/>
                <w:color w:val="FFFFFF"/>
                <w:sz w:val="22"/>
                <w:szCs w:val="24"/>
                <w:lang w:val="bg-BG" w:eastAsia="bg-BG"/>
              </w:rPr>
              <w:t>Особености</w:t>
            </w:r>
          </w:p>
        </w:tc>
        <w:tc>
          <w:tcPr>
            <w:tcW w:w="4680" w:type="dxa"/>
            <w:tcBorders>
              <w:bottom w:val="single" w:sz="12" w:space="0" w:color="9CC2E5"/>
            </w:tcBorders>
            <w:shd w:val="clear" w:color="auto" w:fill="2E74B5"/>
          </w:tcPr>
          <w:p w:rsidR="005D2D27" w:rsidRPr="00A72285" w:rsidRDefault="005D2D27" w:rsidP="005D2D27">
            <w:pPr>
              <w:spacing w:after="160" w:line="259" w:lineRule="auto"/>
              <w:rPr>
                <w:rFonts w:ascii="Arial" w:hAnsi="Arial" w:cs="Arial"/>
                <w:color w:val="FFFFFF"/>
                <w:sz w:val="22"/>
                <w:szCs w:val="24"/>
                <w:lang w:val="bg-BG" w:eastAsia="bg-BG"/>
              </w:rPr>
            </w:pPr>
            <w:r w:rsidRPr="00A72285">
              <w:rPr>
                <w:rFonts w:ascii="Arial" w:hAnsi="Arial" w:cs="Arial"/>
                <w:color w:val="FFFFFF"/>
                <w:sz w:val="22"/>
                <w:szCs w:val="24"/>
                <w:lang w:val="bg-BG" w:eastAsia="bg-BG"/>
              </w:rPr>
              <w:t>Специфични процеси</w:t>
            </w:r>
          </w:p>
        </w:tc>
      </w:tr>
      <w:tr w:rsidR="005D2D27" w:rsidRPr="00A72285" w:rsidTr="005D2D27">
        <w:trPr>
          <w:trHeight w:val="690"/>
        </w:trPr>
        <w:tc>
          <w:tcPr>
            <w:tcW w:w="189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 xml:space="preserve">Физическо лице за </w:t>
            </w:r>
            <w:r w:rsidRPr="00A72285">
              <w:rPr>
                <w:rFonts w:ascii="Arial" w:hAnsi="Arial" w:cs="Arial"/>
                <w:b/>
                <w:bCs/>
                <w:color w:val="000000"/>
                <w:sz w:val="22"/>
                <w:szCs w:val="24"/>
                <w:lang w:val="bg-BG" w:eastAsia="bg-BG"/>
              </w:rPr>
              <w:lastRenderedPageBreak/>
              <w:t>собствени нужди</w:t>
            </w:r>
          </w:p>
        </w:tc>
        <w:tc>
          <w:tcPr>
            <w:tcW w:w="3420" w:type="dxa"/>
            <w:shd w:val="clear" w:color="auto" w:fill="auto"/>
          </w:tcPr>
          <w:p w:rsidR="005D2D27" w:rsidRPr="00A72285" w:rsidRDefault="005D2D27" w:rsidP="005D2D27">
            <w:pPr>
              <w:spacing w:after="160" w:line="276" w:lineRule="auto"/>
              <w:rPr>
                <w:rFonts w:ascii="Arial" w:hAnsi="Arial" w:cs="Arial"/>
                <w:bCs/>
                <w:color w:val="000000"/>
                <w:sz w:val="22"/>
                <w:szCs w:val="24"/>
                <w:lang w:val="bg-BG" w:eastAsia="bg-BG"/>
              </w:rPr>
            </w:pPr>
            <w:r w:rsidRPr="00A72285">
              <w:rPr>
                <w:rFonts w:ascii="Arial" w:hAnsi="Arial" w:cs="Arial"/>
                <w:bCs/>
                <w:color w:val="000000"/>
                <w:sz w:val="22"/>
                <w:szCs w:val="24"/>
                <w:lang w:val="bg-BG" w:eastAsia="bg-BG"/>
              </w:rPr>
              <w:lastRenderedPageBreak/>
              <w:t>Заявява ЕАУ за лични нужди от свое име. Това е най-</w:t>
            </w:r>
            <w:r w:rsidRPr="00A72285">
              <w:rPr>
                <w:rFonts w:ascii="Arial" w:hAnsi="Arial" w:cs="Arial"/>
                <w:bCs/>
                <w:color w:val="000000"/>
                <w:sz w:val="22"/>
                <w:szCs w:val="24"/>
                <w:lang w:val="bg-BG" w:eastAsia="bg-BG"/>
              </w:rPr>
              <w:lastRenderedPageBreak/>
              <w:t>простият за реализиране случай</w:t>
            </w:r>
          </w:p>
        </w:tc>
        <w:tc>
          <w:tcPr>
            <w:tcW w:w="4680" w:type="dxa"/>
            <w:shd w:val="clear" w:color="auto" w:fill="auto"/>
          </w:tcPr>
          <w:p w:rsidR="005D2D27" w:rsidRPr="00A72285" w:rsidRDefault="005D2D27" w:rsidP="005D2D27">
            <w:pPr>
              <w:spacing w:after="160" w:line="276" w:lineRule="auto"/>
              <w:rPr>
                <w:rFonts w:ascii="Arial" w:hAnsi="Arial" w:cs="Arial"/>
                <w:bCs/>
                <w:color w:val="000000"/>
                <w:sz w:val="22"/>
                <w:szCs w:val="24"/>
                <w:lang w:val="bg-BG" w:eastAsia="bg-BG"/>
              </w:rPr>
            </w:pPr>
            <w:r w:rsidRPr="00A72285">
              <w:rPr>
                <w:rFonts w:ascii="Arial" w:hAnsi="Arial" w:cs="Arial"/>
                <w:bCs/>
                <w:color w:val="000000"/>
                <w:sz w:val="22"/>
                <w:szCs w:val="24"/>
                <w:lang w:val="bg-BG" w:eastAsia="bg-BG"/>
              </w:rPr>
              <w:lastRenderedPageBreak/>
              <w:t xml:space="preserve">Услугата може да бъде предоставена, след като са изпълнени нуждите за </w:t>
            </w:r>
            <w:r w:rsidRPr="00A72285">
              <w:rPr>
                <w:rFonts w:ascii="Arial" w:hAnsi="Arial" w:cs="Arial"/>
                <w:bCs/>
                <w:color w:val="000000"/>
                <w:sz w:val="22"/>
                <w:szCs w:val="24"/>
                <w:lang w:val="bg-BG" w:eastAsia="bg-BG"/>
              </w:rPr>
              <w:lastRenderedPageBreak/>
              <w:t>идентификация, ако има такива -електронна идентификация по смисъла на ЗЕИ или ЕГН, извлечено от КЕП в преходния период, както и три имена или анонимно.</w:t>
            </w:r>
          </w:p>
        </w:tc>
      </w:tr>
      <w:tr w:rsidR="005D2D27" w:rsidRPr="00A72285" w:rsidTr="005D2D27">
        <w:trPr>
          <w:trHeight w:val="259"/>
        </w:trPr>
        <w:tc>
          <w:tcPr>
            <w:tcW w:w="189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lastRenderedPageBreak/>
              <w:t>Законен представител на юридическо лице</w:t>
            </w:r>
          </w:p>
        </w:tc>
        <w:tc>
          <w:tcPr>
            <w:tcW w:w="342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Cs/>
                <w:color w:val="000000"/>
                <w:sz w:val="22"/>
                <w:szCs w:val="24"/>
                <w:lang w:val="bg-BG" w:eastAsia="bg-BG"/>
              </w:rPr>
              <w:t>Заявява ЕАУ, за да обслужи нужди на юридическо лице, на което е законен представител (т.е. заявителят е вписан като представляващ юридическото лице в съответен регистър)</w:t>
            </w:r>
          </w:p>
        </w:tc>
        <w:tc>
          <w:tcPr>
            <w:tcW w:w="468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Cs/>
                <w:color w:val="000000"/>
                <w:sz w:val="22"/>
                <w:szCs w:val="24"/>
                <w:lang w:val="bg-BG" w:eastAsia="bg-BG"/>
              </w:rPr>
              <w:t>Услугата може да бъде предоставена, след като са изпълнени нуждите за идентификация - електронна идентификация по смисъла на ЗЕИ или ЕГН, извлечено от КЕП в преходния период, както и автоматична проверка за представителна власт в ТР/ БУЛСТАТ/ ЦРЮЛНЦ.</w:t>
            </w:r>
          </w:p>
        </w:tc>
      </w:tr>
      <w:tr w:rsidR="005D2D27" w:rsidRPr="00A72285" w:rsidTr="005D2D27">
        <w:trPr>
          <w:trHeight w:val="900"/>
        </w:trPr>
        <w:tc>
          <w:tcPr>
            <w:tcW w:w="189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Пълномощник на ФЛ или ЮЛ</w:t>
            </w:r>
          </w:p>
        </w:tc>
        <w:tc>
          <w:tcPr>
            <w:tcW w:w="342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Cs/>
                <w:color w:val="000000"/>
                <w:sz w:val="22"/>
                <w:szCs w:val="24"/>
                <w:lang w:val="bg-BG" w:eastAsia="bg-BG"/>
              </w:rPr>
              <w:t>Заявява ЕАУ, за да обслужи нужди на физическо или юридическо лице, което го е упълномощило (т.е. заявителят трябва да разполага с пълномощно, което му дава необходимия обем и обхват на представителна власт, за заявяване и/или получаване на съответната услуга)</w:t>
            </w:r>
          </w:p>
        </w:tc>
        <w:tc>
          <w:tcPr>
            <w:tcW w:w="468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Cs/>
                <w:color w:val="000000"/>
                <w:sz w:val="22"/>
                <w:szCs w:val="24"/>
                <w:lang w:val="bg-BG" w:eastAsia="bg-BG"/>
              </w:rPr>
              <w:t xml:space="preserve">Услугата може да бъде предоставена само след проверка на представителната власт в Регистъра с пълномощни на Нотариалната камара, чрез проверка в Регистъра на овластяванията по смисъла на ЗЕИ или при създадена възможност за регистриране на пълномощни към профила на потребителя или за заявяване на услугата. Пълномощник може да бъде и посредник за предоставяне на ЕАУ по реда на ЗЕУ, в т.ч. Центрове за комплексно административно обслужване. </w:t>
            </w:r>
          </w:p>
        </w:tc>
      </w:tr>
      <w:tr w:rsidR="005D2D27" w:rsidRPr="00A72285" w:rsidTr="005D2D27">
        <w:trPr>
          <w:trHeight w:val="620"/>
        </w:trPr>
        <w:tc>
          <w:tcPr>
            <w:tcW w:w="189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Длъжностно лице</w:t>
            </w:r>
            <w:r w:rsidRPr="00A72285">
              <w:rPr>
                <w:rFonts w:ascii="Arial" w:hAnsi="Arial" w:cs="Arial"/>
                <w:b/>
                <w:bCs/>
                <w:color w:val="000000"/>
                <w:sz w:val="22"/>
                <w:szCs w:val="24"/>
                <w:lang w:val="bg-BG" w:eastAsia="bg-BG"/>
              </w:rPr>
              <w:br/>
              <w:t>(ЧСИ / ДСИ)</w:t>
            </w:r>
          </w:p>
        </w:tc>
        <w:tc>
          <w:tcPr>
            <w:tcW w:w="342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Cs/>
                <w:color w:val="000000"/>
                <w:sz w:val="22"/>
                <w:szCs w:val="24"/>
                <w:lang w:val="bg-BG" w:eastAsia="bg-BG"/>
              </w:rPr>
              <w:t xml:space="preserve">Заявява ЕАУ, за да изпълни определени свои задължения като длъжностно лице спрямо друго физическо или юридическо лице, за което следва да има съответен правен интерес. </w:t>
            </w:r>
          </w:p>
        </w:tc>
        <w:tc>
          <w:tcPr>
            <w:tcW w:w="468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Cs/>
                <w:color w:val="000000"/>
                <w:sz w:val="22"/>
                <w:szCs w:val="24"/>
                <w:lang w:val="bg-BG" w:eastAsia="bg-BG"/>
              </w:rPr>
              <w:t xml:space="preserve">Услугата може да бъде предоставена само след проверка на длъжностното лице в съответния регистър (ЧСИ/ ДСИ) и на правния интерес чрез </w:t>
            </w:r>
            <w:r w:rsidRPr="00A72285">
              <w:rPr>
                <w:rFonts w:ascii="Arial" w:hAnsi="Arial" w:cs="Arial"/>
                <w:bCs/>
                <w:color w:val="000000"/>
                <w:sz w:val="22"/>
                <w:szCs w:val="24"/>
                <w:lang w:val="bg-BG" w:eastAsia="bg-BG"/>
              </w:rPr>
              <w:br/>
              <w:t>изискване за декларирането му чрез изрична декларация, подписана с КЕП, и прилагане на копие от решение по изпълнително дело.</w:t>
            </w:r>
          </w:p>
        </w:tc>
      </w:tr>
    </w:tbl>
    <w:p w:rsidR="005D2D27" w:rsidRPr="00A72285" w:rsidRDefault="005D2D27" w:rsidP="005D2D27">
      <w:pPr>
        <w:tabs>
          <w:tab w:val="left" w:pos="180"/>
          <w:tab w:val="left" w:pos="720"/>
        </w:tabs>
        <w:spacing w:after="120" w:line="276" w:lineRule="auto"/>
        <w:ind w:left="547"/>
        <w:jc w:val="both"/>
        <w:rPr>
          <w:rFonts w:ascii="Arial" w:hAnsi="Arial" w:cs="Arial"/>
          <w:b/>
          <w:color w:val="000000"/>
          <w:sz w:val="22"/>
          <w:szCs w:val="22"/>
          <w:lang w:val="bg-BG" w:eastAsia="bg-BG"/>
        </w:rPr>
      </w:pPr>
      <w:bookmarkStart w:id="56" w:name="_Toc460270028"/>
      <w:bookmarkStart w:id="57" w:name="_Toc107480025"/>
    </w:p>
    <w:p w:rsidR="005D2D27" w:rsidRPr="00A72285" w:rsidRDefault="005D2D27" w:rsidP="004208E6">
      <w:pPr>
        <w:keepNext/>
        <w:keepLines/>
        <w:numPr>
          <w:ilvl w:val="2"/>
          <w:numId w:val="43"/>
        </w:numPr>
        <w:spacing w:before="120" w:after="120" w:line="276" w:lineRule="auto"/>
        <w:contextualSpacing/>
        <w:outlineLvl w:val="2"/>
        <w:rPr>
          <w:rFonts w:ascii="Arial" w:hAnsi="Arial" w:cs="Arial"/>
          <w:b/>
          <w:i/>
          <w:color w:val="2E74B5"/>
          <w:sz w:val="22"/>
          <w:szCs w:val="28"/>
          <w:lang w:val="bg-BG" w:eastAsia="bg-BG"/>
        </w:rPr>
      </w:pPr>
      <w:bookmarkStart w:id="58" w:name="_Toc178934769"/>
      <w:r w:rsidRPr="00A72285">
        <w:rPr>
          <w:rFonts w:ascii="Arial" w:hAnsi="Arial" w:cs="Arial"/>
          <w:b/>
          <w:i/>
          <w:color w:val="2E74B5"/>
          <w:sz w:val="22"/>
          <w:szCs w:val="28"/>
          <w:lang w:val="bg-BG" w:eastAsia="bg-BG"/>
        </w:rPr>
        <w:t>Изисквания за оптимизиране на процесите по подаване на декларации, изискуеми в съответствие с нормативната уредба и вътрешните правила</w:t>
      </w:r>
      <w:bookmarkEnd w:id="56"/>
      <w:bookmarkEnd w:id="57"/>
      <w:bookmarkEnd w:id="58"/>
    </w:p>
    <w:p w:rsidR="005D2D27" w:rsidRPr="00A72285" w:rsidRDefault="005D2D27" w:rsidP="004208E6">
      <w:pPr>
        <w:numPr>
          <w:ilvl w:val="0"/>
          <w:numId w:val="9"/>
        </w:numPr>
        <w:tabs>
          <w:tab w:val="left" w:pos="180"/>
          <w:tab w:val="left" w:pos="720"/>
        </w:tabs>
        <w:spacing w:after="120" w:line="276" w:lineRule="auto"/>
        <w:ind w:left="0" w:firstLine="547"/>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Системата трябва да поддържа номенклатура с </w:t>
      </w:r>
      <w:proofErr w:type="spellStart"/>
      <w:r w:rsidRPr="00A72285">
        <w:rPr>
          <w:rFonts w:ascii="Arial" w:hAnsi="Arial" w:cs="Arial"/>
          <w:color w:val="000000"/>
          <w:sz w:val="22"/>
          <w:szCs w:val="24"/>
          <w:lang w:val="bg-BG" w:eastAsia="bg-BG"/>
        </w:rPr>
        <w:t>редактируеми</w:t>
      </w:r>
      <w:proofErr w:type="spellEnd"/>
      <w:r w:rsidRPr="00A72285">
        <w:rPr>
          <w:rFonts w:ascii="Arial" w:hAnsi="Arial" w:cs="Arial"/>
          <w:color w:val="000000"/>
          <w:sz w:val="22"/>
          <w:szCs w:val="24"/>
          <w:lang w:val="bg-BG" w:eastAsia="bg-BG"/>
        </w:rPr>
        <w:t xml:space="preserve"> шаблони на декларации, които да бъдат достъпни за актуализация за администраторите на Системата; Трябва да се поддържа история на версиите на шаблоните и да няма възможност за перманентно премахване/изтриване на шаблони, а само смяна на статуса им и публикуване на нова версия;</w:t>
      </w:r>
    </w:p>
    <w:p w:rsidR="005D2D27" w:rsidRPr="00A72285" w:rsidRDefault="005D2D27" w:rsidP="004208E6">
      <w:pPr>
        <w:numPr>
          <w:ilvl w:val="0"/>
          <w:numId w:val="9"/>
        </w:numPr>
        <w:tabs>
          <w:tab w:val="left" w:pos="180"/>
          <w:tab w:val="left" w:pos="720"/>
        </w:tabs>
        <w:spacing w:after="120" w:line="276" w:lineRule="auto"/>
        <w:ind w:left="0" w:firstLine="547"/>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Ако даден бизнес процес изисква подаване на декларация от страна на заявител на услуга, при достигане на съответната стъпка от процеса Системата трябва:</w:t>
      </w:r>
    </w:p>
    <w:p w:rsidR="005D2D27" w:rsidRPr="00A72285" w:rsidRDefault="005D2D27" w:rsidP="004208E6">
      <w:pPr>
        <w:numPr>
          <w:ilvl w:val="0"/>
          <w:numId w:val="21"/>
        </w:numPr>
        <w:tabs>
          <w:tab w:val="left" w:pos="180"/>
          <w:tab w:val="left" w:pos="720"/>
        </w:tabs>
        <w:spacing w:after="120" w:line="276" w:lineRule="auto"/>
        <w:ind w:left="1170" w:hanging="27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да попълва автоматично всички персонални данни на заявителя в електронна форма, генерирана на база на съответния шаблон на декларация;</w:t>
      </w:r>
    </w:p>
    <w:p w:rsidR="005D2D27" w:rsidRPr="00A72285" w:rsidRDefault="005D2D27" w:rsidP="004208E6">
      <w:pPr>
        <w:numPr>
          <w:ilvl w:val="0"/>
          <w:numId w:val="21"/>
        </w:numPr>
        <w:tabs>
          <w:tab w:val="left" w:pos="180"/>
          <w:tab w:val="left" w:pos="720"/>
        </w:tabs>
        <w:spacing w:after="120" w:line="276" w:lineRule="auto"/>
        <w:ind w:left="1170" w:hanging="27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lastRenderedPageBreak/>
        <w:t>да дава възможност на потребителя за избор на съответните обстоятелства, които може да декларира (ако шаблонът на декларацията предвижда възможност за деклариране на опционален набор от предефинирани обстоятелства);</w:t>
      </w:r>
    </w:p>
    <w:p w:rsidR="005D2D27" w:rsidRPr="00A72285" w:rsidRDefault="005D2D27" w:rsidP="004208E6">
      <w:pPr>
        <w:numPr>
          <w:ilvl w:val="0"/>
          <w:numId w:val="21"/>
        </w:numPr>
        <w:tabs>
          <w:tab w:val="left" w:pos="180"/>
          <w:tab w:val="left" w:pos="720"/>
        </w:tabs>
        <w:spacing w:after="120" w:line="276" w:lineRule="auto"/>
        <w:ind w:left="1170" w:hanging="27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да изисква потвърждение на обстоятелствата от страна на потребителя;</w:t>
      </w:r>
    </w:p>
    <w:p w:rsidR="005D2D27" w:rsidRPr="00A72285" w:rsidRDefault="005D2D27" w:rsidP="004208E6">
      <w:pPr>
        <w:numPr>
          <w:ilvl w:val="0"/>
          <w:numId w:val="21"/>
        </w:numPr>
        <w:tabs>
          <w:tab w:val="left" w:pos="180"/>
          <w:tab w:val="left" w:pos="720"/>
        </w:tabs>
        <w:spacing w:after="120" w:line="276" w:lineRule="auto"/>
        <w:ind w:left="1170" w:hanging="27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в случай че декларацията трябва да се попълни от лице, различно от заявителя, тя да може да се прикачи като електронно подписан документ или по електронен път да бъде отправяна покана към декларатора за електронно подписване.</w:t>
      </w:r>
    </w:p>
    <w:p w:rsidR="005D2D27" w:rsidRPr="00A72285" w:rsidRDefault="005D2D27" w:rsidP="004208E6">
      <w:pPr>
        <w:numPr>
          <w:ilvl w:val="0"/>
          <w:numId w:val="9"/>
        </w:numPr>
        <w:tabs>
          <w:tab w:val="left" w:pos="180"/>
          <w:tab w:val="left" w:pos="720"/>
        </w:tabs>
        <w:spacing w:after="120" w:line="276" w:lineRule="auto"/>
        <w:ind w:left="0" w:firstLine="547"/>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Всяка попълнена електронна декларация трябва да се прикачи автоматично от Системата към  заявлението и да бъде подписана заедно с него от потребителя с електронен подпис, освен в случаите, когато заявителят и деклараторът са различни лица и декларацията е подписана отделно от декларатора.</w:t>
      </w:r>
    </w:p>
    <w:p w:rsidR="005D2D27" w:rsidRPr="00A72285" w:rsidRDefault="005D2D27" w:rsidP="005D2D27">
      <w:pPr>
        <w:keepNext/>
        <w:keepLines/>
        <w:spacing w:before="120" w:after="120" w:line="276" w:lineRule="auto"/>
        <w:ind w:firstLine="720"/>
        <w:contextualSpacing/>
        <w:outlineLvl w:val="2"/>
        <w:rPr>
          <w:rFonts w:ascii="Arial" w:hAnsi="Arial" w:cs="Arial"/>
          <w:b/>
          <w:i/>
          <w:color w:val="2E74B5"/>
          <w:sz w:val="22"/>
          <w:szCs w:val="28"/>
          <w:lang w:val="bg-BG" w:eastAsia="bg-BG"/>
        </w:rPr>
      </w:pPr>
      <w:bookmarkStart w:id="59" w:name="_Toc107480026"/>
      <w:bookmarkStart w:id="60" w:name="_Toc178934770"/>
      <w:r w:rsidRPr="00A72285">
        <w:rPr>
          <w:rFonts w:ascii="Arial" w:hAnsi="Arial" w:cs="Arial"/>
          <w:b/>
          <w:i/>
          <w:color w:val="2E74B5"/>
          <w:sz w:val="22"/>
          <w:szCs w:val="28"/>
          <w:lang w:val="bg-BG" w:eastAsia="bg-BG"/>
        </w:rPr>
        <w:t>6.1.4 Изисквания към регистрите и предоставянето на административните услуги</w:t>
      </w:r>
      <w:bookmarkEnd w:id="59"/>
      <w:bookmarkEnd w:id="60"/>
    </w:p>
    <w:p w:rsidR="005D2D27" w:rsidRPr="00A72285" w:rsidRDefault="005D2D27" w:rsidP="004208E6">
      <w:pPr>
        <w:numPr>
          <w:ilvl w:val="0"/>
          <w:numId w:val="9"/>
        </w:numPr>
        <w:tabs>
          <w:tab w:val="left" w:pos="180"/>
          <w:tab w:val="left" w:pos="720"/>
        </w:tabs>
        <w:spacing w:after="120" w:line="276" w:lineRule="auto"/>
        <w:ind w:left="0" w:firstLine="547"/>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Всяка удостоверителна административна услуга в обхвата на </w:t>
      </w:r>
      <w:r w:rsidRPr="00A72285">
        <w:rPr>
          <w:rFonts w:ascii="Arial" w:hAnsi="Arial" w:cs="Arial"/>
          <w:caps/>
          <w:color w:val="000000"/>
          <w:sz w:val="22"/>
          <w:szCs w:val="24"/>
          <w:lang w:val="bg-BG" w:eastAsia="bg-BG"/>
        </w:rPr>
        <w:t>с</w:t>
      </w:r>
      <w:r w:rsidRPr="00A72285">
        <w:rPr>
          <w:rFonts w:ascii="Arial" w:hAnsi="Arial" w:cs="Arial"/>
          <w:color w:val="000000"/>
          <w:sz w:val="22"/>
          <w:szCs w:val="24"/>
          <w:lang w:val="bg-BG" w:eastAsia="bg-BG"/>
        </w:rPr>
        <w:t xml:space="preserve">истемата трябва да бъде достъпна като </w:t>
      </w:r>
      <w:proofErr w:type="spellStart"/>
      <w:r w:rsidRPr="00A72285">
        <w:rPr>
          <w:rFonts w:ascii="Arial" w:hAnsi="Arial" w:cs="Arial"/>
          <w:color w:val="000000"/>
          <w:sz w:val="22"/>
          <w:szCs w:val="24"/>
          <w:lang w:val="bg-BG" w:eastAsia="bg-BG"/>
        </w:rPr>
        <w:t>вътрешноадминистративна</w:t>
      </w:r>
      <w:proofErr w:type="spellEnd"/>
      <w:r w:rsidRPr="00A72285">
        <w:rPr>
          <w:rFonts w:ascii="Arial" w:hAnsi="Arial" w:cs="Arial"/>
          <w:color w:val="000000"/>
          <w:sz w:val="22"/>
          <w:szCs w:val="24"/>
          <w:lang w:val="bg-BG" w:eastAsia="bg-BG"/>
        </w:rPr>
        <w:t xml:space="preserve"> електронна услуга чрез уеб-услуга, като комуникацията се подписва с електронен печат на институцията и с електронен времеви печат по смисъла на Регламент (ЕС) 910/2014;</w:t>
      </w:r>
    </w:p>
    <w:p w:rsidR="005D2D27" w:rsidRPr="00A72285" w:rsidRDefault="005D2D27" w:rsidP="004208E6">
      <w:pPr>
        <w:numPr>
          <w:ilvl w:val="0"/>
          <w:numId w:val="9"/>
        </w:numPr>
        <w:tabs>
          <w:tab w:val="left" w:pos="180"/>
          <w:tab w:val="left" w:pos="720"/>
        </w:tabs>
        <w:spacing w:after="120" w:line="276" w:lineRule="auto"/>
        <w:ind w:left="0" w:firstLine="547"/>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Всяка услуга, за която се допуска представителна власт, трябва да бъде интегрирана с Регистъра на овластяванията по смисъла на Закона за електронната идентификация;</w:t>
      </w:r>
    </w:p>
    <w:p w:rsidR="005D2D27" w:rsidRPr="00A72285" w:rsidRDefault="005D2D27" w:rsidP="004208E6">
      <w:pPr>
        <w:numPr>
          <w:ilvl w:val="0"/>
          <w:numId w:val="9"/>
        </w:numPr>
        <w:tabs>
          <w:tab w:val="left" w:pos="180"/>
          <w:tab w:val="left" w:pos="720"/>
        </w:tabs>
        <w:spacing w:after="120" w:line="276" w:lineRule="auto"/>
        <w:ind w:left="0" w:firstLine="547"/>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Системата не трябва да съхранява данни, на които възложителят не е първичен администратор, в случай че данните могат да бъдат извличани в реално време от регистър на съответния първичен администратор при възможност чрез  интеграционната шина за обмен на справочна и удостоверителна информация. </w:t>
      </w:r>
    </w:p>
    <w:p w:rsidR="005D2D27" w:rsidRPr="00A72285" w:rsidRDefault="005D2D27" w:rsidP="004208E6">
      <w:pPr>
        <w:numPr>
          <w:ilvl w:val="0"/>
          <w:numId w:val="9"/>
        </w:numPr>
        <w:tabs>
          <w:tab w:val="left" w:pos="180"/>
          <w:tab w:val="left" w:pos="720"/>
        </w:tabs>
        <w:spacing w:after="120" w:line="276" w:lineRule="auto"/>
        <w:ind w:left="0" w:firstLine="547"/>
        <w:jc w:val="both"/>
        <w:rPr>
          <w:rFonts w:ascii="Arial" w:hAnsi="Arial" w:cs="Arial"/>
          <w:color w:val="000000"/>
          <w:sz w:val="22"/>
          <w:szCs w:val="24"/>
          <w:lang w:val="bg-BG" w:eastAsia="bg-BG"/>
        </w:rPr>
      </w:pPr>
      <w:r w:rsidRPr="00A72285">
        <w:rPr>
          <w:rFonts w:ascii="Arial" w:hAnsi="Arial" w:cs="Arial"/>
          <w:bCs/>
          <w:color w:val="000000"/>
          <w:sz w:val="22"/>
          <w:szCs w:val="24"/>
          <w:lang w:val="bg-BG" w:eastAsia="bg-BG"/>
        </w:rPr>
        <w:t xml:space="preserve">Всички електронни административни услуги, предоставяни от административните органи на гражданите и бизнеса трябва да се заявяват през Портал за електронно управление. </w:t>
      </w:r>
    </w:p>
    <w:p w:rsidR="005D2D27" w:rsidRPr="00A72285" w:rsidRDefault="005D2D27" w:rsidP="004208E6">
      <w:pPr>
        <w:numPr>
          <w:ilvl w:val="0"/>
          <w:numId w:val="9"/>
        </w:numPr>
        <w:tabs>
          <w:tab w:val="left" w:pos="180"/>
          <w:tab w:val="left" w:pos="720"/>
        </w:tabs>
        <w:spacing w:after="120" w:line="276" w:lineRule="auto"/>
        <w:ind w:left="0" w:firstLine="547"/>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При предоставянето на ЕАУ е необходимо Изпълнителят да осъществи интеграция с хоризонталните системи на електронното управление.</w:t>
      </w:r>
    </w:p>
    <w:p w:rsidR="005D2D27" w:rsidRPr="00A72285" w:rsidRDefault="005D2D27" w:rsidP="005D2D27">
      <w:pPr>
        <w:keepNext/>
        <w:keepLines/>
        <w:numPr>
          <w:ilvl w:val="1"/>
          <w:numId w:val="0"/>
        </w:numPr>
        <w:tabs>
          <w:tab w:val="left" w:pos="1134"/>
        </w:tabs>
        <w:spacing w:before="360" w:after="120" w:line="276" w:lineRule="auto"/>
        <w:ind w:left="720" w:hanging="360"/>
        <w:jc w:val="both"/>
        <w:outlineLvl w:val="1"/>
        <w:rPr>
          <w:rFonts w:ascii="Arial" w:hAnsi="Arial" w:cs="Arial"/>
          <w:color w:val="2E74B5"/>
          <w:sz w:val="28"/>
          <w:szCs w:val="32"/>
          <w:lang w:val="bg-BG" w:eastAsia="bg-BG"/>
        </w:rPr>
      </w:pPr>
      <w:bookmarkStart w:id="61" w:name="_Toc107480027"/>
      <w:bookmarkStart w:id="62" w:name="_Toc178934771"/>
      <w:r w:rsidRPr="00A72285">
        <w:rPr>
          <w:rFonts w:ascii="Arial" w:hAnsi="Arial" w:cs="Arial"/>
          <w:color w:val="2E74B5"/>
          <w:sz w:val="28"/>
          <w:szCs w:val="32"/>
          <w:lang w:val="bg-BG" w:eastAsia="bg-BG"/>
        </w:rPr>
        <w:t>6.2 Изготвяне на системен проект</w:t>
      </w:r>
      <w:bookmarkEnd w:id="61"/>
      <w:bookmarkEnd w:id="62"/>
    </w:p>
    <w:p w:rsidR="005D2D27" w:rsidRPr="00A72285" w:rsidRDefault="005D2D27" w:rsidP="005D2D27">
      <w:pPr>
        <w:tabs>
          <w:tab w:val="left" w:pos="180"/>
          <w:tab w:val="left" w:pos="720"/>
        </w:tabs>
        <w:spacing w:before="120" w:after="120" w:line="276" w:lineRule="auto"/>
        <w:ind w:firstLine="533"/>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Изпълнителят трябва да изготви системен проект, който подлежи на одобрение от Възложителя. В системния проект трябва да са описани всички изисквания за реализирането на системата. Изготвянето на системния проект включва следните основни задачи:</w:t>
      </w:r>
    </w:p>
    <w:p w:rsidR="005D2D27" w:rsidRPr="00A72285" w:rsidRDefault="005D2D27" w:rsidP="004208E6">
      <w:pPr>
        <w:numPr>
          <w:ilvl w:val="0"/>
          <w:numId w:val="9"/>
        </w:numPr>
        <w:tabs>
          <w:tab w:val="left" w:pos="180"/>
          <w:tab w:val="left" w:pos="720"/>
        </w:tabs>
        <w:spacing w:after="120" w:line="276" w:lineRule="auto"/>
        <w:ind w:left="0" w:firstLine="533"/>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Определяне на концепция на информационната система на базата на техническата спецификация;</w:t>
      </w:r>
    </w:p>
    <w:p w:rsidR="005D2D27" w:rsidRPr="00A72285" w:rsidRDefault="005D2D27" w:rsidP="004208E6">
      <w:pPr>
        <w:numPr>
          <w:ilvl w:val="0"/>
          <w:numId w:val="9"/>
        </w:numPr>
        <w:tabs>
          <w:tab w:val="left" w:pos="180"/>
          <w:tab w:val="left" w:pos="720"/>
        </w:tabs>
        <w:spacing w:after="120" w:line="276" w:lineRule="auto"/>
        <w:ind w:left="0" w:firstLine="533"/>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Дефиниране на детайлни изисквания и бизнес процеси, които трябва да се реализират в </w:t>
      </w:r>
      <w:r w:rsidRPr="00A72285">
        <w:rPr>
          <w:rFonts w:ascii="Arial" w:hAnsi="Arial" w:cs="Arial"/>
          <w:caps/>
          <w:color w:val="000000"/>
          <w:sz w:val="22"/>
          <w:szCs w:val="24"/>
          <w:lang w:val="bg-BG" w:eastAsia="bg-BG"/>
        </w:rPr>
        <w:t>с</w:t>
      </w:r>
      <w:r w:rsidRPr="00A72285">
        <w:rPr>
          <w:rFonts w:ascii="Arial" w:hAnsi="Arial" w:cs="Arial"/>
          <w:color w:val="000000"/>
          <w:sz w:val="22"/>
          <w:szCs w:val="24"/>
          <w:lang w:val="bg-BG" w:eastAsia="bg-BG"/>
        </w:rPr>
        <w:t>истемата;</w:t>
      </w:r>
    </w:p>
    <w:p w:rsidR="005D2D27" w:rsidRPr="00A72285" w:rsidRDefault="005D2D27" w:rsidP="004208E6">
      <w:pPr>
        <w:numPr>
          <w:ilvl w:val="0"/>
          <w:numId w:val="9"/>
        </w:numPr>
        <w:tabs>
          <w:tab w:val="left" w:pos="180"/>
          <w:tab w:val="left" w:pos="720"/>
        </w:tabs>
        <w:spacing w:after="120" w:line="276" w:lineRule="auto"/>
        <w:ind w:left="0" w:firstLine="533"/>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Дизайн на информационната система, хардуерната и комуникационната инфраструктура;</w:t>
      </w:r>
    </w:p>
    <w:p w:rsidR="005D2D27" w:rsidRPr="00A72285" w:rsidRDefault="005D2D27" w:rsidP="004208E6">
      <w:pPr>
        <w:numPr>
          <w:ilvl w:val="0"/>
          <w:numId w:val="9"/>
        </w:numPr>
        <w:tabs>
          <w:tab w:val="left" w:pos="180"/>
          <w:tab w:val="left" w:pos="720"/>
        </w:tabs>
        <w:spacing w:after="120" w:line="276" w:lineRule="auto"/>
        <w:ind w:left="0" w:firstLine="533"/>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Изготвяне на план за техническа реализация;</w:t>
      </w:r>
    </w:p>
    <w:p w:rsidR="005D2D27" w:rsidRPr="00A72285" w:rsidRDefault="005D2D27" w:rsidP="004208E6">
      <w:pPr>
        <w:numPr>
          <w:ilvl w:val="0"/>
          <w:numId w:val="9"/>
        </w:numPr>
        <w:tabs>
          <w:tab w:val="left" w:pos="180"/>
          <w:tab w:val="left" w:pos="720"/>
        </w:tabs>
        <w:spacing w:after="120" w:line="276" w:lineRule="auto"/>
        <w:ind w:left="0" w:firstLine="533"/>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lastRenderedPageBreak/>
        <w:t>Определяне на потребителския интерфейс.</w:t>
      </w:r>
    </w:p>
    <w:p w:rsidR="005D2D27" w:rsidRPr="00A72285" w:rsidRDefault="005D2D27" w:rsidP="005D2D27">
      <w:pPr>
        <w:tabs>
          <w:tab w:val="left" w:pos="180"/>
          <w:tab w:val="left" w:pos="720"/>
        </w:tabs>
        <w:spacing w:after="120" w:line="276" w:lineRule="auto"/>
        <w:ind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Изпълнението на задачите изисква дефиниране на модели на бизнес процеси, модели на стандартни справки и анализи, модели на печатни бланки, политика за сигурност и защита на данните, основни изграждащи блокове, транзакции, технология на взаимодействие, мониторинг на системата, спецификация на номенклатурите, роли в системата и други. При документирането на изискванията, с цел постигане на яснота и стандартизация на документите, е необходимо да се използва стандартен език за описание на бизнес процеси – BPMN.</w:t>
      </w:r>
    </w:p>
    <w:p w:rsidR="005D2D27" w:rsidRPr="00A72285" w:rsidRDefault="005D2D27" w:rsidP="005D2D27">
      <w:pPr>
        <w:tabs>
          <w:tab w:val="left" w:pos="180"/>
          <w:tab w:val="left" w:pos="720"/>
        </w:tabs>
        <w:spacing w:after="120" w:line="276" w:lineRule="auto"/>
        <w:ind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Системният проект подлежи на одобрение от Възложителя. В случай на забележки, корекции или допълнения от страна на Възложителя  Изпълнителят е длъжен да ги отрази в системния проект в срок не по-късно от </w:t>
      </w:r>
      <w:r w:rsidRPr="00A72285">
        <w:rPr>
          <w:rFonts w:ascii="Arial" w:hAnsi="Arial" w:cs="Arial"/>
          <w:i/>
          <w:color w:val="0070C0"/>
          <w:sz w:val="22"/>
          <w:szCs w:val="24"/>
          <w:lang w:val="bg-BG" w:eastAsia="bg-BG"/>
        </w:rPr>
        <w:t xml:space="preserve">[Х] </w:t>
      </w:r>
      <w:r w:rsidRPr="00A72285">
        <w:rPr>
          <w:rFonts w:ascii="Arial" w:hAnsi="Arial" w:cs="Arial"/>
          <w:color w:val="000000"/>
          <w:sz w:val="22"/>
          <w:szCs w:val="24"/>
          <w:lang w:val="bg-BG" w:eastAsia="bg-BG"/>
        </w:rPr>
        <w:t>работни дни.</w:t>
      </w:r>
    </w:p>
    <w:p w:rsidR="005D2D27" w:rsidRPr="00A72285" w:rsidRDefault="005D2D27" w:rsidP="005D2D27">
      <w:pPr>
        <w:keepNext/>
        <w:keepLines/>
        <w:numPr>
          <w:ilvl w:val="1"/>
          <w:numId w:val="0"/>
        </w:numPr>
        <w:tabs>
          <w:tab w:val="left" w:pos="1134"/>
        </w:tabs>
        <w:spacing w:before="360" w:after="120" w:line="276" w:lineRule="auto"/>
        <w:ind w:left="720" w:hanging="360"/>
        <w:jc w:val="both"/>
        <w:outlineLvl w:val="1"/>
        <w:rPr>
          <w:rFonts w:ascii="Arial" w:hAnsi="Arial" w:cs="Arial"/>
          <w:color w:val="000000"/>
          <w:sz w:val="22"/>
          <w:szCs w:val="22"/>
          <w:lang w:val="bg-BG" w:eastAsia="bg-BG"/>
        </w:rPr>
      </w:pPr>
      <w:bookmarkStart w:id="63" w:name="_Toc107480028"/>
      <w:bookmarkStart w:id="64" w:name="_Toc178934772"/>
      <w:r w:rsidRPr="00A72285">
        <w:rPr>
          <w:rFonts w:ascii="Arial" w:hAnsi="Arial" w:cs="Arial"/>
          <w:color w:val="2E74B5"/>
          <w:sz w:val="28"/>
          <w:szCs w:val="32"/>
          <w:lang w:val="bg-BG" w:eastAsia="bg-BG"/>
        </w:rPr>
        <w:t>6.3 Разработване на софтуерното решение</w:t>
      </w:r>
      <w:bookmarkEnd w:id="63"/>
      <w:bookmarkEnd w:id="64"/>
    </w:p>
    <w:p w:rsidR="005D2D27" w:rsidRPr="00A72285" w:rsidRDefault="005D2D27" w:rsidP="005D2D27">
      <w:pPr>
        <w:tabs>
          <w:tab w:val="left" w:pos="180"/>
          <w:tab w:val="left" w:pos="720"/>
        </w:tabs>
        <w:spacing w:after="240" w:line="276" w:lineRule="auto"/>
        <w:ind w:firstLine="539"/>
        <w:rPr>
          <w:rFonts w:ascii="Arial" w:hAnsi="Arial" w:cs="Arial"/>
          <w:color w:val="000000"/>
          <w:sz w:val="22"/>
          <w:szCs w:val="24"/>
          <w:lang w:val="bg-BG" w:eastAsia="bg-BG"/>
        </w:rPr>
      </w:pPr>
      <w:r w:rsidRPr="00A72285">
        <w:rPr>
          <w:rFonts w:ascii="Arial" w:hAnsi="Arial" w:cs="Arial"/>
          <w:color w:val="000000"/>
          <w:sz w:val="22"/>
          <w:szCs w:val="24"/>
          <w:lang w:val="bg-BG" w:eastAsia="bg-BG"/>
        </w:rPr>
        <w:t>Етапът на разработка включва изпълнението на следните задачи:</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i/>
          <w:color w:val="0070C0"/>
          <w:sz w:val="22"/>
          <w:szCs w:val="24"/>
          <w:lang w:val="bg-BG" w:eastAsia="bg-BG"/>
        </w:rPr>
        <w:t xml:space="preserve">[ако е приложимо]  </w:t>
      </w:r>
      <w:r w:rsidRPr="00A72285">
        <w:rPr>
          <w:rFonts w:ascii="Arial" w:hAnsi="Arial" w:cs="Arial"/>
          <w:color w:val="000000"/>
          <w:sz w:val="22"/>
          <w:szCs w:val="24"/>
          <w:lang w:val="bg-BG" w:eastAsia="bg-BG"/>
        </w:rPr>
        <w:t>Разработка на прототип, който трябва да бъде одобрен от Възложителя и въз основа на който трябва да се разработи цялата система;</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Разработка на модулите на информационната система съгласно изискванията на настоящата техническа спецификация и системния проект;</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Провеждане на вътрешни тестове на </w:t>
      </w:r>
      <w:r w:rsidRPr="00A72285">
        <w:rPr>
          <w:rFonts w:ascii="Arial" w:hAnsi="Arial" w:cs="Arial"/>
          <w:caps/>
          <w:color w:val="000000"/>
          <w:sz w:val="22"/>
          <w:szCs w:val="24"/>
          <w:lang w:val="bg-BG" w:eastAsia="bg-BG"/>
        </w:rPr>
        <w:t>с</w:t>
      </w:r>
      <w:r w:rsidRPr="00A72285">
        <w:rPr>
          <w:rFonts w:ascii="Arial" w:hAnsi="Arial" w:cs="Arial"/>
          <w:color w:val="000000"/>
          <w:sz w:val="22"/>
          <w:szCs w:val="24"/>
          <w:lang w:val="bg-BG" w:eastAsia="bg-BG"/>
        </w:rPr>
        <w:t>истемата (в среда на разработчика);</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Изготвяне на детайлни сценарии за провеждане на приемателните тестове за етапи „Тестване“ и „Внедряване“ на проекта.</w:t>
      </w:r>
    </w:p>
    <w:p w:rsidR="005D2D27" w:rsidRPr="00A72285" w:rsidRDefault="005D2D27" w:rsidP="005D2D27">
      <w:pPr>
        <w:tabs>
          <w:tab w:val="left" w:pos="180"/>
          <w:tab w:val="left" w:pos="720"/>
        </w:tabs>
        <w:spacing w:after="240" w:line="276" w:lineRule="auto"/>
        <w:ind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За изпълнение на дейностите по разработка на системата участниците в настоящата обществена поръчка трябва да опишат в своите технически предложения приложим подход (методология) за софтуерна разработка, която ще използват, както и инструментите за разработка и средата за провеждане на вътрешните тестове. Участниците трябва да опишат как предложеният от тях подход ще бъде адаптиран за успешната реализация на </w:t>
      </w:r>
      <w:r w:rsidRPr="00A72285">
        <w:rPr>
          <w:rFonts w:ascii="Arial" w:hAnsi="Arial" w:cs="Arial"/>
          <w:caps/>
          <w:color w:val="000000"/>
          <w:sz w:val="22"/>
          <w:szCs w:val="24"/>
          <w:lang w:val="bg-BG" w:eastAsia="bg-BG"/>
        </w:rPr>
        <w:t>с</w:t>
      </w:r>
      <w:r w:rsidRPr="00A72285">
        <w:rPr>
          <w:rFonts w:ascii="Arial" w:hAnsi="Arial" w:cs="Arial"/>
          <w:color w:val="000000"/>
          <w:sz w:val="22"/>
          <w:szCs w:val="24"/>
          <w:lang w:val="bg-BG" w:eastAsia="bg-BG"/>
        </w:rPr>
        <w:t>истемата.</w:t>
      </w:r>
    </w:p>
    <w:p w:rsidR="005D2D27" w:rsidRPr="00A72285" w:rsidRDefault="005D2D27" w:rsidP="005D2D27">
      <w:pPr>
        <w:keepNext/>
        <w:keepLines/>
        <w:numPr>
          <w:ilvl w:val="1"/>
          <w:numId w:val="0"/>
        </w:numPr>
        <w:tabs>
          <w:tab w:val="left" w:pos="1134"/>
        </w:tabs>
        <w:spacing w:before="360" w:after="120" w:line="276" w:lineRule="auto"/>
        <w:ind w:left="720" w:hanging="360"/>
        <w:jc w:val="both"/>
        <w:outlineLvl w:val="1"/>
        <w:rPr>
          <w:rFonts w:ascii="Arial" w:hAnsi="Arial" w:cs="Arial"/>
          <w:color w:val="2E74B5"/>
          <w:sz w:val="28"/>
          <w:szCs w:val="32"/>
          <w:lang w:val="bg-BG" w:eastAsia="bg-BG"/>
        </w:rPr>
      </w:pPr>
      <w:bookmarkStart w:id="65" w:name="_Toc107480029"/>
      <w:bookmarkStart w:id="66" w:name="_Toc178934773"/>
      <w:r w:rsidRPr="00A72285">
        <w:rPr>
          <w:rFonts w:ascii="Arial" w:hAnsi="Arial" w:cs="Arial"/>
          <w:color w:val="2E74B5"/>
          <w:sz w:val="28"/>
          <w:szCs w:val="32"/>
          <w:lang w:val="bg-BG" w:eastAsia="bg-BG"/>
        </w:rPr>
        <w:t>6.4 Тестване</w:t>
      </w:r>
      <w:bookmarkEnd w:id="66"/>
    </w:p>
    <w:bookmarkEnd w:id="65"/>
    <w:p w:rsidR="005D2D27" w:rsidRPr="00A72285" w:rsidRDefault="005D2D27" w:rsidP="005D2D27">
      <w:pPr>
        <w:tabs>
          <w:tab w:val="left" w:pos="180"/>
          <w:tab w:val="left" w:pos="720"/>
        </w:tabs>
        <w:spacing w:before="120" w:after="120" w:line="276" w:lineRule="auto"/>
        <w:ind w:firstLine="533"/>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Изпълнителят трябва да проведе тестване на софтуерното решение в създадена за целта тестова среда, за да демонстрира, че изискванията са изпълнени. Изпълнителят трябва да предложи и опише методология за тестване, която ще използва в план за тестване с описание на обхвата на тестването, вид и спецификация на тестовете, управление на дефектите, регресионна политика, инструменти, логистично осигуряване и други параметри на процеса.</w:t>
      </w:r>
    </w:p>
    <w:p w:rsidR="005D2D27" w:rsidRPr="00A72285" w:rsidRDefault="005D2D27" w:rsidP="005D2D27">
      <w:pPr>
        <w:keepNext/>
        <w:keepLines/>
        <w:numPr>
          <w:ilvl w:val="1"/>
          <w:numId w:val="0"/>
        </w:numPr>
        <w:tabs>
          <w:tab w:val="left" w:pos="1134"/>
        </w:tabs>
        <w:spacing w:before="360" w:after="120" w:line="276" w:lineRule="auto"/>
        <w:ind w:left="720" w:hanging="360"/>
        <w:jc w:val="both"/>
        <w:outlineLvl w:val="1"/>
        <w:rPr>
          <w:rFonts w:ascii="Arial" w:hAnsi="Arial" w:cs="Arial"/>
          <w:color w:val="2E74B5"/>
          <w:sz w:val="28"/>
          <w:szCs w:val="32"/>
          <w:lang w:val="bg-BG" w:eastAsia="bg-BG"/>
        </w:rPr>
      </w:pPr>
      <w:bookmarkStart w:id="67" w:name="_Toc107480030"/>
      <w:bookmarkStart w:id="68" w:name="_Toc178934774"/>
      <w:r w:rsidRPr="00A72285">
        <w:rPr>
          <w:rFonts w:ascii="Arial" w:hAnsi="Arial" w:cs="Arial"/>
          <w:color w:val="2E74B5"/>
          <w:sz w:val="28"/>
          <w:szCs w:val="32"/>
          <w:lang w:val="bg-BG" w:eastAsia="bg-BG"/>
        </w:rPr>
        <w:t>6.5 Внедряване</w:t>
      </w:r>
      <w:bookmarkEnd w:id="67"/>
      <w:bookmarkEnd w:id="68"/>
    </w:p>
    <w:p w:rsidR="005D2D27" w:rsidRPr="00A72285" w:rsidRDefault="005D2D27" w:rsidP="005D2D27">
      <w:pPr>
        <w:tabs>
          <w:tab w:val="left" w:pos="180"/>
          <w:tab w:val="left" w:pos="720"/>
        </w:tabs>
        <w:spacing w:before="120" w:after="120" w:line="276" w:lineRule="auto"/>
        <w:ind w:firstLine="533"/>
        <w:jc w:val="both"/>
        <w:rPr>
          <w:rFonts w:ascii="Arial" w:hAnsi="Arial" w:cs="Arial"/>
          <w:color w:val="000000"/>
          <w:sz w:val="22"/>
          <w:szCs w:val="22"/>
          <w:lang w:val="bg-BG" w:eastAsia="bg-BG"/>
        </w:rPr>
      </w:pPr>
      <w:r w:rsidRPr="00A72285">
        <w:rPr>
          <w:rFonts w:ascii="Arial" w:hAnsi="Arial" w:cs="Arial"/>
          <w:color w:val="000000"/>
          <w:sz w:val="22"/>
          <w:szCs w:val="24"/>
          <w:lang w:val="bg-BG" w:eastAsia="bg-BG"/>
        </w:rPr>
        <w:t xml:space="preserve">Изпълнителят трябва да внедри софтуерното решение в информационната и комуникационна среда на </w:t>
      </w:r>
      <w:r w:rsidRPr="00A72285">
        <w:rPr>
          <w:rFonts w:ascii="Arial" w:hAnsi="Arial" w:cs="Arial"/>
          <w:i/>
          <w:color w:val="0070C0"/>
          <w:sz w:val="22"/>
          <w:szCs w:val="24"/>
          <w:lang w:val="bg-BG" w:eastAsia="bg-BG"/>
        </w:rPr>
        <w:t>[бенефициента]</w:t>
      </w:r>
      <w:r w:rsidRPr="00A72285">
        <w:rPr>
          <w:rFonts w:ascii="Arial" w:hAnsi="Arial" w:cs="Arial"/>
          <w:color w:val="000000"/>
          <w:sz w:val="22"/>
          <w:szCs w:val="24"/>
          <w:lang w:val="bg-BG" w:eastAsia="bg-BG"/>
        </w:rPr>
        <w:t xml:space="preserve">. Това включва инсталиране, конфигуриране и настройка на програмните компоненти на системата в условията на експлоатационната среда на </w:t>
      </w:r>
      <w:r w:rsidRPr="00A72285">
        <w:rPr>
          <w:rFonts w:ascii="Arial" w:hAnsi="Arial" w:cs="Arial"/>
          <w:i/>
          <w:color w:val="0070C0"/>
          <w:sz w:val="22"/>
          <w:szCs w:val="24"/>
          <w:lang w:val="bg-BG" w:eastAsia="bg-BG"/>
        </w:rPr>
        <w:t>[бенефициента]</w:t>
      </w:r>
      <w:r w:rsidRPr="00A72285">
        <w:rPr>
          <w:rFonts w:ascii="Arial" w:hAnsi="Arial" w:cs="Arial"/>
          <w:color w:val="000000"/>
          <w:sz w:val="22"/>
          <w:szCs w:val="24"/>
          <w:lang w:val="bg-BG" w:eastAsia="bg-BG"/>
        </w:rPr>
        <w:t>.</w:t>
      </w:r>
    </w:p>
    <w:p w:rsidR="005D2D27" w:rsidRPr="00A72285" w:rsidRDefault="005D2D27" w:rsidP="005D2D27">
      <w:pPr>
        <w:keepNext/>
        <w:keepLines/>
        <w:numPr>
          <w:ilvl w:val="1"/>
          <w:numId w:val="0"/>
        </w:numPr>
        <w:tabs>
          <w:tab w:val="left" w:pos="1134"/>
        </w:tabs>
        <w:spacing w:before="360" w:after="120" w:line="276" w:lineRule="auto"/>
        <w:ind w:left="720" w:hanging="360"/>
        <w:jc w:val="both"/>
        <w:outlineLvl w:val="1"/>
        <w:rPr>
          <w:rFonts w:ascii="Arial" w:hAnsi="Arial" w:cs="Arial"/>
          <w:color w:val="2E74B5"/>
          <w:sz w:val="28"/>
          <w:szCs w:val="32"/>
          <w:lang w:val="bg-BG" w:eastAsia="bg-BG"/>
        </w:rPr>
      </w:pPr>
      <w:bookmarkStart w:id="69" w:name="_Toc107480031"/>
      <w:bookmarkStart w:id="70" w:name="_Toc178934775"/>
      <w:r w:rsidRPr="00A72285">
        <w:rPr>
          <w:rFonts w:ascii="Arial" w:hAnsi="Arial" w:cs="Arial"/>
          <w:color w:val="2E74B5"/>
          <w:sz w:val="28"/>
          <w:szCs w:val="32"/>
          <w:lang w:val="bg-BG" w:eastAsia="bg-BG"/>
        </w:rPr>
        <w:lastRenderedPageBreak/>
        <w:t>6.6 Обучение</w:t>
      </w:r>
      <w:bookmarkEnd w:id="70"/>
    </w:p>
    <w:bookmarkEnd w:id="69"/>
    <w:p w:rsidR="005D2D27" w:rsidRPr="00A72285" w:rsidRDefault="005D2D27" w:rsidP="005D2D27">
      <w:pPr>
        <w:tabs>
          <w:tab w:val="left" w:pos="180"/>
          <w:tab w:val="left" w:pos="720"/>
        </w:tabs>
        <w:spacing w:before="120" w:after="120" w:line="276" w:lineRule="auto"/>
        <w:ind w:firstLine="533"/>
        <w:rPr>
          <w:rFonts w:ascii="Arial" w:hAnsi="Arial" w:cs="Arial"/>
          <w:color w:val="000000"/>
          <w:sz w:val="22"/>
          <w:szCs w:val="24"/>
          <w:lang w:val="bg-BG" w:eastAsia="bg-BG"/>
        </w:rPr>
      </w:pPr>
      <w:r w:rsidRPr="00A72285">
        <w:rPr>
          <w:rFonts w:ascii="Arial" w:hAnsi="Arial" w:cs="Arial"/>
          <w:color w:val="000000"/>
          <w:sz w:val="22"/>
          <w:szCs w:val="24"/>
          <w:lang w:val="bg-BG" w:eastAsia="bg-BG"/>
        </w:rPr>
        <w:t>Изпълнителят трябва да организира и да проведе обучения за следните групи и ползватели на софтуерното решение:</w:t>
      </w:r>
    </w:p>
    <w:p w:rsidR="005D2D27" w:rsidRPr="00A72285" w:rsidRDefault="005D2D27" w:rsidP="004208E6">
      <w:pPr>
        <w:numPr>
          <w:ilvl w:val="0"/>
          <w:numId w:val="9"/>
        </w:numPr>
        <w:tabs>
          <w:tab w:val="left" w:pos="180"/>
          <w:tab w:val="left" w:pos="720"/>
        </w:tabs>
        <w:spacing w:after="120" w:line="276" w:lineRule="auto"/>
        <w:ind w:left="0" w:firstLine="720"/>
        <w:jc w:val="both"/>
        <w:rPr>
          <w:rFonts w:ascii="Arial" w:hAnsi="Arial" w:cs="Arial"/>
          <w:color w:val="000000"/>
          <w:sz w:val="22"/>
          <w:szCs w:val="24"/>
          <w:lang w:val="bg-BG" w:eastAsia="bg-BG"/>
        </w:rPr>
      </w:pPr>
      <w:r w:rsidRPr="00A72285">
        <w:rPr>
          <w:rFonts w:ascii="Arial" w:hAnsi="Arial" w:cs="Arial"/>
          <w:i/>
          <w:color w:val="0070C0"/>
          <w:sz w:val="22"/>
          <w:szCs w:val="24"/>
          <w:lang w:val="bg-BG" w:eastAsia="bg-BG"/>
        </w:rPr>
        <w:t>[Потребителска група 1]</w:t>
      </w:r>
      <w:r w:rsidRPr="00A72285">
        <w:rPr>
          <w:rFonts w:ascii="Arial" w:hAnsi="Arial" w:cs="Arial"/>
          <w:color w:val="000000"/>
          <w:sz w:val="22"/>
          <w:szCs w:val="24"/>
          <w:lang w:val="bg-BG" w:eastAsia="bg-BG"/>
        </w:rPr>
        <w:t>;</w:t>
      </w:r>
    </w:p>
    <w:p w:rsidR="005D2D27" w:rsidRPr="00A72285" w:rsidRDefault="005D2D27" w:rsidP="004208E6">
      <w:pPr>
        <w:numPr>
          <w:ilvl w:val="0"/>
          <w:numId w:val="9"/>
        </w:numPr>
        <w:tabs>
          <w:tab w:val="left" w:pos="180"/>
          <w:tab w:val="left" w:pos="720"/>
        </w:tabs>
        <w:spacing w:after="120" w:line="276" w:lineRule="auto"/>
        <w:ind w:left="0" w:firstLine="720"/>
        <w:jc w:val="both"/>
        <w:rPr>
          <w:rFonts w:ascii="Arial" w:hAnsi="Arial" w:cs="Arial"/>
          <w:color w:val="000000"/>
          <w:sz w:val="22"/>
          <w:szCs w:val="24"/>
          <w:lang w:val="bg-BG" w:eastAsia="bg-BG"/>
        </w:rPr>
      </w:pPr>
      <w:r w:rsidRPr="00A72285">
        <w:rPr>
          <w:rFonts w:ascii="Arial" w:hAnsi="Arial" w:cs="Arial"/>
          <w:i/>
          <w:color w:val="0070C0"/>
          <w:sz w:val="22"/>
          <w:szCs w:val="24"/>
          <w:lang w:val="bg-BG" w:eastAsia="bg-BG"/>
        </w:rPr>
        <w:t>[Потребителска група 2]</w:t>
      </w:r>
      <w:r w:rsidRPr="00A72285">
        <w:rPr>
          <w:rFonts w:ascii="Arial" w:hAnsi="Arial" w:cs="Arial"/>
          <w:color w:val="000000"/>
          <w:sz w:val="22"/>
          <w:szCs w:val="24"/>
          <w:lang w:val="bg-BG" w:eastAsia="bg-BG"/>
        </w:rPr>
        <w:t>;</w:t>
      </w:r>
    </w:p>
    <w:p w:rsidR="005D2D27" w:rsidRPr="00A72285" w:rsidRDefault="005D2D27" w:rsidP="004208E6">
      <w:pPr>
        <w:numPr>
          <w:ilvl w:val="0"/>
          <w:numId w:val="9"/>
        </w:numPr>
        <w:tabs>
          <w:tab w:val="left" w:pos="180"/>
          <w:tab w:val="left" w:pos="720"/>
        </w:tabs>
        <w:spacing w:after="120" w:line="276" w:lineRule="auto"/>
        <w:ind w:left="0" w:firstLine="720"/>
        <w:jc w:val="both"/>
        <w:rPr>
          <w:rFonts w:ascii="Arial" w:hAnsi="Arial" w:cs="Arial"/>
          <w:color w:val="000000"/>
          <w:sz w:val="22"/>
          <w:szCs w:val="24"/>
          <w:lang w:val="bg-BG" w:eastAsia="bg-BG"/>
        </w:rPr>
      </w:pPr>
      <w:r w:rsidRPr="00A72285">
        <w:rPr>
          <w:rFonts w:ascii="Arial" w:hAnsi="Arial" w:cs="Arial"/>
          <w:i/>
          <w:color w:val="0070C0"/>
          <w:sz w:val="22"/>
          <w:szCs w:val="24"/>
          <w:lang w:val="bg-BG" w:eastAsia="bg-BG"/>
        </w:rPr>
        <w:t>[Потребителска група 3]</w:t>
      </w:r>
      <w:r w:rsidRPr="00A72285">
        <w:rPr>
          <w:rFonts w:ascii="Arial" w:hAnsi="Arial" w:cs="Arial"/>
          <w:color w:val="000000"/>
          <w:sz w:val="22"/>
          <w:szCs w:val="24"/>
          <w:lang w:val="bg-BG" w:eastAsia="bg-BG"/>
        </w:rPr>
        <w:t>.</w:t>
      </w:r>
    </w:p>
    <w:p w:rsidR="005D2D27" w:rsidRPr="00A72285" w:rsidRDefault="005D2D27" w:rsidP="005D2D27">
      <w:pPr>
        <w:tabs>
          <w:tab w:val="left" w:pos="180"/>
          <w:tab w:val="left" w:pos="720"/>
        </w:tabs>
        <w:spacing w:after="160" w:line="276" w:lineRule="auto"/>
        <w:ind w:firstLine="539"/>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За провеждането на обученията Изпълнителят е длъжен да осигури за своя сметка  </w:t>
      </w:r>
      <w:r w:rsidRPr="00A72285">
        <w:rPr>
          <w:rFonts w:ascii="Arial" w:hAnsi="Arial" w:cs="Arial"/>
          <w:i/>
          <w:color w:val="0070C0"/>
          <w:sz w:val="22"/>
          <w:szCs w:val="24"/>
          <w:lang w:val="bg-BG" w:eastAsia="bg-BG"/>
        </w:rPr>
        <w:t>[включват се само тези точки, за които Възложителят няма възможност да осигури изброените ресурси]</w:t>
      </w:r>
      <w:r w:rsidRPr="00A72285">
        <w:rPr>
          <w:rFonts w:ascii="Arial" w:hAnsi="Arial" w:cs="Arial"/>
          <w:color w:val="000000"/>
          <w:sz w:val="22"/>
          <w:szCs w:val="24"/>
          <w:lang w:val="bg-BG" w:eastAsia="bg-BG"/>
        </w:rPr>
        <w:t>:</w:t>
      </w:r>
    </w:p>
    <w:p w:rsidR="005D2D27" w:rsidRPr="00A72285" w:rsidRDefault="005D2D27" w:rsidP="005D2D27">
      <w:pPr>
        <w:spacing w:after="120" w:line="259" w:lineRule="auto"/>
        <w:ind w:left="990" w:hanging="270"/>
        <w:jc w:val="both"/>
        <w:rPr>
          <w:rFonts w:ascii="Arial" w:eastAsia="Arial" w:hAnsi="Arial" w:cs="Arial"/>
          <w:sz w:val="22"/>
          <w:szCs w:val="24"/>
          <w:lang w:val="bg-BG" w:eastAsia="bg-BG"/>
        </w:rPr>
      </w:pPr>
      <w:r w:rsidRPr="00A72285">
        <w:rPr>
          <w:rFonts w:ascii="Arial" w:eastAsia="Arial" w:hAnsi="Arial" w:cs="Arial"/>
          <w:sz w:val="22"/>
          <w:szCs w:val="24"/>
          <w:lang w:val="bg-BG" w:eastAsia="bg-BG"/>
        </w:rPr>
        <w:t>Необходимия хардуер;</w:t>
      </w:r>
    </w:p>
    <w:p w:rsidR="005D2D27" w:rsidRPr="00A72285" w:rsidRDefault="005D2D27" w:rsidP="005D2D27">
      <w:pPr>
        <w:spacing w:after="120" w:line="259" w:lineRule="auto"/>
        <w:ind w:left="990" w:hanging="270"/>
        <w:jc w:val="both"/>
        <w:rPr>
          <w:rFonts w:ascii="Arial" w:eastAsia="Arial" w:hAnsi="Arial" w:cs="Arial"/>
          <w:sz w:val="22"/>
          <w:szCs w:val="24"/>
          <w:lang w:val="bg-BG" w:eastAsia="bg-BG"/>
        </w:rPr>
      </w:pPr>
      <w:r w:rsidRPr="00A72285">
        <w:rPr>
          <w:rFonts w:ascii="Arial" w:eastAsia="Arial" w:hAnsi="Arial" w:cs="Arial"/>
          <w:sz w:val="22"/>
          <w:szCs w:val="24"/>
          <w:lang w:val="bg-BG" w:eastAsia="bg-BG"/>
        </w:rPr>
        <w:t>Необходимия софтуер;</w:t>
      </w:r>
    </w:p>
    <w:p w:rsidR="005D2D27" w:rsidRPr="00A72285" w:rsidRDefault="005D2D27" w:rsidP="005D2D27">
      <w:pPr>
        <w:spacing w:after="120" w:line="259" w:lineRule="auto"/>
        <w:ind w:left="990" w:hanging="270"/>
        <w:jc w:val="both"/>
        <w:rPr>
          <w:rFonts w:ascii="Arial" w:eastAsia="Arial" w:hAnsi="Arial" w:cs="Arial"/>
          <w:sz w:val="22"/>
          <w:szCs w:val="24"/>
          <w:lang w:val="bg-BG" w:eastAsia="bg-BG"/>
        </w:rPr>
      </w:pPr>
      <w:r w:rsidRPr="00A72285">
        <w:rPr>
          <w:rFonts w:ascii="Arial" w:eastAsia="Arial" w:hAnsi="Arial" w:cs="Arial"/>
          <w:sz w:val="22"/>
          <w:szCs w:val="24"/>
          <w:lang w:val="bg-BG" w:eastAsia="bg-BG"/>
        </w:rPr>
        <w:t>Зала/Зали за провеждане на обученията;</w:t>
      </w:r>
    </w:p>
    <w:p w:rsidR="005D2D27" w:rsidRPr="00A72285" w:rsidRDefault="005D2D27" w:rsidP="005D2D27">
      <w:pPr>
        <w:spacing w:after="120" w:line="259" w:lineRule="auto"/>
        <w:ind w:left="990" w:hanging="270"/>
        <w:jc w:val="both"/>
        <w:rPr>
          <w:rFonts w:ascii="Arial" w:eastAsia="Arial" w:hAnsi="Arial" w:cs="Arial"/>
          <w:sz w:val="22"/>
          <w:szCs w:val="24"/>
          <w:lang w:val="bg-BG" w:eastAsia="bg-BG"/>
        </w:rPr>
      </w:pPr>
      <w:r w:rsidRPr="00A72285">
        <w:rPr>
          <w:rFonts w:ascii="Arial" w:eastAsia="Arial" w:hAnsi="Arial" w:cs="Arial"/>
          <w:sz w:val="22"/>
          <w:szCs w:val="24"/>
          <w:lang w:val="bg-BG" w:eastAsia="bg-BG"/>
        </w:rPr>
        <w:t>Учебни материали;</w:t>
      </w:r>
    </w:p>
    <w:p w:rsidR="005D2D27" w:rsidRPr="00A72285" w:rsidRDefault="005D2D27" w:rsidP="005D2D27">
      <w:pPr>
        <w:spacing w:after="120" w:line="259" w:lineRule="auto"/>
        <w:ind w:left="990" w:hanging="270"/>
        <w:jc w:val="both"/>
        <w:rPr>
          <w:rFonts w:ascii="Calibri" w:eastAsia="Arial" w:hAnsi="Calibri" w:cs="Calibri"/>
          <w:sz w:val="22"/>
          <w:szCs w:val="24"/>
          <w:lang w:val="bg-BG" w:eastAsia="bg-BG"/>
        </w:rPr>
      </w:pPr>
      <w:r w:rsidRPr="00A72285">
        <w:rPr>
          <w:rFonts w:ascii="Arial" w:eastAsia="Arial" w:hAnsi="Arial" w:cs="Arial"/>
          <w:sz w:val="22"/>
          <w:szCs w:val="24"/>
          <w:lang w:val="bg-BG" w:eastAsia="bg-BG"/>
        </w:rPr>
        <w:t>Лектори.</w:t>
      </w:r>
    </w:p>
    <w:p w:rsidR="005D2D27" w:rsidRPr="00A72285" w:rsidRDefault="005D2D27" w:rsidP="005D2D27">
      <w:pPr>
        <w:keepNext/>
        <w:keepLines/>
        <w:numPr>
          <w:ilvl w:val="1"/>
          <w:numId w:val="0"/>
        </w:numPr>
        <w:tabs>
          <w:tab w:val="left" w:pos="1134"/>
        </w:tabs>
        <w:spacing w:before="360" w:after="120" w:line="276" w:lineRule="auto"/>
        <w:ind w:left="720" w:hanging="360"/>
        <w:jc w:val="both"/>
        <w:outlineLvl w:val="1"/>
        <w:rPr>
          <w:rFonts w:ascii="Arial" w:hAnsi="Arial" w:cs="Arial"/>
          <w:color w:val="2E74B5"/>
          <w:sz w:val="28"/>
          <w:szCs w:val="32"/>
          <w:lang w:val="bg-BG" w:eastAsia="bg-BG"/>
        </w:rPr>
      </w:pPr>
      <w:bookmarkStart w:id="71" w:name="_Toc107480032"/>
      <w:bookmarkStart w:id="72" w:name="_Toc178934776"/>
      <w:r w:rsidRPr="00A72285">
        <w:rPr>
          <w:rFonts w:ascii="Arial" w:hAnsi="Arial" w:cs="Arial"/>
          <w:color w:val="2E74B5"/>
          <w:sz w:val="28"/>
          <w:szCs w:val="32"/>
          <w:lang w:val="bg-BG" w:eastAsia="bg-BG"/>
        </w:rPr>
        <w:t>6.7 Гаранционна поддръжка</w:t>
      </w:r>
      <w:bookmarkEnd w:id="71"/>
      <w:bookmarkEnd w:id="72"/>
    </w:p>
    <w:p w:rsidR="005D2D27" w:rsidRPr="00A72285" w:rsidRDefault="005D2D27" w:rsidP="005D2D27">
      <w:pPr>
        <w:tabs>
          <w:tab w:val="left" w:pos="180"/>
          <w:tab w:val="left" w:pos="720"/>
        </w:tabs>
        <w:spacing w:after="120" w:line="276" w:lineRule="auto"/>
        <w:ind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Изпълнителят трябва да осигури за своя сметка гаранционна поддръжка за период от минимум </w:t>
      </w:r>
      <w:r w:rsidRPr="00A72285">
        <w:rPr>
          <w:rFonts w:ascii="Arial" w:hAnsi="Arial" w:cs="Arial"/>
          <w:i/>
          <w:color w:val="0070C0"/>
          <w:sz w:val="22"/>
          <w:szCs w:val="24"/>
          <w:lang w:val="bg-BG" w:eastAsia="bg-BG"/>
        </w:rPr>
        <w:t>[X]</w:t>
      </w:r>
      <w:r w:rsidRPr="00A72285">
        <w:rPr>
          <w:rFonts w:ascii="Arial" w:hAnsi="Arial" w:cs="Arial"/>
          <w:color w:val="000000"/>
          <w:sz w:val="22"/>
          <w:szCs w:val="24"/>
          <w:lang w:val="bg-BG" w:eastAsia="bg-BG"/>
        </w:rPr>
        <w:t xml:space="preserve"> месеца след въвеждане в експлоатация на Системата.</w:t>
      </w:r>
    </w:p>
    <w:p w:rsidR="005D2D27" w:rsidRPr="00A72285" w:rsidRDefault="005D2D27" w:rsidP="005D2D27">
      <w:pPr>
        <w:tabs>
          <w:tab w:val="left" w:pos="180"/>
          <w:tab w:val="left" w:pos="720"/>
        </w:tabs>
        <w:spacing w:after="120" w:line="276" w:lineRule="auto"/>
        <w:ind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При необходимост, по време на гаранционния период трябва да бъдат осъществявани дейности по осигуряване на експлоатационната годност на софтуера и ефективното му използване от Възложителя, в случай че настъпят явни отклонения от нормалните експлоатационни характеристики, заложени в системния проект.</w:t>
      </w:r>
    </w:p>
    <w:p w:rsidR="005D2D27" w:rsidRPr="00A72285" w:rsidRDefault="005D2D27" w:rsidP="005D2D27">
      <w:pPr>
        <w:tabs>
          <w:tab w:val="left" w:pos="180"/>
          <w:tab w:val="left" w:pos="720"/>
        </w:tabs>
        <w:spacing w:after="120" w:line="276" w:lineRule="auto"/>
        <w:ind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Приоритетите на инцидентите и проблемите се определят от Възложителя в зависимост от влиянието им върху работата на администрацията. Редът на отстраняването им се определя в зависимост от техния приоритет.</w:t>
      </w:r>
    </w:p>
    <w:p w:rsidR="005D2D27" w:rsidRPr="00A72285" w:rsidRDefault="005D2D27" w:rsidP="005D2D27">
      <w:pPr>
        <w:keepNext/>
        <w:keepLines/>
        <w:spacing w:before="120" w:after="120" w:line="276" w:lineRule="auto"/>
        <w:ind w:firstLine="720"/>
        <w:contextualSpacing/>
        <w:outlineLvl w:val="2"/>
        <w:rPr>
          <w:rFonts w:ascii="Arial" w:hAnsi="Arial" w:cs="Arial"/>
          <w:b/>
          <w:i/>
          <w:color w:val="2E74B5"/>
          <w:sz w:val="22"/>
          <w:szCs w:val="24"/>
          <w:lang w:val="bg-BG" w:eastAsia="bg-BG"/>
        </w:rPr>
      </w:pPr>
      <w:bookmarkStart w:id="73" w:name="_Toc178934777"/>
      <w:r w:rsidRPr="00A72285">
        <w:rPr>
          <w:rFonts w:ascii="Arial" w:hAnsi="Arial" w:cs="Arial"/>
          <w:b/>
          <w:i/>
          <w:color w:val="2E74B5"/>
          <w:sz w:val="22"/>
          <w:szCs w:val="28"/>
          <w:lang w:val="bg-BG" w:eastAsia="bg-BG"/>
        </w:rPr>
        <w:t>6.7.1 Обхват на дейностите по гаранционна поддръжка</w:t>
      </w:r>
      <w:bookmarkEnd w:id="73"/>
    </w:p>
    <w:p w:rsidR="005D2D27" w:rsidRPr="00A72285" w:rsidRDefault="005D2D27" w:rsidP="005D2D27">
      <w:pPr>
        <w:tabs>
          <w:tab w:val="left" w:pos="180"/>
          <w:tab w:val="left" w:pos="720"/>
        </w:tabs>
        <w:spacing w:after="120" w:line="276" w:lineRule="auto"/>
        <w:ind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Изпълнителят следва да предоставя услугите по гаранционна поддръжка, като предоставя за своя сметка единна точка за достъп за приемане на телефонни и e-</w:t>
      </w:r>
      <w:proofErr w:type="spellStart"/>
      <w:r w:rsidRPr="00A72285">
        <w:rPr>
          <w:rFonts w:ascii="Arial" w:hAnsi="Arial" w:cs="Arial"/>
          <w:color w:val="000000"/>
          <w:sz w:val="22"/>
          <w:szCs w:val="24"/>
          <w:lang w:val="bg-BG" w:eastAsia="bg-BG"/>
        </w:rPr>
        <w:t>mail</w:t>
      </w:r>
      <w:proofErr w:type="spellEnd"/>
      <w:r w:rsidRPr="00A72285">
        <w:rPr>
          <w:rFonts w:ascii="Arial" w:hAnsi="Arial" w:cs="Arial"/>
          <w:color w:val="000000"/>
          <w:sz w:val="22"/>
          <w:szCs w:val="24"/>
          <w:lang w:val="bg-BG" w:eastAsia="bg-BG"/>
        </w:rPr>
        <w:t xml:space="preserve"> съобщения</w:t>
      </w:r>
    </w:p>
    <w:p w:rsidR="005D2D27" w:rsidRPr="00A72285" w:rsidRDefault="005D2D27" w:rsidP="005D2D27">
      <w:pPr>
        <w:tabs>
          <w:tab w:val="left" w:pos="180"/>
          <w:tab w:val="left" w:pos="720"/>
        </w:tabs>
        <w:spacing w:after="120" w:line="276" w:lineRule="auto"/>
        <w:ind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Дейностите по гаранционна поддръжка трябва да включват следния минимален обхват:</w:t>
      </w:r>
    </w:p>
    <w:p w:rsidR="005D2D27" w:rsidRPr="00A72285" w:rsidRDefault="005D2D27" w:rsidP="004208E6">
      <w:pPr>
        <w:numPr>
          <w:ilvl w:val="0"/>
          <w:numId w:val="31"/>
        </w:numPr>
        <w:tabs>
          <w:tab w:val="left" w:pos="180"/>
          <w:tab w:val="left" w:pos="540"/>
        </w:tabs>
        <w:spacing w:after="120" w:line="276" w:lineRule="auto"/>
        <w:ind w:left="45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Извършване на диагностика с цел осигуряване на правилното и безпроблемно функциониране на Системата; </w:t>
      </w:r>
    </w:p>
    <w:p w:rsidR="005D2D27" w:rsidRPr="00A72285" w:rsidRDefault="005D2D27" w:rsidP="004208E6">
      <w:pPr>
        <w:numPr>
          <w:ilvl w:val="0"/>
          <w:numId w:val="31"/>
        </w:numPr>
        <w:tabs>
          <w:tab w:val="left" w:pos="180"/>
          <w:tab w:val="left" w:pos="540"/>
        </w:tabs>
        <w:spacing w:after="120" w:line="276" w:lineRule="auto"/>
        <w:ind w:left="45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Регистриране на инцидент в Система за управление на инциденти и проблеми;</w:t>
      </w:r>
    </w:p>
    <w:p w:rsidR="005D2D27" w:rsidRPr="00A72285" w:rsidRDefault="005D2D27" w:rsidP="004208E6">
      <w:pPr>
        <w:numPr>
          <w:ilvl w:val="0"/>
          <w:numId w:val="31"/>
        </w:numPr>
        <w:tabs>
          <w:tab w:val="left" w:pos="180"/>
          <w:tab w:val="left" w:pos="540"/>
        </w:tabs>
        <w:spacing w:after="120" w:line="276" w:lineRule="auto"/>
        <w:ind w:left="45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Отстраняване на дефектите, открити в софтуерните и/или хардуерните модули;</w:t>
      </w:r>
    </w:p>
    <w:p w:rsidR="005D2D27" w:rsidRPr="00A72285" w:rsidRDefault="005D2D27" w:rsidP="004208E6">
      <w:pPr>
        <w:numPr>
          <w:ilvl w:val="0"/>
          <w:numId w:val="31"/>
        </w:numPr>
        <w:tabs>
          <w:tab w:val="left" w:pos="180"/>
          <w:tab w:val="left" w:pos="540"/>
        </w:tabs>
        <w:spacing w:after="120" w:line="276" w:lineRule="auto"/>
        <w:ind w:left="45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Възстановяването на работоспособността на Системата при евентуален срив; </w:t>
      </w:r>
    </w:p>
    <w:p w:rsidR="005D2D27" w:rsidRPr="00A72285" w:rsidRDefault="005D2D27" w:rsidP="004208E6">
      <w:pPr>
        <w:numPr>
          <w:ilvl w:val="0"/>
          <w:numId w:val="31"/>
        </w:numPr>
        <w:tabs>
          <w:tab w:val="left" w:pos="180"/>
          <w:tab w:val="left" w:pos="540"/>
        </w:tabs>
        <w:spacing w:after="120" w:line="276" w:lineRule="auto"/>
        <w:ind w:left="45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Предоставяне на консултации за идентифициране на проблеми в конфигурацията на ИТ средата (операционна система, база данни, </w:t>
      </w:r>
      <w:proofErr w:type="spellStart"/>
      <w:r w:rsidRPr="00A72285">
        <w:rPr>
          <w:rFonts w:ascii="Arial" w:hAnsi="Arial" w:cs="Arial"/>
          <w:color w:val="000000"/>
          <w:sz w:val="22"/>
          <w:szCs w:val="24"/>
          <w:lang w:val="bg-BG" w:eastAsia="bg-BG"/>
        </w:rPr>
        <w:t>middleware</w:t>
      </w:r>
      <w:proofErr w:type="spellEnd"/>
      <w:r w:rsidRPr="00A72285">
        <w:rPr>
          <w:rFonts w:ascii="Arial" w:hAnsi="Arial" w:cs="Arial"/>
          <w:color w:val="000000"/>
          <w:sz w:val="22"/>
          <w:szCs w:val="24"/>
          <w:lang w:val="bg-BG" w:eastAsia="bg-BG"/>
        </w:rPr>
        <w:t xml:space="preserve">, хардуер и мрежи); </w:t>
      </w:r>
    </w:p>
    <w:p w:rsidR="005D2D27" w:rsidRPr="00A72285" w:rsidRDefault="005D2D27" w:rsidP="004208E6">
      <w:pPr>
        <w:numPr>
          <w:ilvl w:val="0"/>
          <w:numId w:val="31"/>
        </w:numPr>
        <w:tabs>
          <w:tab w:val="left" w:pos="180"/>
          <w:tab w:val="left" w:pos="540"/>
        </w:tabs>
        <w:spacing w:after="120" w:line="276" w:lineRule="auto"/>
        <w:ind w:left="45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lastRenderedPageBreak/>
        <w:t>Регулярен мониторинг на неразрешените инциденти, дефиниране на проблеми и оценка на ефектите върху договорените параметри на качеството за наличност и достъпност на Системата;</w:t>
      </w:r>
    </w:p>
    <w:p w:rsidR="005D2D27" w:rsidRPr="00A72285" w:rsidRDefault="005D2D27" w:rsidP="004208E6">
      <w:pPr>
        <w:numPr>
          <w:ilvl w:val="0"/>
          <w:numId w:val="31"/>
        </w:numPr>
        <w:tabs>
          <w:tab w:val="left" w:pos="180"/>
          <w:tab w:val="left" w:pos="540"/>
        </w:tabs>
        <w:spacing w:after="120" w:line="276" w:lineRule="auto"/>
        <w:ind w:left="45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Пълно документиране на разрешените инциденти, включително предприетите стъпки за разрешаването им, точното им класифициране, обратна връзка със засегнатите потребители относно предложеното решение, общо изразходвано време за разрешаване;</w:t>
      </w:r>
    </w:p>
    <w:p w:rsidR="005D2D27" w:rsidRPr="00A72285" w:rsidRDefault="005D2D27" w:rsidP="004208E6">
      <w:pPr>
        <w:numPr>
          <w:ilvl w:val="0"/>
          <w:numId w:val="31"/>
        </w:numPr>
        <w:tabs>
          <w:tab w:val="left" w:pos="180"/>
          <w:tab w:val="left" w:pos="540"/>
        </w:tabs>
        <w:spacing w:after="120" w:line="276" w:lineRule="auto"/>
        <w:ind w:left="45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Актуализация на документацията при установени явни несъответствия с фактически реализираните функционалности, както и в случаите, в които са извършени действия по отстраняване на дефекти и грешки, в рамките на гаранционната поддръжка. </w:t>
      </w:r>
    </w:p>
    <w:p w:rsidR="005D2D27" w:rsidRPr="00A72285" w:rsidRDefault="005D2D27" w:rsidP="005D2D27">
      <w:pPr>
        <w:tabs>
          <w:tab w:val="left" w:pos="180"/>
          <w:tab w:val="left" w:pos="720"/>
        </w:tabs>
        <w:spacing w:after="120" w:line="276" w:lineRule="auto"/>
        <w:ind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За целите на дейността  е необходимо да бъдат изготвени от Изпълнителя и одобрени и подписани от Възложителя:</w:t>
      </w:r>
    </w:p>
    <w:p w:rsidR="005D2D27" w:rsidRPr="00A72285" w:rsidRDefault="005D2D27" w:rsidP="004208E6">
      <w:pPr>
        <w:numPr>
          <w:ilvl w:val="0"/>
          <w:numId w:val="31"/>
        </w:numPr>
        <w:tabs>
          <w:tab w:val="left" w:pos="180"/>
          <w:tab w:val="left" w:pos="540"/>
        </w:tabs>
        <w:spacing w:after="120" w:line="276" w:lineRule="auto"/>
        <w:ind w:left="45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Споразумение за нивото на предоставяните услуги към потребителите на информационни ресурси на АО (</w:t>
      </w:r>
      <w:proofErr w:type="spellStart"/>
      <w:r w:rsidRPr="00A72285">
        <w:rPr>
          <w:rFonts w:ascii="Arial" w:hAnsi="Arial" w:cs="Arial"/>
          <w:color w:val="000000"/>
          <w:sz w:val="22"/>
          <w:szCs w:val="24"/>
          <w:lang w:val="bg-BG" w:eastAsia="bg-BG"/>
        </w:rPr>
        <w:t>SLApm</w:t>
      </w:r>
      <w:proofErr w:type="spellEnd"/>
      <w:r w:rsidRPr="00A72285">
        <w:rPr>
          <w:rFonts w:ascii="Arial" w:hAnsi="Arial" w:cs="Arial"/>
          <w:color w:val="000000"/>
          <w:sz w:val="22"/>
          <w:szCs w:val="24"/>
          <w:lang w:val="bg-BG" w:eastAsia="bg-BG"/>
        </w:rPr>
        <w:t>), в които са определени приоритетите за спешно обслужване;</w:t>
      </w:r>
    </w:p>
    <w:p w:rsidR="005D2D27" w:rsidRPr="00A72285" w:rsidRDefault="005D2D27" w:rsidP="004208E6">
      <w:pPr>
        <w:numPr>
          <w:ilvl w:val="0"/>
          <w:numId w:val="31"/>
        </w:numPr>
        <w:tabs>
          <w:tab w:val="left" w:pos="180"/>
          <w:tab w:val="left" w:pos="540"/>
        </w:tabs>
        <w:spacing w:after="120" w:line="276" w:lineRule="auto"/>
        <w:ind w:left="45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Параметрите на качество на обслужване на Системата, съобразени с минималните изисквания към параметрите на качеството от т. 6.7.5; </w:t>
      </w:r>
    </w:p>
    <w:p w:rsidR="005D2D27" w:rsidRPr="00A72285" w:rsidRDefault="005D2D27" w:rsidP="004208E6">
      <w:pPr>
        <w:numPr>
          <w:ilvl w:val="0"/>
          <w:numId w:val="31"/>
        </w:numPr>
        <w:tabs>
          <w:tab w:val="left" w:pos="180"/>
          <w:tab w:val="left" w:pos="540"/>
        </w:tabs>
        <w:spacing w:after="120" w:line="276" w:lineRule="auto"/>
        <w:ind w:left="45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Комуникационни, анализаторски и документационни средства, с които функционалните звена идентифицират, анализират, проследяват и документират възникването и отстраняването на неработоспособността на информационната система.</w:t>
      </w:r>
    </w:p>
    <w:p w:rsidR="005D2D27" w:rsidRPr="00A72285" w:rsidRDefault="005D2D27" w:rsidP="005D2D27">
      <w:pPr>
        <w:keepNext/>
        <w:keepLines/>
        <w:spacing w:before="120" w:after="120" w:line="276" w:lineRule="auto"/>
        <w:ind w:firstLine="720"/>
        <w:contextualSpacing/>
        <w:outlineLvl w:val="2"/>
        <w:rPr>
          <w:rFonts w:ascii="Arial" w:hAnsi="Arial" w:cs="Arial"/>
          <w:b/>
          <w:i/>
          <w:color w:val="2E74B5"/>
          <w:sz w:val="22"/>
          <w:szCs w:val="28"/>
          <w:lang w:val="bg-BG" w:eastAsia="bg-BG"/>
        </w:rPr>
      </w:pPr>
      <w:bookmarkStart w:id="74" w:name="_Toc178934778"/>
      <w:r w:rsidRPr="00A72285">
        <w:rPr>
          <w:rFonts w:ascii="Arial" w:hAnsi="Arial" w:cs="Arial"/>
          <w:b/>
          <w:i/>
          <w:color w:val="2E74B5"/>
          <w:sz w:val="22"/>
          <w:szCs w:val="28"/>
          <w:lang w:val="bg-BG" w:eastAsia="bg-BG"/>
        </w:rPr>
        <w:t>6.7.2 Управление на инциденти (</w:t>
      </w:r>
      <w:proofErr w:type="spellStart"/>
      <w:r w:rsidRPr="00A72285">
        <w:rPr>
          <w:rFonts w:ascii="Arial" w:hAnsi="Arial" w:cs="Arial"/>
          <w:b/>
          <w:i/>
          <w:color w:val="2E74B5"/>
          <w:sz w:val="22"/>
          <w:szCs w:val="28"/>
          <w:lang w:val="bg-BG" w:eastAsia="bg-BG"/>
        </w:rPr>
        <w:t>incident</w:t>
      </w:r>
      <w:proofErr w:type="spellEnd"/>
      <w:r w:rsidRPr="00A72285">
        <w:rPr>
          <w:rFonts w:ascii="Arial" w:hAnsi="Arial" w:cs="Arial"/>
          <w:b/>
          <w:i/>
          <w:color w:val="2E74B5"/>
          <w:sz w:val="22"/>
          <w:szCs w:val="28"/>
          <w:lang w:val="bg-BG" w:eastAsia="bg-BG"/>
        </w:rPr>
        <w:t xml:space="preserve"> </w:t>
      </w:r>
      <w:proofErr w:type="spellStart"/>
      <w:r w:rsidRPr="00A72285">
        <w:rPr>
          <w:rFonts w:ascii="Arial" w:hAnsi="Arial" w:cs="Arial"/>
          <w:b/>
          <w:i/>
          <w:color w:val="2E74B5"/>
          <w:sz w:val="22"/>
          <w:szCs w:val="28"/>
          <w:lang w:val="bg-BG" w:eastAsia="bg-BG"/>
        </w:rPr>
        <w:t>management</w:t>
      </w:r>
      <w:proofErr w:type="spellEnd"/>
      <w:r w:rsidRPr="00A72285">
        <w:rPr>
          <w:rFonts w:ascii="Arial" w:hAnsi="Arial" w:cs="Arial"/>
          <w:b/>
          <w:i/>
          <w:color w:val="2E74B5"/>
          <w:sz w:val="22"/>
          <w:szCs w:val="28"/>
          <w:lang w:val="bg-BG" w:eastAsia="bg-BG"/>
        </w:rPr>
        <w:t>)</w:t>
      </w:r>
      <w:bookmarkEnd w:id="74"/>
    </w:p>
    <w:p w:rsidR="005D2D27" w:rsidRPr="00A72285" w:rsidRDefault="005D2D27" w:rsidP="005D2D27">
      <w:pPr>
        <w:tabs>
          <w:tab w:val="left" w:pos="180"/>
          <w:tab w:val="left" w:pos="720"/>
        </w:tabs>
        <w:spacing w:after="120" w:line="276" w:lineRule="auto"/>
        <w:ind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С цел осигуряване на работоспособността на Системата и повишаване на качеството на обслужване на потребителите ѝ в етапа на нейната експлоатация, Изпълнителят трябва да разработи процедури за бързо и ефективно регистриране на възникнали инциденти и безпроблемно им отстраняване. </w:t>
      </w:r>
    </w:p>
    <w:p w:rsidR="005D2D27" w:rsidRPr="00A72285" w:rsidRDefault="005D2D27" w:rsidP="005D2D27">
      <w:pPr>
        <w:tabs>
          <w:tab w:val="left" w:pos="180"/>
          <w:tab w:val="left" w:pos="720"/>
        </w:tabs>
        <w:spacing w:after="120" w:line="276" w:lineRule="auto"/>
        <w:ind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Чрез процедурата за управление на инциденти се подпомага и координира работата на въвлечените в тази дейност функционални звена, които изпълняват следните задачи:</w:t>
      </w:r>
    </w:p>
    <w:p w:rsidR="005D2D27" w:rsidRPr="00A72285" w:rsidRDefault="005D2D27" w:rsidP="005D2D27">
      <w:pPr>
        <w:tabs>
          <w:tab w:val="left" w:pos="180"/>
          <w:tab w:val="left" w:pos="720"/>
        </w:tabs>
        <w:spacing w:after="120" w:line="276" w:lineRule="auto"/>
        <w:ind w:firstLine="539"/>
        <w:jc w:val="both"/>
        <w:rPr>
          <w:rFonts w:ascii="Arial" w:hAnsi="Arial" w:cs="Arial"/>
          <w:color w:val="000000"/>
          <w:sz w:val="22"/>
          <w:szCs w:val="24"/>
          <w:lang w:val="bg-BG" w:eastAsia="bg-BG"/>
        </w:rPr>
      </w:pPr>
      <w:r w:rsidRPr="00A72285">
        <w:rPr>
          <w:rFonts w:ascii="Arial" w:hAnsi="Arial" w:cs="Arial"/>
          <w:b/>
          <w:i/>
          <w:color w:val="000000"/>
          <w:sz w:val="22"/>
          <w:szCs w:val="24"/>
          <w:lang w:val="bg-BG" w:eastAsia="bg-BG"/>
        </w:rPr>
        <w:t>I-во ниво на поддръжка</w:t>
      </w:r>
      <w:r w:rsidRPr="00A72285">
        <w:rPr>
          <w:rFonts w:ascii="Arial" w:hAnsi="Arial" w:cs="Arial"/>
          <w:color w:val="000000"/>
          <w:sz w:val="22"/>
          <w:szCs w:val="24"/>
          <w:lang w:val="bg-BG" w:eastAsia="bg-BG"/>
        </w:rPr>
        <w:t xml:space="preserve"> – за изпълнение на тези дейности се сформира се екип от експерти на Възложителя или дейността се поема от екип на Изпълнителя. Задачите на екипа са да извършва дейности по наблюдение на Системата, регистриране, описание и обслужване на инциденти с цел улесняване идентифицирането на причините за възникване, първоначален анализ и класифициране на инциденти, ескалиране на заявки към II-</w:t>
      </w:r>
      <w:proofErr w:type="spellStart"/>
      <w:r w:rsidRPr="00A72285">
        <w:rPr>
          <w:rFonts w:ascii="Arial" w:hAnsi="Arial" w:cs="Arial"/>
          <w:color w:val="000000"/>
          <w:sz w:val="22"/>
          <w:szCs w:val="24"/>
          <w:lang w:val="bg-BG" w:eastAsia="bg-BG"/>
        </w:rPr>
        <w:t>ро</w:t>
      </w:r>
      <w:proofErr w:type="spellEnd"/>
      <w:r w:rsidRPr="00A72285">
        <w:rPr>
          <w:rFonts w:ascii="Arial" w:hAnsi="Arial" w:cs="Arial"/>
          <w:color w:val="000000"/>
          <w:sz w:val="22"/>
          <w:szCs w:val="24"/>
          <w:lang w:val="bg-BG" w:eastAsia="bg-BG"/>
        </w:rPr>
        <w:t xml:space="preserve"> ниво поддръжка, документиране на дейностите и изготвяне на доклади.</w:t>
      </w:r>
    </w:p>
    <w:p w:rsidR="005D2D27" w:rsidRPr="00A72285" w:rsidRDefault="005D2D27" w:rsidP="005D2D27">
      <w:pPr>
        <w:tabs>
          <w:tab w:val="left" w:pos="180"/>
          <w:tab w:val="left" w:pos="720"/>
        </w:tabs>
        <w:spacing w:after="120" w:line="276" w:lineRule="auto"/>
        <w:ind w:firstLine="539"/>
        <w:jc w:val="both"/>
        <w:rPr>
          <w:rFonts w:ascii="Arial" w:hAnsi="Arial" w:cs="Arial"/>
          <w:color w:val="000000"/>
          <w:sz w:val="22"/>
          <w:szCs w:val="24"/>
          <w:lang w:val="bg-BG" w:eastAsia="bg-BG"/>
        </w:rPr>
      </w:pPr>
      <w:r w:rsidRPr="00A72285">
        <w:rPr>
          <w:rFonts w:ascii="Arial" w:hAnsi="Arial" w:cs="Arial"/>
          <w:b/>
          <w:i/>
          <w:color w:val="000000"/>
          <w:sz w:val="22"/>
          <w:szCs w:val="24"/>
          <w:lang w:val="bg-BG" w:eastAsia="bg-BG"/>
        </w:rPr>
        <w:t>II-</w:t>
      </w:r>
      <w:proofErr w:type="spellStart"/>
      <w:r w:rsidRPr="00A72285">
        <w:rPr>
          <w:rFonts w:ascii="Arial" w:hAnsi="Arial" w:cs="Arial"/>
          <w:b/>
          <w:i/>
          <w:color w:val="000000"/>
          <w:sz w:val="22"/>
          <w:szCs w:val="24"/>
          <w:lang w:val="bg-BG" w:eastAsia="bg-BG"/>
        </w:rPr>
        <w:t>ро</w:t>
      </w:r>
      <w:proofErr w:type="spellEnd"/>
      <w:r w:rsidRPr="00A72285">
        <w:rPr>
          <w:rFonts w:ascii="Arial" w:hAnsi="Arial" w:cs="Arial"/>
          <w:b/>
          <w:i/>
          <w:color w:val="000000"/>
          <w:sz w:val="22"/>
          <w:szCs w:val="24"/>
          <w:lang w:val="bg-BG" w:eastAsia="bg-BG"/>
        </w:rPr>
        <w:t xml:space="preserve"> ниво на поддръжка</w:t>
      </w:r>
      <w:r w:rsidRPr="00A72285">
        <w:rPr>
          <w:rFonts w:ascii="Arial" w:hAnsi="Arial" w:cs="Arial"/>
          <w:color w:val="000000"/>
          <w:sz w:val="22"/>
          <w:szCs w:val="24"/>
          <w:lang w:val="bg-BG" w:eastAsia="bg-BG"/>
        </w:rPr>
        <w:t xml:space="preserve"> – екипът се сформира от експерти на Изпълнителя или от експерти на Възложителя и Изпълнителя, които разглеждат, анализират и отстраняват всички възникнали инциденти при спазване на процедурата. Екипът изпълнява следните задачи: обслужване на ескалираните от I-во ниво на поддръжка инциденти, анализиране и класифициране на инциденти, разследване и диагностика на инцидента и установяване на средствата и каналите за разрешаване, разрешаване на инцидента и възстановяване на оперативността на всички засегнати компоненти, създаване на база данни за начинът на разрешаване на инцидентите, съдържаща информация както за временните решения (</w:t>
      </w:r>
      <w:proofErr w:type="spellStart"/>
      <w:r w:rsidRPr="00A72285">
        <w:rPr>
          <w:rFonts w:ascii="Arial" w:hAnsi="Arial" w:cs="Arial"/>
          <w:color w:val="000000"/>
          <w:sz w:val="22"/>
          <w:szCs w:val="24"/>
          <w:lang w:val="bg-BG" w:eastAsia="bg-BG"/>
        </w:rPr>
        <w:t>work</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around</w:t>
      </w:r>
      <w:proofErr w:type="spellEnd"/>
      <w:r w:rsidRPr="00A72285">
        <w:rPr>
          <w:rFonts w:ascii="Arial" w:hAnsi="Arial" w:cs="Arial"/>
          <w:color w:val="000000"/>
          <w:sz w:val="22"/>
          <w:szCs w:val="24"/>
          <w:lang w:val="bg-BG" w:eastAsia="bg-BG"/>
        </w:rPr>
        <w:t>), така и за искания за промени;</w:t>
      </w:r>
    </w:p>
    <w:p w:rsidR="005D2D27" w:rsidRPr="00A72285" w:rsidRDefault="005D2D27" w:rsidP="005D2D27">
      <w:pPr>
        <w:tabs>
          <w:tab w:val="left" w:pos="180"/>
          <w:tab w:val="left" w:pos="720"/>
        </w:tabs>
        <w:spacing w:after="120" w:line="276" w:lineRule="auto"/>
        <w:ind w:firstLine="539"/>
        <w:jc w:val="both"/>
        <w:rPr>
          <w:rFonts w:ascii="Arial" w:hAnsi="Arial" w:cs="Arial"/>
          <w:color w:val="000000"/>
          <w:sz w:val="22"/>
          <w:szCs w:val="24"/>
          <w:lang w:val="bg-BG" w:eastAsia="bg-BG"/>
        </w:rPr>
      </w:pPr>
      <w:r w:rsidRPr="00A72285">
        <w:rPr>
          <w:rFonts w:ascii="Arial" w:hAnsi="Arial" w:cs="Arial"/>
          <w:b/>
          <w:i/>
          <w:color w:val="000000"/>
          <w:sz w:val="22"/>
          <w:szCs w:val="24"/>
          <w:lang w:val="bg-BG" w:eastAsia="bg-BG"/>
        </w:rPr>
        <w:lastRenderedPageBreak/>
        <w:t>III-то ниво на поддръжка</w:t>
      </w:r>
      <w:r w:rsidRPr="00A72285">
        <w:rPr>
          <w:rFonts w:ascii="Arial" w:hAnsi="Arial" w:cs="Arial"/>
          <w:color w:val="000000"/>
          <w:sz w:val="22"/>
          <w:szCs w:val="24"/>
          <w:lang w:val="bg-BG" w:eastAsia="bg-BG"/>
        </w:rPr>
        <w:t xml:space="preserve"> – екипът се сформира от експерти на Изпълнителя, които разрешават инцидент, ескалиран от екипа на II-</w:t>
      </w:r>
      <w:proofErr w:type="spellStart"/>
      <w:r w:rsidRPr="00A72285">
        <w:rPr>
          <w:rFonts w:ascii="Arial" w:hAnsi="Arial" w:cs="Arial"/>
          <w:color w:val="000000"/>
          <w:sz w:val="22"/>
          <w:szCs w:val="24"/>
          <w:lang w:val="bg-BG" w:eastAsia="bg-BG"/>
        </w:rPr>
        <w:t>ро</w:t>
      </w:r>
      <w:proofErr w:type="spellEnd"/>
      <w:r w:rsidRPr="00A72285">
        <w:rPr>
          <w:rFonts w:ascii="Arial" w:hAnsi="Arial" w:cs="Arial"/>
          <w:color w:val="000000"/>
          <w:sz w:val="22"/>
          <w:szCs w:val="24"/>
          <w:lang w:val="bg-BG" w:eastAsia="bg-BG"/>
        </w:rPr>
        <w:t xml:space="preserve"> ниво на поддръжка, осигуряват безпроблемното функциониране на Системата, проактивно изследват инцидент с цел откриване на конкретната причина за възникването му, правят предложения за промени в компонентите, свързани с решаването на регистрирани проблеми, предоставят информация за процеса по управление на проблемите (</w:t>
      </w:r>
      <w:proofErr w:type="spellStart"/>
      <w:r w:rsidRPr="00A72285">
        <w:rPr>
          <w:rFonts w:ascii="Arial" w:hAnsi="Arial" w:cs="Arial"/>
          <w:color w:val="000000"/>
          <w:sz w:val="22"/>
          <w:szCs w:val="24"/>
          <w:lang w:val="bg-BG" w:eastAsia="bg-BG"/>
        </w:rPr>
        <w:t>Problem</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Management</w:t>
      </w:r>
      <w:proofErr w:type="spellEnd"/>
      <w:r w:rsidRPr="00A72285">
        <w:rPr>
          <w:rFonts w:ascii="Arial" w:hAnsi="Arial" w:cs="Arial"/>
          <w:color w:val="000000"/>
          <w:sz w:val="22"/>
          <w:szCs w:val="24"/>
          <w:lang w:val="bg-BG" w:eastAsia="bg-BG"/>
        </w:rPr>
        <w:t>) относно взимане на мерки за предотвратяване повторяемостта на инцидентите.</w:t>
      </w:r>
    </w:p>
    <w:p w:rsidR="005D2D27" w:rsidRPr="00A72285" w:rsidRDefault="005D2D27" w:rsidP="005D2D27">
      <w:pPr>
        <w:tabs>
          <w:tab w:val="left" w:pos="180"/>
          <w:tab w:val="left" w:pos="720"/>
        </w:tabs>
        <w:spacing w:after="120" w:line="276" w:lineRule="auto"/>
        <w:ind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ab/>
        <w:t xml:space="preserve">Процесът на управление на инциденти се осъществява чрез използване на Система за управление на заявки (Service/ Help </w:t>
      </w:r>
      <w:proofErr w:type="spellStart"/>
      <w:r w:rsidRPr="00A72285">
        <w:rPr>
          <w:rFonts w:ascii="Arial" w:hAnsi="Arial" w:cs="Arial"/>
          <w:color w:val="000000"/>
          <w:sz w:val="22"/>
          <w:szCs w:val="24"/>
          <w:lang w:val="bg-BG" w:eastAsia="bg-BG"/>
        </w:rPr>
        <w:t>Desk</w:t>
      </w:r>
      <w:proofErr w:type="spellEnd"/>
      <w:r w:rsidRPr="00A72285">
        <w:rPr>
          <w:rFonts w:ascii="Arial" w:hAnsi="Arial" w:cs="Arial"/>
          <w:color w:val="000000"/>
          <w:sz w:val="22"/>
          <w:szCs w:val="24"/>
          <w:lang w:val="bg-BG" w:eastAsia="bg-BG"/>
        </w:rPr>
        <w:t xml:space="preserve">), собственост на Възложителя или Изпълнителя, която гарантира разпознаването им, тяхната проследимост и причините за възникването им, позволява документиране, комуникиране и одобрение по идентификация, разследване и отстраняване на причини за възникване на инциденти и проблеми. </w:t>
      </w:r>
    </w:p>
    <w:p w:rsidR="005D2D27" w:rsidRPr="00A72285" w:rsidRDefault="005D2D27" w:rsidP="005D2D27">
      <w:pPr>
        <w:keepNext/>
        <w:keepLines/>
        <w:spacing w:before="120" w:after="120" w:line="276" w:lineRule="auto"/>
        <w:ind w:firstLine="720"/>
        <w:contextualSpacing/>
        <w:outlineLvl w:val="2"/>
        <w:rPr>
          <w:rFonts w:ascii="Arial" w:hAnsi="Arial" w:cs="Arial"/>
          <w:b/>
          <w:i/>
          <w:color w:val="2E74B5"/>
          <w:sz w:val="22"/>
          <w:szCs w:val="28"/>
          <w:lang w:val="bg-BG" w:eastAsia="bg-BG"/>
        </w:rPr>
      </w:pPr>
      <w:bookmarkStart w:id="75" w:name="_Toc178934779"/>
      <w:r w:rsidRPr="00A72285">
        <w:rPr>
          <w:rFonts w:ascii="Arial" w:hAnsi="Arial" w:cs="Arial"/>
          <w:b/>
          <w:i/>
          <w:color w:val="2E74B5"/>
          <w:sz w:val="22"/>
          <w:szCs w:val="28"/>
          <w:lang w:val="bg-BG" w:eastAsia="bg-BG"/>
        </w:rPr>
        <w:t>6.7.3 Управление на проблеми (УП) (</w:t>
      </w:r>
      <w:proofErr w:type="spellStart"/>
      <w:r w:rsidRPr="00A72285">
        <w:rPr>
          <w:rFonts w:ascii="Arial" w:hAnsi="Arial" w:cs="Arial"/>
          <w:b/>
          <w:i/>
          <w:color w:val="2E74B5"/>
          <w:sz w:val="22"/>
          <w:szCs w:val="28"/>
          <w:lang w:val="bg-BG" w:eastAsia="bg-BG"/>
        </w:rPr>
        <w:t>problem</w:t>
      </w:r>
      <w:proofErr w:type="spellEnd"/>
      <w:r w:rsidRPr="00A72285">
        <w:rPr>
          <w:rFonts w:ascii="Arial" w:hAnsi="Arial" w:cs="Arial"/>
          <w:b/>
          <w:i/>
          <w:color w:val="2E74B5"/>
          <w:sz w:val="22"/>
          <w:szCs w:val="28"/>
          <w:lang w:val="bg-BG" w:eastAsia="bg-BG"/>
        </w:rPr>
        <w:t xml:space="preserve"> </w:t>
      </w:r>
      <w:proofErr w:type="spellStart"/>
      <w:r w:rsidRPr="00A72285">
        <w:rPr>
          <w:rFonts w:ascii="Arial" w:hAnsi="Arial" w:cs="Arial"/>
          <w:b/>
          <w:i/>
          <w:color w:val="2E74B5"/>
          <w:sz w:val="22"/>
          <w:szCs w:val="28"/>
          <w:lang w:val="bg-BG" w:eastAsia="bg-BG"/>
        </w:rPr>
        <w:t>management</w:t>
      </w:r>
      <w:proofErr w:type="spellEnd"/>
      <w:r w:rsidRPr="00A72285">
        <w:rPr>
          <w:rFonts w:ascii="Arial" w:hAnsi="Arial" w:cs="Arial"/>
          <w:b/>
          <w:i/>
          <w:color w:val="2E74B5"/>
          <w:sz w:val="22"/>
          <w:szCs w:val="28"/>
          <w:lang w:val="bg-BG" w:eastAsia="bg-BG"/>
        </w:rPr>
        <w:t>)</w:t>
      </w:r>
      <w:bookmarkEnd w:id="75"/>
    </w:p>
    <w:p w:rsidR="005D2D27" w:rsidRPr="00A72285" w:rsidRDefault="005D2D27" w:rsidP="005D2D27">
      <w:pPr>
        <w:tabs>
          <w:tab w:val="left" w:pos="180"/>
          <w:tab w:val="left" w:pos="720"/>
        </w:tabs>
        <w:spacing w:after="120" w:line="276" w:lineRule="auto"/>
        <w:ind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В етапа на гаранционна поддръжка се включва процеса по управление на проблеми, целта на който е да минимизира и/или елиминира влиянието на инцидентите, причинени от грешки възникнали в компонентите на системите, платформите, функционалните звена и/или процесите, имащи пряко или косвено отношение към влошаване или невъзможност за предоставяне на услугите към крайните потребители. При УП, екипът от експерти на Изпълнителя трябва: </w:t>
      </w:r>
    </w:p>
    <w:p w:rsidR="005D2D27" w:rsidRPr="00A72285" w:rsidRDefault="005D2D27" w:rsidP="004208E6">
      <w:pPr>
        <w:numPr>
          <w:ilvl w:val="0"/>
          <w:numId w:val="31"/>
        </w:numPr>
        <w:tabs>
          <w:tab w:val="left" w:pos="180"/>
          <w:tab w:val="left" w:pos="540"/>
        </w:tabs>
        <w:spacing w:after="120" w:line="276" w:lineRule="auto"/>
        <w:ind w:left="45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да се фокусира върху идентифицирането на причините за възникване на инциденти (</w:t>
      </w:r>
      <w:proofErr w:type="spellStart"/>
      <w:r w:rsidRPr="00A72285">
        <w:rPr>
          <w:rFonts w:ascii="Arial" w:hAnsi="Arial" w:cs="Arial"/>
          <w:color w:val="000000"/>
          <w:sz w:val="22"/>
          <w:szCs w:val="24"/>
          <w:lang w:val="bg-BG" w:eastAsia="bg-BG"/>
        </w:rPr>
        <w:t>root-cause</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analysis</w:t>
      </w:r>
      <w:proofErr w:type="spellEnd"/>
      <w:r w:rsidRPr="00A72285">
        <w:rPr>
          <w:rFonts w:ascii="Arial" w:hAnsi="Arial" w:cs="Arial"/>
          <w:color w:val="000000"/>
          <w:sz w:val="22"/>
          <w:szCs w:val="24"/>
          <w:lang w:val="bg-BG" w:eastAsia="bg-BG"/>
        </w:rPr>
        <w:t xml:space="preserve">), повторяемостта на идентичните събития и инциденти, които водят до появата и съществуването на грешки. </w:t>
      </w:r>
    </w:p>
    <w:p w:rsidR="005D2D27" w:rsidRPr="00A72285" w:rsidRDefault="005D2D27" w:rsidP="004208E6">
      <w:pPr>
        <w:numPr>
          <w:ilvl w:val="0"/>
          <w:numId w:val="31"/>
        </w:numPr>
        <w:tabs>
          <w:tab w:val="left" w:pos="180"/>
          <w:tab w:val="left" w:pos="540"/>
        </w:tabs>
        <w:spacing w:after="120" w:line="276" w:lineRule="auto"/>
        <w:ind w:left="45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да извършва всички необходими дейности за диагностициране и анализиране на причините за възникване на инцидентите и определя начините и методите за разрешаване на проблемите, да  дефинира, прилага и да носи пряка отговорност за прилагането на  подходящи контролни процедури (</w:t>
      </w:r>
      <w:proofErr w:type="spellStart"/>
      <w:r w:rsidRPr="00A72285">
        <w:rPr>
          <w:rFonts w:ascii="Arial" w:hAnsi="Arial" w:cs="Arial"/>
          <w:color w:val="000000"/>
          <w:sz w:val="22"/>
          <w:szCs w:val="24"/>
          <w:lang w:val="bg-BG" w:eastAsia="bg-BG"/>
        </w:rPr>
        <w:t>Change</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Management</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Release</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Management</w:t>
      </w:r>
      <w:proofErr w:type="spellEnd"/>
      <w:r w:rsidRPr="00A72285">
        <w:rPr>
          <w:rFonts w:ascii="Arial" w:hAnsi="Arial" w:cs="Arial"/>
          <w:color w:val="000000"/>
          <w:sz w:val="22"/>
          <w:szCs w:val="24"/>
          <w:lang w:val="bg-BG" w:eastAsia="bg-BG"/>
        </w:rPr>
        <w:t>) с цел безпроблемно и качествено имплементиране на одобреното постоянно или временно (</w:t>
      </w:r>
      <w:proofErr w:type="spellStart"/>
      <w:r w:rsidRPr="00A72285">
        <w:rPr>
          <w:rFonts w:ascii="Arial" w:hAnsi="Arial" w:cs="Arial"/>
          <w:color w:val="000000"/>
          <w:sz w:val="22"/>
          <w:szCs w:val="24"/>
          <w:lang w:val="bg-BG" w:eastAsia="bg-BG"/>
        </w:rPr>
        <w:t>work</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around</w:t>
      </w:r>
      <w:proofErr w:type="spellEnd"/>
      <w:r w:rsidRPr="00A72285">
        <w:rPr>
          <w:rFonts w:ascii="Arial" w:hAnsi="Arial" w:cs="Arial"/>
          <w:color w:val="000000"/>
          <w:sz w:val="22"/>
          <w:szCs w:val="24"/>
          <w:lang w:val="bg-BG" w:eastAsia="bg-BG"/>
        </w:rPr>
        <w:t xml:space="preserve">) решение.  </w:t>
      </w:r>
    </w:p>
    <w:p w:rsidR="005D2D27" w:rsidRPr="00A72285" w:rsidRDefault="005D2D27" w:rsidP="004208E6">
      <w:pPr>
        <w:numPr>
          <w:ilvl w:val="0"/>
          <w:numId w:val="31"/>
        </w:numPr>
        <w:tabs>
          <w:tab w:val="left" w:pos="180"/>
          <w:tab w:val="left" w:pos="540"/>
        </w:tabs>
        <w:spacing w:after="120" w:line="276" w:lineRule="auto"/>
        <w:ind w:left="45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да подържа база данни инструмент за работа с нея, в която се вписват всички проблеми и съответните им решения (</w:t>
      </w:r>
      <w:proofErr w:type="spellStart"/>
      <w:r w:rsidRPr="00A72285">
        <w:rPr>
          <w:rFonts w:ascii="Arial" w:hAnsi="Arial" w:cs="Arial"/>
          <w:color w:val="000000"/>
          <w:sz w:val="22"/>
          <w:szCs w:val="24"/>
          <w:lang w:val="bg-BG" w:eastAsia="bg-BG"/>
        </w:rPr>
        <w:t>Knowledge</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Management</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and</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Known</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Error</w:t>
      </w:r>
      <w:proofErr w:type="spellEnd"/>
      <w:r w:rsidRPr="00A72285">
        <w:rPr>
          <w:rFonts w:ascii="Arial" w:hAnsi="Arial" w:cs="Arial"/>
          <w:color w:val="000000"/>
          <w:sz w:val="22"/>
          <w:szCs w:val="24"/>
          <w:lang w:val="bg-BG" w:eastAsia="bg-BG"/>
        </w:rPr>
        <w:t xml:space="preserve"> Data </w:t>
      </w:r>
      <w:proofErr w:type="spellStart"/>
      <w:r w:rsidRPr="00A72285">
        <w:rPr>
          <w:rFonts w:ascii="Arial" w:hAnsi="Arial" w:cs="Arial"/>
          <w:color w:val="000000"/>
          <w:sz w:val="22"/>
          <w:szCs w:val="24"/>
          <w:lang w:val="bg-BG" w:eastAsia="bg-BG"/>
        </w:rPr>
        <w:t>Base</w:t>
      </w:r>
      <w:proofErr w:type="spellEnd"/>
      <w:r w:rsidRPr="00A72285">
        <w:rPr>
          <w:rFonts w:ascii="Arial" w:hAnsi="Arial" w:cs="Arial"/>
          <w:color w:val="000000"/>
          <w:sz w:val="22"/>
          <w:szCs w:val="24"/>
          <w:lang w:val="bg-BG" w:eastAsia="bg-BG"/>
        </w:rPr>
        <w:t xml:space="preserve">). </w:t>
      </w:r>
    </w:p>
    <w:p w:rsidR="005D2D27" w:rsidRPr="00A72285" w:rsidRDefault="005D2D27" w:rsidP="004208E6">
      <w:pPr>
        <w:numPr>
          <w:ilvl w:val="0"/>
          <w:numId w:val="31"/>
        </w:numPr>
        <w:tabs>
          <w:tab w:val="left" w:pos="180"/>
          <w:tab w:val="left" w:pos="540"/>
        </w:tabs>
        <w:spacing w:after="120" w:line="276" w:lineRule="auto"/>
        <w:ind w:left="45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да обхване двата основни процеса – реактивно  и проактивно управление на проблемите, който е част от процеса на непрекъснато подобряване на услугите (</w:t>
      </w:r>
      <w:proofErr w:type="spellStart"/>
      <w:r w:rsidRPr="00A72285">
        <w:rPr>
          <w:rFonts w:ascii="Arial" w:hAnsi="Arial" w:cs="Arial"/>
          <w:color w:val="000000"/>
          <w:sz w:val="22"/>
          <w:szCs w:val="24"/>
          <w:lang w:val="bg-BG" w:eastAsia="bg-BG"/>
        </w:rPr>
        <w:t>Continuous</w:t>
      </w:r>
      <w:proofErr w:type="spellEnd"/>
      <w:r w:rsidRPr="00A72285">
        <w:rPr>
          <w:rFonts w:ascii="Arial" w:hAnsi="Arial" w:cs="Arial"/>
          <w:color w:val="000000"/>
          <w:sz w:val="22"/>
          <w:szCs w:val="24"/>
          <w:lang w:val="bg-BG" w:eastAsia="bg-BG"/>
        </w:rPr>
        <w:t xml:space="preserve"> Service </w:t>
      </w:r>
      <w:proofErr w:type="spellStart"/>
      <w:r w:rsidRPr="00A72285">
        <w:rPr>
          <w:rFonts w:ascii="Arial" w:hAnsi="Arial" w:cs="Arial"/>
          <w:color w:val="000000"/>
          <w:sz w:val="22"/>
          <w:szCs w:val="24"/>
          <w:lang w:val="bg-BG" w:eastAsia="bg-BG"/>
        </w:rPr>
        <w:t>Improvement</w:t>
      </w:r>
      <w:proofErr w:type="spellEnd"/>
      <w:r w:rsidRPr="00A72285">
        <w:rPr>
          <w:rFonts w:ascii="Arial" w:hAnsi="Arial" w:cs="Arial"/>
          <w:color w:val="000000"/>
          <w:sz w:val="22"/>
          <w:szCs w:val="24"/>
          <w:lang w:val="bg-BG" w:eastAsia="bg-BG"/>
        </w:rPr>
        <w:t>).</w:t>
      </w:r>
    </w:p>
    <w:p w:rsidR="005D2D27" w:rsidRPr="00A72285" w:rsidRDefault="005D2D27" w:rsidP="005D2D27">
      <w:pPr>
        <w:keepNext/>
        <w:keepLines/>
        <w:spacing w:before="120" w:after="120" w:line="276" w:lineRule="auto"/>
        <w:ind w:firstLine="720"/>
        <w:contextualSpacing/>
        <w:outlineLvl w:val="2"/>
        <w:rPr>
          <w:rFonts w:ascii="Arial" w:hAnsi="Arial" w:cs="Arial"/>
          <w:b/>
          <w:i/>
          <w:color w:val="2E74B5"/>
          <w:sz w:val="22"/>
          <w:szCs w:val="28"/>
          <w:lang w:val="bg-BG" w:eastAsia="bg-BG"/>
        </w:rPr>
      </w:pPr>
      <w:bookmarkStart w:id="76" w:name="_Toc178934780"/>
      <w:r w:rsidRPr="00A72285">
        <w:rPr>
          <w:rFonts w:ascii="Arial" w:hAnsi="Arial" w:cs="Arial"/>
          <w:b/>
          <w:i/>
          <w:color w:val="2E74B5"/>
          <w:sz w:val="22"/>
          <w:szCs w:val="28"/>
          <w:lang w:val="bg-BG" w:eastAsia="bg-BG"/>
        </w:rPr>
        <w:t>6.7.4 Управление на качеството при отстраняване на инциденти и проблеми. Параметри на качеството.</w:t>
      </w:r>
      <w:bookmarkEnd w:id="76"/>
    </w:p>
    <w:p w:rsidR="005D2D27" w:rsidRPr="00A72285" w:rsidRDefault="005D2D27" w:rsidP="005D2D27">
      <w:pPr>
        <w:tabs>
          <w:tab w:val="left" w:pos="180"/>
          <w:tab w:val="left" w:pos="720"/>
        </w:tabs>
        <w:spacing w:after="120" w:line="276" w:lineRule="auto"/>
        <w:ind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Чрез гаранционната поддръжка Изпълнителят трябва да осигури гарантиране на работоспособността, на мрежовата и информационната сигурност, да  поддържа непрекъснатост на работата на Системата, с което се обезпечава неприкосновеността и сигурността на обработваната информация. </w:t>
      </w:r>
    </w:p>
    <w:p w:rsidR="005D2D27" w:rsidRPr="00A72285" w:rsidRDefault="005D2D27" w:rsidP="005D2D27">
      <w:pPr>
        <w:tabs>
          <w:tab w:val="left" w:pos="180"/>
          <w:tab w:val="left" w:pos="720"/>
        </w:tabs>
        <w:spacing w:after="120" w:line="276" w:lineRule="auto"/>
        <w:ind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Параметрите на качеството на услугите, които Изпълнителят  предлага в етапа на гаранционна поддръжка  се изпълняват съгласно споразумение за нивото на предоставяните услуги към потребителите на АО (</w:t>
      </w:r>
      <w:proofErr w:type="spellStart"/>
      <w:r w:rsidRPr="00A72285">
        <w:rPr>
          <w:rFonts w:ascii="Arial" w:hAnsi="Arial" w:cs="Arial"/>
          <w:color w:val="000000"/>
          <w:sz w:val="22"/>
          <w:szCs w:val="24"/>
          <w:lang w:val="bg-BG" w:eastAsia="bg-BG"/>
        </w:rPr>
        <w:t>SLApm</w:t>
      </w:r>
      <w:proofErr w:type="spellEnd"/>
      <w:r w:rsidRPr="00A72285">
        <w:rPr>
          <w:rFonts w:ascii="Arial" w:hAnsi="Arial" w:cs="Arial"/>
          <w:color w:val="000000"/>
          <w:sz w:val="22"/>
          <w:szCs w:val="24"/>
          <w:lang w:val="bg-BG" w:eastAsia="bg-BG"/>
        </w:rPr>
        <w:t>).</w:t>
      </w:r>
    </w:p>
    <w:p w:rsidR="005D2D27" w:rsidRPr="00A72285" w:rsidRDefault="005D2D27" w:rsidP="005D2D27">
      <w:pPr>
        <w:keepNext/>
        <w:keepLines/>
        <w:spacing w:before="120" w:after="120" w:line="276" w:lineRule="auto"/>
        <w:ind w:firstLine="720"/>
        <w:contextualSpacing/>
        <w:outlineLvl w:val="2"/>
        <w:rPr>
          <w:rFonts w:ascii="Arial" w:hAnsi="Arial" w:cs="Arial"/>
          <w:b/>
          <w:i/>
          <w:color w:val="2E74B5"/>
          <w:sz w:val="22"/>
          <w:szCs w:val="28"/>
          <w:lang w:val="bg-BG" w:eastAsia="bg-BG"/>
        </w:rPr>
      </w:pPr>
      <w:bookmarkStart w:id="77" w:name="_Toc107480035"/>
      <w:bookmarkStart w:id="78" w:name="_Toc178934781"/>
      <w:r w:rsidRPr="00A72285">
        <w:rPr>
          <w:rFonts w:ascii="Arial" w:hAnsi="Arial" w:cs="Arial"/>
          <w:b/>
          <w:i/>
          <w:color w:val="2E74B5"/>
          <w:sz w:val="22"/>
          <w:szCs w:val="28"/>
          <w:lang w:val="bg-BG" w:eastAsia="bg-BG"/>
        </w:rPr>
        <w:lastRenderedPageBreak/>
        <w:t>6.7.5 Минимални изисквания към параметрите на качеството</w:t>
      </w:r>
      <w:bookmarkEnd w:id="77"/>
      <w:bookmarkEnd w:id="78"/>
    </w:p>
    <w:p w:rsidR="005D2D27" w:rsidRPr="00A72285" w:rsidRDefault="005D2D27" w:rsidP="005D2D27">
      <w:pPr>
        <w:shd w:val="clear" w:color="auto" w:fill="FFFFFF"/>
        <w:tabs>
          <w:tab w:val="left" w:pos="180"/>
          <w:tab w:val="left" w:pos="720"/>
        </w:tabs>
        <w:suppressAutoHyphens/>
        <w:autoSpaceDN w:val="0"/>
        <w:spacing w:after="160" w:line="259" w:lineRule="auto"/>
        <w:ind w:firstLine="851"/>
        <w:jc w:val="both"/>
        <w:textAlignment w:val="baseline"/>
        <w:rPr>
          <w:rFonts w:ascii="Arial" w:hAnsi="Arial" w:cs="Arial"/>
          <w:color w:val="000000"/>
          <w:sz w:val="22"/>
          <w:szCs w:val="24"/>
          <w:lang w:val="bg-BG" w:eastAsia="bg-BG"/>
        </w:rPr>
      </w:pPr>
      <w:r w:rsidRPr="00A72285">
        <w:rPr>
          <w:rFonts w:ascii="Arial" w:hAnsi="Arial" w:cs="Arial"/>
          <w:color w:val="000000"/>
          <w:sz w:val="22"/>
          <w:szCs w:val="24"/>
          <w:lang w:val="bg-BG" w:eastAsia="bg-BG"/>
        </w:rPr>
        <w:t>Системата трябва да работи  в режим 7/24/365. Конкретните параметри, свързани с достигането на необходимото ниво на работоспособност през гаранционния период, са дадени в Таблици от 1 до 5.</w:t>
      </w:r>
    </w:p>
    <w:p w:rsidR="005D2D27" w:rsidRPr="00A72285" w:rsidRDefault="005D2D27" w:rsidP="005D2D27">
      <w:pPr>
        <w:shd w:val="clear" w:color="auto" w:fill="FFFFFF"/>
        <w:tabs>
          <w:tab w:val="left" w:pos="180"/>
          <w:tab w:val="left" w:pos="720"/>
        </w:tabs>
        <w:suppressAutoHyphens/>
        <w:autoSpaceDN w:val="0"/>
        <w:spacing w:after="160" w:line="259" w:lineRule="auto"/>
        <w:ind w:firstLine="851"/>
        <w:jc w:val="both"/>
        <w:textAlignment w:val="baseline"/>
        <w:rPr>
          <w:rFonts w:ascii="Arial" w:hAnsi="Arial" w:cs="Arial"/>
          <w:color w:val="000000"/>
          <w:sz w:val="22"/>
          <w:szCs w:val="24"/>
          <w:lang w:val="bg-BG" w:eastAsia="bg-BG"/>
        </w:rPr>
      </w:pPr>
    </w:p>
    <w:p w:rsidR="005D2D27" w:rsidRPr="00D071D6" w:rsidRDefault="005D2D27" w:rsidP="00D071D6">
      <w:pPr>
        <w:shd w:val="clear" w:color="auto" w:fill="FFFFFF"/>
        <w:tabs>
          <w:tab w:val="left" w:pos="180"/>
          <w:tab w:val="left" w:pos="720"/>
        </w:tabs>
        <w:suppressAutoHyphens/>
        <w:autoSpaceDN w:val="0"/>
        <w:spacing w:after="160" w:line="259" w:lineRule="auto"/>
        <w:ind w:firstLine="851"/>
        <w:jc w:val="right"/>
        <w:textAlignment w:val="baseline"/>
        <w:rPr>
          <w:rFonts w:ascii="Arial" w:hAnsi="Arial" w:cs="Arial"/>
          <w:b/>
          <w:color w:val="000000"/>
          <w:sz w:val="22"/>
          <w:szCs w:val="24"/>
          <w:lang w:val="bg-BG" w:eastAsia="bg-BG"/>
        </w:rPr>
      </w:pPr>
      <w:r w:rsidRPr="00A72285">
        <w:rPr>
          <w:rFonts w:ascii="Arial" w:hAnsi="Arial" w:cs="Arial"/>
          <w:b/>
          <w:color w:val="000000"/>
          <w:sz w:val="22"/>
          <w:szCs w:val="24"/>
          <w:lang w:val="bg-BG" w:eastAsia="bg-BG"/>
        </w:rPr>
        <w:t>Таблица 1</w:t>
      </w:r>
    </w:p>
    <w:tbl>
      <w:tblPr>
        <w:tblW w:w="9990" w:type="dxa"/>
        <w:tblInd w:w="-252"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000" w:firstRow="0" w:lastRow="0" w:firstColumn="0" w:lastColumn="0" w:noHBand="0" w:noVBand="0"/>
      </w:tblPr>
      <w:tblGrid>
        <w:gridCol w:w="1764"/>
        <w:gridCol w:w="1530"/>
        <w:gridCol w:w="2700"/>
        <w:gridCol w:w="1530"/>
        <w:gridCol w:w="2466"/>
      </w:tblGrid>
      <w:tr w:rsidR="005D2D27" w:rsidRPr="00A72285" w:rsidTr="005D2D27">
        <w:trPr>
          <w:trHeight w:val="263"/>
        </w:trPr>
        <w:tc>
          <w:tcPr>
            <w:tcW w:w="9990" w:type="dxa"/>
            <w:gridSpan w:val="5"/>
            <w:shd w:val="clear" w:color="auto" w:fill="2E74B5"/>
            <w:noWrap/>
          </w:tcPr>
          <w:p w:rsidR="005D2D27" w:rsidRPr="00A72285" w:rsidRDefault="005D2D27" w:rsidP="005D2D27">
            <w:pPr>
              <w:suppressAutoHyphens/>
              <w:autoSpaceDN w:val="0"/>
              <w:spacing w:before="80" w:after="80" w:line="259" w:lineRule="auto"/>
              <w:ind w:firstLine="851"/>
              <w:jc w:val="both"/>
              <w:textAlignment w:val="baseline"/>
              <w:rPr>
                <w:rFonts w:ascii="Arial" w:hAnsi="Arial" w:cs="Arial"/>
                <w:color w:val="FFFFFF"/>
                <w:sz w:val="22"/>
                <w:szCs w:val="22"/>
                <w:lang w:val="bg-BG" w:eastAsia="bg-BG"/>
              </w:rPr>
            </w:pPr>
            <w:r w:rsidRPr="00A72285">
              <w:rPr>
                <w:rFonts w:ascii="Arial" w:hAnsi="Arial" w:cs="Arial"/>
                <w:b/>
                <w:bCs/>
                <w:color w:val="FFFFFF"/>
                <w:sz w:val="22"/>
                <w:szCs w:val="24"/>
                <w:lang w:val="bg-BG" w:eastAsia="bg-BG"/>
              </w:rPr>
              <w:t>Наличност на Системата в проценти</w:t>
            </w:r>
            <w:r w:rsidRPr="00A72285">
              <w:rPr>
                <w:rFonts w:ascii="Arial" w:hAnsi="Arial" w:cs="Arial"/>
                <w:color w:val="FFFFFF"/>
                <w:sz w:val="22"/>
                <w:szCs w:val="24"/>
                <w:lang w:val="bg-BG" w:eastAsia="bg-BG"/>
              </w:rPr>
              <w:t xml:space="preserve"> </w:t>
            </w:r>
            <w:r w:rsidRPr="00A72285">
              <w:rPr>
                <w:rFonts w:ascii="Arial" w:hAnsi="Arial" w:cs="Arial"/>
                <w:b/>
                <w:color w:val="FFFFFF"/>
                <w:sz w:val="22"/>
                <w:szCs w:val="24"/>
                <w:lang w:val="bg-BG" w:eastAsia="bg-BG"/>
              </w:rPr>
              <w:t>и часове на годишна база</w:t>
            </w:r>
          </w:p>
        </w:tc>
      </w:tr>
      <w:tr w:rsidR="005D2D27" w:rsidRPr="00A72285" w:rsidTr="005D2D27">
        <w:trPr>
          <w:trHeight w:val="1337"/>
        </w:trPr>
        <w:tc>
          <w:tcPr>
            <w:tcW w:w="1764" w:type="dxa"/>
            <w:shd w:val="clear" w:color="auto" w:fill="DEEAF6"/>
            <w:noWrap/>
          </w:tcPr>
          <w:p w:rsidR="005D2D27" w:rsidRPr="00A72285" w:rsidRDefault="005D2D27" w:rsidP="005D2D27">
            <w:pPr>
              <w:suppressAutoHyphens/>
              <w:autoSpaceDN w:val="0"/>
              <w:spacing w:before="80" w:after="80" w:line="259" w:lineRule="auto"/>
              <w:ind w:hanging="34"/>
              <w:jc w:val="center"/>
              <w:textAlignment w:val="baseline"/>
              <w:rPr>
                <w:rFonts w:ascii="Arial" w:hAnsi="Arial" w:cs="Arial"/>
                <w:bCs/>
                <w:sz w:val="22"/>
                <w:szCs w:val="24"/>
                <w:lang w:val="bg-BG" w:eastAsia="bg-BG"/>
              </w:rPr>
            </w:pPr>
            <w:r w:rsidRPr="00A72285">
              <w:rPr>
                <w:rFonts w:ascii="Arial" w:hAnsi="Arial" w:cs="Arial"/>
                <w:bCs/>
                <w:sz w:val="22"/>
                <w:szCs w:val="24"/>
                <w:lang w:val="bg-BG" w:eastAsia="bg-BG"/>
              </w:rPr>
              <w:t>Система</w:t>
            </w:r>
          </w:p>
        </w:tc>
        <w:tc>
          <w:tcPr>
            <w:tcW w:w="1530" w:type="dxa"/>
            <w:shd w:val="clear" w:color="auto" w:fill="DEEAF6"/>
          </w:tcPr>
          <w:p w:rsidR="005D2D27" w:rsidRPr="00A72285" w:rsidRDefault="005D2D27" w:rsidP="005D2D27">
            <w:pPr>
              <w:suppressAutoHyphens/>
              <w:autoSpaceDN w:val="0"/>
              <w:spacing w:before="80" w:after="80" w:line="259" w:lineRule="auto"/>
              <w:ind w:hanging="34"/>
              <w:jc w:val="center"/>
              <w:textAlignment w:val="baseline"/>
              <w:rPr>
                <w:rFonts w:ascii="Arial" w:hAnsi="Arial" w:cs="Arial"/>
                <w:bCs/>
                <w:sz w:val="22"/>
                <w:szCs w:val="24"/>
                <w:lang w:val="bg-BG" w:eastAsia="bg-BG"/>
              </w:rPr>
            </w:pPr>
            <w:r w:rsidRPr="00A72285">
              <w:rPr>
                <w:rFonts w:ascii="Arial" w:hAnsi="Arial" w:cs="Arial"/>
                <w:bCs/>
                <w:sz w:val="22"/>
                <w:szCs w:val="24"/>
                <w:lang w:val="bg-BG" w:eastAsia="bg-BG"/>
              </w:rPr>
              <w:t>В рамките на работните часове</w:t>
            </w:r>
          </w:p>
        </w:tc>
        <w:tc>
          <w:tcPr>
            <w:tcW w:w="2700" w:type="dxa"/>
            <w:shd w:val="clear" w:color="auto" w:fill="DEEAF6"/>
          </w:tcPr>
          <w:p w:rsidR="005D2D27" w:rsidRPr="00A72285" w:rsidRDefault="005D2D27" w:rsidP="005D2D27">
            <w:pPr>
              <w:suppressAutoHyphens/>
              <w:autoSpaceDN w:val="0"/>
              <w:spacing w:before="80" w:after="80" w:line="259" w:lineRule="auto"/>
              <w:ind w:hanging="34"/>
              <w:jc w:val="center"/>
              <w:textAlignment w:val="baseline"/>
              <w:rPr>
                <w:rFonts w:ascii="Arial" w:hAnsi="Arial" w:cs="Arial"/>
                <w:bCs/>
                <w:sz w:val="22"/>
                <w:szCs w:val="24"/>
                <w:lang w:val="bg-BG" w:eastAsia="bg-BG"/>
              </w:rPr>
            </w:pPr>
            <w:r w:rsidRPr="00A72285">
              <w:rPr>
                <w:rFonts w:ascii="Arial" w:hAnsi="Arial" w:cs="Arial"/>
                <w:bCs/>
                <w:sz w:val="22"/>
                <w:szCs w:val="24"/>
                <w:lang w:val="bg-BG" w:eastAsia="bg-BG"/>
              </w:rPr>
              <w:t>Максимално сумарно отпадане на Системата в работно време за една година</w:t>
            </w:r>
          </w:p>
        </w:tc>
        <w:tc>
          <w:tcPr>
            <w:tcW w:w="1530" w:type="dxa"/>
            <w:shd w:val="clear" w:color="auto" w:fill="DEEAF6"/>
          </w:tcPr>
          <w:p w:rsidR="005D2D27" w:rsidRPr="00A72285" w:rsidRDefault="005D2D27" w:rsidP="005D2D27">
            <w:pPr>
              <w:suppressAutoHyphens/>
              <w:autoSpaceDN w:val="0"/>
              <w:spacing w:before="80" w:after="80" w:line="259" w:lineRule="auto"/>
              <w:ind w:hanging="34"/>
              <w:jc w:val="center"/>
              <w:textAlignment w:val="baseline"/>
              <w:rPr>
                <w:rFonts w:ascii="Arial" w:hAnsi="Arial" w:cs="Arial"/>
                <w:bCs/>
                <w:sz w:val="22"/>
                <w:szCs w:val="24"/>
                <w:lang w:val="bg-BG" w:eastAsia="bg-BG"/>
              </w:rPr>
            </w:pPr>
            <w:r w:rsidRPr="00A72285">
              <w:rPr>
                <w:rFonts w:ascii="Arial" w:hAnsi="Arial" w:cs="Arial"/>
                <w:bCs/>
                <w:sz w:val="22"/>
                <w:szCs w:val="24"/>
                <w:lang w:val="bg-BG" w:eastAsia="bg-BG"/>
              </w:rPr>
              <w:t>Извън рамките на работните часове</w:t>
            </w:r>
          </w:p>
        </w:tc>
        <w:tc>
          <w:tcPr>
            <w:tcW w:w="2466" w:type="dxa"/>
            <w:shd w:val="clear" w:color="auto" w:fill="DEEAF6"/>
          </w:tcPr>
          <w:p w:rsidR="005D2D27" w:rsidRPr="00A72285" w:rsidRDefault="005D2D27" w:rsidP="005D2D27">
            <w:pPr>
              <w:suppressAutoHyphens/>
              <w:autoSpaceDN w:val="0"/>
              <w:spacing w:before="80" w:after="80" w:line="259" w:lineRule="auto"/>
              <w:ind w:hanging="34"/>
              <w:jc w:val="center"/>
              <w:textAlignment w:val="baseline"/>
              <w:rPr>
                <w:rFonts w:ascii="Arial" w:hAnsi="Arial" w:cs="Arial"/>
                <w:bCs/>
                <w:sz w:val="22"/>
                <w:szCs w:val="24"/>
                <w:lang w:val="bg-BG" w:eastAsia="bg-BG"/>
              </w:rPr>
            </w:pPr>
            <w:r w:rsidRPr="00A72285">
              <w:rPr>
                <w:rFonts w:ascii="Arial" w:hAnsi="Arial" w:cs="Arial"/>
                <w:bCs/>
                <w:sz w:val="22"/>
                <w:szCs w:val="24"/>
                <w:lang w:val="bg-BG" w:eastAsia="bg-BG"/>
              </w:rPr>
              <w:t>Максимално сумарно отпадане на Системата в извън работно време за една година</w:t>
            </w:r>
          </w:p>
        </w:tc>
      </w:tr>
      <w:tr w:rsidR="005D2D27" w:rsidRPr="00A72285" w:rsidTr="005D2D27">
        <w:trPr>
          <w:trHeight w:val="263"/>
        </w:trPr>
        <w:tc>
          <w:tcPr>
            <w:tcW w:w="1764" w:type="dxa"/>
            <w:shd w:val="clear" w:color="auto" w:fill="auto"/>
            <w:noWrap/>
          </w:tcPr>
          <w:p w:rsidR="005D2D27" w:rsidRPr="00A72285" w:rsidRDefault="005D2D27" w:rsidP="005D2D27">
            <w:pPr>
              <w:suppressAutoHyphens/>
              <w:autoSpaceDN w:val="0"/>
              <w:spacing w:before="80" w:after="80" w:line="360" w:lineRule="atLeast"/>
              <w:ind w:hanging="34"/>
              <w:jc w:val="center"/>
              <w:textAlignment w:val="baseline"/>
              <w:rPr>
                <w:rFonts w:ascii="Arial" w:hAnsi="Arial" w:cs="Arial"/>
                <w:color w:val="000000"/>
                <w:sz w:val="22"/>
                <w:szCs w:val="22"/>
                <w:lang w:val="bg-BG" w:eastAsia="bg-BG"/>
              </w:rPr>
            </w:pPr>
          </w:p>
        </w:tc>
        <w:tc>
          <w:tcPr>
            <w:tcW w:w="1530" w:type="dxa"/>
            <w:shd w:val="clear" w:color="auto" w:fill="auto"/>
            <w:noWrap/>
          </w:tcPr>
          <w:p w:rsidR="005D2D27" w:rsidRPr="00A72285" w:rsidRDefault="005D2D27" w:rsidP="005D2D27">
            <w:pPr>
              <w:suppressAutoHyphens/>
              <w:autoSpaceDN w:val="0"/>
              <w:spacing w:before="80" w:after="80" w:line="259" w:lineRule="auto"/>
              <w:ind w:hanging="34"/>
              <w:jc w:val="center"/>
              <w:textAlignment w:val="baseline"/>
              <w:rPr>
                <w:rFonts w:ascii="Arial" w:hAnsi="Arial" w:cs="Arial"/>
                <w:sz w:val="22"/>
                <w:szCs w:val="24"/>
                <w:lang w:val="bg-BG" w:eastAsia="bg-BG"/>
              </w:rPr>
            </w:pPr>
            <w:r w:rsidRPr="00A72285">
              <w:rPr>
                <w:rFonts w:ascii="Arial" w:hAnsi="Arial" w:cs="Arial"/>
                <w:sz w:val="22"/>
                <w:szCs w:val="24"/>
                <w:lang w:val="bg-BG" w:eastAsia="bg-BG"/>
              </w:rPr>
              <w:t>99,50%</w:t>
            </w:r>
          </w:p>
        </w:tc>
        <w:tc>
          <w:tcPr>
            <w:tcW w:w="2700" w:type="dxa"/>
            <w:shd w:val="clear" w:color="auto" w:fill="auto"/>
            <w:noWrap/>
          </w:tcPr>
          <w:p w:rsidR="005D2D27" w:rsidRPr="00A72285" w:rsidRDefault="005D2D27" w:rsidP="005D2D27">
            <w:pPr>
              <w:suppressAutoHyphens/>
              <w:autoSpaceDN w:val="0"/>
              <w:spacing w:before="80" w:after="80" w:line="259" w:lineRule="auto"/>
              <w:ind w:hanging="34"/>
              <w:jc w:val="center"/>
              <w:textAlignment w:val="baseline"/>
              <w:rPr>
                <w:rFonts w:ascii="Arial" w:hAnsi="Arial" w:cs="Arial"/>
                <w:sz w:val="22"/>
                <w:szCs w:val="24"/>
                <w:lang w:val="bg-BG" w:eastAsia="bg-BG"/>
              </w:rPr>
            </w:pPr>
            <w:r w:rsidRPr="00A72285">
              <w:rPr>
                <w:rFonts w:ascii="Arial" w:hAnsi="Arial" w:cs="Arial"/>
                <w:sz w:val="22"/>
                <w:szCs w:val="24"/>
                <w:lang w:val="bg-BG" w:eastAsia="bg-BG"/>
              </w:rPr>
              <w:t>&lt;15 часа</w:t>
            </w:r>
          </w:p>
        </w:tc>
        <w:tc>
          <w:tcPr>
            <w:tcW w:w="1530" w:type="dxa"/>
            <w:shd w:val="clear" w:color="auto" w:fill="auto"/>
            <w:noWrap/>
          </w:tcPr>
          <w:p w:rsidR="005D2D27" w:rsidRPr="00A72285" w:rsidRDefault="005D2D27" w:rsidP="005D2D27">
            <w:pPr>
              <w:suppressAutoHyphens/>
              <w:autoSpaceDN w:val="0"/>
              <w:spacing w:before="80" w:after="80" w:line="259" w:lineRule="auto"/>
              <w:ind w:hanging="34"/>
              <w:jc w:val="center"/>
              <w:textAlignment w:val="baseline"/>
              <w:rPr>
                <w:rFonts w:ascii="Arial" w:hAnsi="Arial" w:cs="Arial"/>
                <w:sz w:val="22"/>
                <w:szCs w:val="24"/>
                <w:lang w:val="bg-BG" w:eastAsia="bg-BG"/>
              </w:rPr>
            </w:pPr>
            <w:r w:rsidRPr="00A72285">
              <w:rPr>
                <w:rFonts w:ascii="Arial" w:hAnsi="Arial" w:cs="Arial"/>
                <w:sz w:val="22"/>
                <w:szCs w:val="24"/>
                <w:lang w:val="bg-BG" w:eastAsia="bg-BG"/>
              </w:rPr>
              <w:t>98,00%</w:t>
            </w:r>
          </w:p>
        </w:tc>
        <w:tc>
          <w:tcPr>
            <w:tcW w:w="2466" w:type="dxa"/>
            <w:shd w:val="clear" w:color="auto" w:fill="auto"/>
            <w:noWrap/>
          </w:tcPr>
          <w:p w:rsidR="005D2D27" w:rsidRPr="00A72285" w:rsidRDefault="005D2D27" w:rsidP="005D2D27">
            <w:pPr>
              <w:suppressAutoHyphens/>
              <w:autoSpaceDN w:val="0"/>
              <w:spacing w:before="80" w:after="80" w:line="259" w:lineRule="auto"/>
              <w:ind w:hanging="34"/>
              <w:jc w:val="center"/>
              <w:textAlignment w:val="baseline"/>
              <w:rPr>
                <w:rFonts w:ascii="Arial" w:hAnsi="Arial" w:cs="Arial"/>
                <w:sz w:val="22"/>
                <w:szCs w:val="24"/>
                <w:lang w:val="bg-BG" w:eastAsia="bg-BG"/>
              </w:rPr>
            </w:pPr>
            <w:r w:rsidRPr="00A72285">
              <w:rPr>
                <w:rFonts w:ascii="Arial" w:hAnsi="Arial" w:cs="Arial"/>
                <w:sz w:val="22"/>
                <w:szCs w:val="24"/>
                <w:lang w:val="bg-BG" w:eastAsia="bg-BG"/>
              </w:rPr>
              <w:t>&lt;116 часа</w:t>
            </w:r>
          </w:p>
        </w:tc>
      </w:tr>
    </w:tbl>
    <w:p w:rsidR="005D2D27" w:rsidRPr="00A72285" w:rsidRDefault="005D2D27" w:rsidP="005D2D27">
      <w:pPr>
        <w:suppressAutoHyphens/>
        <w:autoSpaceDN w:val="0"/>
        <w:spacing w:before="80" w:after="80" w:line="259" w:lineRule="auto"/>
        <w:ind w:firstLine="851"/>
        <w:jc w:val="both"/>
        <w:textAlignment w:val="baseline"/>
        <w:rPr>
          <w:rFonts w:ascii="Arial" w:hAnsi="Arial" w:cs="Arial"/>
          <w:sz w:val="22"/>
          <w:szCs w:val="22"/>
          <w:lang w:val="bg-BG" w:eastAsia="bg-BG"/>
        </w:rPr>
      </w:pPr>
    </w:p>
    <w:p w:rsidR="005D2D27" w:rsidRPr="00A72285" w:rsidRDefault="005D2D27" w:rsidP="005D2D27">
      <w:pPr>
        <w:suppressAutoHyphens/>
        <w:autoSpaceDN w:val="0"/>
        <w:spacing w:before="80" w:after="80" w:line="259" w:lineRule="auto"/>
        <w:ind w:firstLine="851"/>
        <w:jc w:val="right"/>
        <w:textAlignment w:val="baseline"/>
        <w:rPr>
          <w:rFonts w:ascii="Arial" w:hAnsi="Arial" w:cs="Arial"/>
          <w:b/>
          <w:sz w:val="22"/>
          <w:szCs w:val="22"/>
          <w:lang w:val="bg-BG" w:eastAsia="bg-BG"/>
        </w:rPr>
      </w:pPr>
      <w:r w:rsidRPr="00A72285">
        <w:rPr>
          <w:rFonts w:ascii="Arial" w:hAnsi="Arial" w:cs="Arial"/>
          <w:b/>
          <w:sz w:val="22"/>
          <w:szCs w:val="22"/>
          <w:lang w:val="bg-BG" w:eastAsia="bg-BG"/>
        </w:rPr>
        <w:t>Таблица 2</w:t>
      </w:r>
    </w:p>
    <w:tbl>
      <w:tblPr>
        <w:tblW w:w="9963" w:type="dxa"/>
        <w:tblInd w:w="-252" w:type="dxa"/>
        <w:tblBorders>
          <w:top w:val="single" w:sz="4" w:space="0" w:color="4472C4"/>
          <w:left w:val="single" w:sz="4" w:space="0" w:color="4472C4"/>
          <w:bottom w:val="single" w:sz="4" w:space="0" w:color="4472C4"/>
          <w:right w:val="single" w:sz="4" w:space="0" w:color="4472C4"/>
        </w:tblBorders>
        <w:tblLayout w:type="fixed"/>
        <w:tblLook w:val="0000" w:firstRow="0" w:lastRow="0" w:firstColumn="0" w:lastColumn="0" w:noHBand="0" w:noVBand="0"/>
      </w:tblPr>
      <w:tblGrid>
        <w:gridCol w:w="1953"/>
        <w:gridCol w:w="3267"/>
        <w:gridCol w:w="4743"/>
      </w:tblGrid>
      <w:tr w:rsidR="005D2D27" w:rsidRPr="00A72285" w:rsidTr="005D2D27">
        <w:trPr>
          <w:trHeight w:val="252"/>
        </w:trPr>
        <w:tc>
          <w:tcPr>
            <w:tcW w:w="9963" w:type="dxa"/>
            <w:gridSpan w:val="3"/>
            <w:shd w:val="clear" w:color="auto" w:fill="2E74B5"/>
            <w:noWrap/>
          </w:tcPr>
          <w:p w:rsidR="005D2D27" w:rsidRPr="00A72285" w:rsidRDefault="005D2D27" w:rsidP="005D2D27">
            <w:pPr>
              <w:spacing w:before="120" w:after="120" w:line="259" w:lineRule="auto"/>
              <w:jc w:val="center"/>
              <w:rPr>
                <w:rFonts w:ascii="Arial" w:eastAsia="Calibri" w:hAnsi="Arial" w:cs="Arial"/>
                <w:b/>
                <w:color w:val="FFFFFF"/>
                <w:sz w:val="22"/>
                <w:szCs w:val="24"/>
                <w:lang w:val="bg-BG" w:eastAsia="bg-BG"/>
              </w:rPr>
            </w:pPr>
            <w:r w:rsidRPr="00A72285">
              <w:rPr>
                <w:rFonts w:ascii="Arial" w:eastAsia="Calibri" w:hAnsi="Arial" w:cs="Arial"/>
                <w:b/>
                <w:color w:val="FFFFFF"/>
                <w:sz w:val="22"/>
                <w:szCs w:val="24"/>
                <w:lang w:val="bg-BG" w:eastAsia="bg-BG"/>
              </w:rPr>
              <w:t>Планиране на прекъсвания (планирана недостъпност) на Системата</w:t>
            </w:r>
          </w:p>
        </w:tc>
      </w:tr>
      <w:tr w:rsidR="005D2D27" w:rsidRPr="00A72285" w:rsidTr="005D2D27">
        <w:trPr>
          <w:trHeight w:val="252"/>
        </w:trPr>
        <w:tc>
          <w:tcPr>
            <w:tcW w:w="9963" w:type="dxa"/>
            <w:gridSpan w:val="3"/>
            <w:tcBorders>
              <w:left w:val="single" w:sz="4" w:space="0" w:color="4472C4"/>
              <w:right w:val="single" w:sz="4" w:space="0" w:color="4472C4"/>
            </w:tcBorders>
            <w:shd w:val="clear" w:color="auto" w:fill="DEEAF6"/>
            <w:noWrap/>
          </w:tcPr>
          <w:p w:rsidR="005D2D27" w:rsidRPr="00A72285" w:rsidRDefault="005D2D27" w:rsidP="005D2D27">
            <w:pPr>
              <w:spacing w:before="120" w:after="12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Продължителност на планирана недостъпност</w:t>
            </w:r>
          </w:p>
        </w:tc>
      </w:tr>
      <w:tr w:rsidR="005D2D27" w:rsidRPr="00A72285" w:rsidTr="005D2D27">
        <w:trPr>
          <w:trHeight w:val="360"/>
        </w:trPr>
        <w:tc>
          <w:tcPr>
            <w:tcW w:w="1953" w:type="dxa"/>
            <w:vMerge w:val="restart"/>
            <w:tcBorders>
              <w:top w:val="single" w:sz="4" w:space="0" w:color="4472C4"/>
              <w:left w:val="single" w:sz="4" w:space="0" w:color="4472C4"/>
              <w:bottom w:val="single" w:sz="4" w:space="0" w:color="4472C4"/>
              <w:right w:val="single" w:sz="4" w:space="0" w:color="4472C4"/>
            </w:tcBorders>
            <w:shd w:val="clear" w:color="auto" w:fill="auto"/>
            <w:noWrap/>
          </w:tcPr>
          <w:p w:rsidR="005D2D27" w:rsidRPr="00A72285" w:rsidRDefault="005D2D27" w:rsidP="005D2D27">
            <w:pPr>
              <w:suppressAutoHyphens/>
              <w:autoSpaceDN w:val="0"/>
              <w:spacing w:before="80" w:after="80" w:line="259" w:lineRule="auto"/>
              <w:jc w:val="both"/>
              <w:textAlignment w:val="baseline"/>
              <w:rPr>
                <w:rFonts w:ascii="Arial" w:hAnsi="Arial" w:cs="Arial"/>
                <w:sz w:val="22"/>
                <w:szCs w:val="24"/>
                <w:lang w:val="bg-BG" w:eastAsia="bg-BG"/>
              </w:rPr>
            </w:pPr>
            <w:r w:rsidRPr="00A72285">
              <w:rPr>
                <w:rFonts w:ascii="Arial" w:hAnsi="Arial" w:cs="Arial"/>
                <w:sz w:val="22"/>
                <w:szCs w:val="24"/>
                <w:lang w:val="bg-BG" w:eastAsia="bg-BG"/>
              </w:rPr>
              <w:t>&lt; 1 час</w:t>
            </w:r>
          </w:p>
        </w:tc>
        <w:tc>
          <w:tcPr>
            <w:tcW w:w="3267" w:type="dxa"/>
            <w:vMerge w:val="restart"/>
            <w:tcBorders>
              <w:top w:val="single" w:sz="4" w:space="0" w:color="4472C4"/>
              <w:bottom w:val="single" w:sz="4" w:space="0" w:color="4472C4"/>
            </w:tcBorders>
            <w:shd w:val="clear" w:color="auto" w:fill="auto"/>
            <w:noWrap/>
          </w:tcPr>
          <w:p w:rsidR="005D2D27" w:rsidRPr="00A72285" w:rsidRDefault="005D2D27" w:rsidP="005D2D27">
            <w:pPr>
              <w:suppressAutoHyphens/>
              <w:autoSpaceDN w:val="0"/>
              <w:spacing w:before="80" w:after="80" w:line="259" w:lineRule="auto"/>
              <w:ind w:firstLine="851"/>
              <w:jc w:val="both"/>
              <w:textAlignment w:val="baseline"/>
              <w:rPr>
                <w:rFonts w:ascii="Arial" w:hAnsi="Arial" w:cs="Arial"/>
                <w:sz w:val="22"/>
                <w:szCs w:val="24"/>
                <w:lang w:val="bg-BG" w:eastAsia="bg-BG"/>
              </w:rPr>
            </w:pPr>
            <w:r w:rsidRPr="00A72285">
              <w:rPr>
                <w:rFonts w:ascii="Arial" w:hAnsi="Arial" w:cs="Arial"/>
                <w:sz w:val="22"/>
                <w:szCs w:val="24"/>
                <w:lang w:val="bg-BG" w:eastAsia="bg-BG"/>
              </w:rPr>
              <w:t>от 1 до 6 часа</w:t>
            </w:r>
          </w:p>
        </w:tc>
        <w:tc>
          <w:tcPr>
            <w:tcW w:w="4743" w:type="dxa"/>
            <w:vMerge w:val="restart"/>
            <w:tcBorders>
              <w:top w:val="single" w:sz="4" w:space="0" w:color="4472C4"/>
              <w:left w:val="single" w:sz="4" w:space="0" w:color="4472C4"/>
              <w:bottom w:val="single" w:sz="4" w:space="0" w:color="4472C4"/>
              <w:right w:val="single" w:sz="4" w:space="0" w:color="4472C4"/>
            </w:tcBorders>
            <w:shd w:val="clear" w:color="auto" w:fill="auto"/>
            <w:noWrap/>
          </w:tcPr>
          <w:p w:rsidR="005D2D27" w:rsidRPr="00A72285" w:rsidRDefault="005D2D27" w:rsidP="005D2D27">
            <w:pPr>
              <w:suppressAutoHyphens/>
              <w:autoSpaceDN w:val="0"/>
              <w:spacing w:before="80" w:after="80" w:line="259" w:lineRule="auto"/>
              <w:ind w:firstLine="851"/>
              <w:jc w:val="both"/>
              <w:textAlignment w:val="baseline"/>
              <w:rPr>
                <w:rFonts w:ascii="Arial" w:hAnsi="Arial" w:cs="Arial"/>
                <w:sz w:val="22"/>
                <w:szCs w:val="24"/>
                <w:lang w:val="bg-BG" w:eastAsia="bg-BG"/>
              </w:rPr>
            </w:pPr>
            <w:r w:rsidRPr="00A72285">
              <w:rPr>
                <w:rFonts w:ascii="Arial" w:hAnsi="Arial" w:cs="Arial"/>
                <w:sz w:val="22"/>
                <w:szCs w:val="24"/>
                <w:lang w:val="bg-BG" w:eastAsia="bg-BG"/>
              </w:rPr>
              <w:t>от 6 до 11 часа</w:t>
            </w:r>
          </w:p>
        </w:tc>
      </w:tr>
      <w:tr w:rsidR="005D2D27" w:rsidRPr="00A72285" w:rsidTr="005D2D27">
        <w:trPr>
          <w:trHeight w:val="408"/>
        </w:trPr>
        <w:tc>
          <w:tcPr>
            <w:tcW w:w="1953" w:type="dxa"/>
            <w:vMerge/>
            <w:tcBorders>
              <w:left w:val="single" w:sz="4" w:space="0" w:color="4472C4"/>
              <w:right w:val="single" w:sz="4" w:space="0" w:color="4472C4"/>
            </w:tcBorders>
            <w:shd w:val="clear" w:color="auto" w:fill="auto"/>
            <w:noWrap/>
          </w:tcPr>
          <w:p w:rsidR="005D2D27" w:rsidRPr="00A72285" w:rsidRDefault="005D2D27" w:rsidP="005D2D27">
            <w:pPr>
              <w:autoSpaceDN w:val="0"/>
              <w:spacing w:before="80" w:after="80" w:line="259" w:lineRule="auto"/>
              <w:textAlignment w:val="baseline"/>
              <w:rPr>
                <w:rFonts w:ascii="Arial" w:eastAsia="Arial" w:hAnsi="Arial" w:cs="Arial"/>
                <w:sz w:val="20"/>
                <w:szCs w:val="22"/>
                <w:lang w:val="bg-BG" w:eastAsia="bg-BG"/>
              </w:rPr>
            </w:pPr>
          </w:p>
        </w:tc>
        <w:tc>
          <w:tcPr>
            <w:tcW w:w="3267" w:type="dxa"/>
            <w:vMerge/>
            <w:shd w:val="clear" w:color="auto" w:fill="auto"/>
            <w:noWrap/>
          </w:tcPr>
          <w:p w:rsidR="005D2D27" w:rsidRPr="00A72285" w:rsidRDefault="005D2D27" w:rsidP="005D2D27">
            <w:pPr>
              <w:autoSpaceDN w:val="0"/>
              <w:spacing w:before="80" w:after="80" w:line="259" w:lineRule="auto"/>
              <w:textAlignment w:val="baseline"/>
              <w:rPr>
                <w:rFonts w:ascii="Arial" w:eastAsia="Arial" w:hAnsi="Arial" w:cs="Arial"/>
                <w:sz w:val="20"/>
                <w:szCs w:val="22"/>
                <w:lang w:val="bg-BG" w:eastAsia="bg-BG"/>
              </w:rPr>
            </w:pPr>
          </w:p>
        </w:tc>
        <w:tc>
          <w:tcPr>
            <w:tcW w:w="4743" w:type="dxa"/>
            <w:vMerge/>
            <w:tcBorders>
              <w:left w:val="single" w:sz="4" w:space="0" w:color="4472C4"/>
              <w:right w:val="single" w:sz="4" w:space="0" w:color="4472C4"/>
            </w:tcBorders>
            <w:shd w:val="clear" w:color="auto" w:fill="auto"/>
            <w:noWrap/>
          </w:tcPr>
          <w:p w:rsidR="005D2D27" w:rsidRPr="00A72285" w:rsidRDefault="005D2D27" w:rsidP="005D2D27">
            <w:pPr>
              <w:autoSpaceDN w:val="0"/>
              <w:spacing w:before="80" w:after="80" w:line="259" w:lineRule="auto"/>
              <w:textAlignment w:val="baseline"/>
              <w:rPr>
                <w:rFonts w:ascii="Arial" w:eastAsia="Arial" w:hAnsi="Arial" w:cs="Arial"/>
                <w:sz w:val="20"/>
                <w:szCs w:val="22"/>
                <w:lang w:val="bg-BG" w:eastAsia="bg-BG"/>
              </w:rPr>
            </w:pPr>
          </w:p>
        </w:tc>
      </w:tr>
      <w:tr w:rsidR="005D2D27" w:rsidRPr="00A72285" w:rsidTr="005D2D27">
        <w:trPr>
          <w:trHeight w:val="756"/>
        </w:trPr>
        <w:tc>
          <w:tcPr>
            <w:tcW w:w="1953" w:type="dxa"/>
            <w:tcBorders>
              <w:top w:val="single" w:sz="4" w:space="0" w:color="4472C4"/>
              <w:left w:val="single" w:sz="4" w:space="0" w:color="4472C4"/>
              <w:bottom w:val="single" w:sz="4" w:space="0" w:color="4472C4"/>
              <w:right w:val="single" w:sz="4" w:space="0" w:color="4472C4"/>
            </w:tcBorders>
            <w:shd w:val="clear" w:color="auto" w:fill="auto"/>
            <w:noWrap/>
          </w:tcPr>
          <w:p w:rsidR="005D2D27" w:rsidRPr="00A72285" w:rsidRDefault="005D2D27" w:rsidP="005D2D27">
            <w:pPr>
              <w:suppressAutoHyphens/>
              <w:autoSpaceDN w:val="0"/>
              <w:spacing w:before="80" w:after="80" w:line="259" w:lineRule="auto"/>
              <w:textAlignment w:val="baseline"/>
              <w:rPr>
                <w:rFonts w:ascii="Arial" w:hAnsi="Arial" w:cs="Arial"/>
                <w:sz w:val="22"/>
                <w:szCs w:val="24"/>
                <w:lang w:val="bg-BG" w:eastAsia="bg-BG"/>
              </w:rPr>
            </w:pPr>
            <w:r w:rsidRPr="00A72285">
              <w:rPr>
                <w:rFonts w:ascii="Arial" w:hAnsi="Arial" w:cs="Arial"/>
                <w:sz w:val="22"/>
                <w:szCs w:val="24"/>
                <w:lang w:val="bg-BG" w:eastAsia="bg-BG"/>
              </w:rPr>
              <w:t>По всяко време</w:t>
            </w:r>
          </w:p>
        </w:tc>
        <w:tc>
          <w:tcPr>
            <w:tcW w:w="3267" w:type="dxa"/>
            <w:tcBorders>
              <w:top w:val="single" w:sz="4" w:space="0" w:color="4472C4"/>
              <w:bottom w:val="single" w:sz="4" w:space="0" w:color="4472C4"/>
            </w:tcBorders>
            <w:shd w:val="clear" w:color="auto" w:fill="auto"/>
            <w:noWrap/>
          </w:tcPr>
          <w:p w:rsidR="005D2D27" w:rsidRPr="00A72285" w:rsidRDefault="005D2D27" w:rsidP="005D2D27">
            <w:pPr>
              <w:suppressAutoHyphens/>
              <w:autoSpaceDN w:val="0"/>
              <w:spacing w:before="80" w:after="80" w:line="259" w:lineRule="auto"/>
              <w:textAlignment w:val="baseline"/>
              <w:rPr>
                <w:rFonts w:ascii="Arial" w:hAnsi="Arial" w:cs="Arial"/>
                <w:sz w:val="22"/>
                <w:szCs w:val="24"/>
                <w:lang w:val="bg-BG" w:eastAsia="bg-BG"/>
              </w:rPr>
            </w:pPr>
            <w:r w:rsidRPr="00A72285">
              <w:rPr>
                <w:rFonts w:ascii="Arial" w:hAnsi="Arial" w:cs="Arial"/>
                <w:sz w:val="22"/>
                <w:szCs w:val="24"/>
                <w:lang w:val="bg-BG" w:eastAsia="bg-BG"/>
              </w:rPr>
              <w:t>Извън работните часове</w:t>
            </w:r>
          </w:p>
        </w:tc>
        <w:tc>
          <w:tcPr>
            <w:tcW w:w="4743" w:type="dxa"/>
            <w:tcBorders>
              <w:top w:val="single" w:sz="4" w:space="0" w:color="4472C4"/>
              <w:left w:val="single" w:sz="4" w:space="0" w:color="4472C4"/>
              <w:bottom w:val="single" w:sz="4" w:space="0" w:color="4472C4"/>
              <w:right w:val="single" w:sz="4" w:space="0" w:color="4472C4"/>
            </w:tcBorders>
            <w:shd w:val="clear" w:color="auto" w:fill="auto"/>
            <w:noWrap/>
          </w:tcPr>
          <w:p w:rsidR="005D2D27" w:rsidRPr="00A72285" w:rsidRDefault="005D2D27" w:rsidP="005D2D27">
            <w:pPr>
              <w:suppressAutoHyphens/>
              <w:autoSpaceDN w:val="0"/>
              <w:spacing w:before="80" w:after="80" w:line="259" w:lineRule="auto"/>
              <w:textAlignment w:val="baseline"/>
              <w:rPr>
                <w:rFonts w:ascii="Arial" w:hAnsi="Arial" w:cs="Arial"/>
                <w:sz w:val="22"/>
                <w:szCs w:val="24"/>
                <w:lang w:val="bg-BG" w:eastAsia="bg-BG"/>
              </w:rPr>
            </w:pPr>
            <w:r w:rsidRPr="00A72285">
              <w:rPr>
                <w:rFonts w:ascii="Arial" w:hAnsi="Arial" w:cs="Arial"/>
                <w:sz w:val="22"/>
                <w:szCs w:val="24"/>
                <w:lang w:val="bg-BG" w:eastAsia="bg-BG"/>
              </w:rPr>
              <w:t>В почивни дни или по време на официални празници</w:t>
            </w:r>
          </w:p>
        </w:tc>
      </w:tr>
      <w:tr w:rsidR="005D2D27" w:rsidRPr="00A72285" w:rsidTr="005D2D27">
        <w:trPr>
          <w:trHeight w:val="548"/>
        </w:trPr>
        <w:tc>
          <w:tcPr>
            <w:tcW w:w="9963" w:type="dxa"/>
            <w:gridSpan w:val="3"/>
            <w:tcBorders>
              <w:top w:val="single" w:sz="4" w:space="0" w:color="4472C4"/>
              <w:left w:val="single" w:sz="4" w:space="0" w:color="4472C4"/>
              <w:bottom w:val="single" w:sz="4" w:space="0" w:color="4472C4"/>
              <w:right w:val="single" w:sz="4" w:space="0" w:color="4472C4"/>
            </w:tcBorders>
            <w:shd w:val="clear" w:color="auto" w:fill="auto"/>
            <w:noWrap/>
          </w:tcPr>
          <w:p w:rsidR="005D2D27" w:rsidRPr="00A72285" w:rsidRDefault="005D2D27" w:rsidP="005D2D27">
            <w:pPr>
              <w:suppressAutoHyphens/>
              <w:autoSpaceDN w:val="0"/>
              <w:spacing w:before="80" w:after="80" w:line="259" w:lineRule="auto"/>
              <w:ind w:firstLine="851"/>
              <w:jc w:val="both"/>
              <w:textAlignment w:val="baseline"/>
              <w:rPr>
                <w:rFonts w:ascii="Arial" w:hAnsi="Arial" w:cs="Arial"/>
                <w:b/>
                <w:sz w:val="22"/>
                <w:szCs w:val="24"/>
                <w:u w:val="single"/>
                <w:lang w:val="bg-BG" w:eastAsia="bg-BG"/>
              </w:rPr>
            </w:pPr>
            <w:r w:rsidRPr="00A72285">
              <w:rPr>
                <w:rFonts w:ascii="Arial" w:hAnsi="Arial" w:cs="Arial"/>
                <w:b/>
                <w:sz w:val="22"/>
                <w:szCs w:val="24"/>
                <w:u w:val="single"/>
                <w:lang w:val="bg-BG" w:eastAsia="bg-BG"/>
              </w:rPr>
              <w:t>Забележка:</w:t>
            </w:r>
          </w:p>
          <w:p w:rsidR="005D2D27" w:rsidRPr="00A72285" w:rsidRDefault="005D2D27" w:rsidP="005D2D27">
            <w:pPr>
              <w:suppressAutoHyphens/>
              <w:autoSpaceDN w:val="0"/>
              <w:spacing w:before="80" w:after="80" w:line="259" w:lineRule="auto"/>
              <w:ind w:firstLine="851"/>
              <w:jc w:val="both"/>
              <w:textAlignment w:val="baseline"/>
              <w:rPr>
                <w:rFonts w:ascii="Arial" w:hAnsi="Arial" w:cs="Arial"/>
                <w:sz w:val="22"/>
                <w:szCs w:val="24"/>
                <w:lang w:val="bg-BG" w:eastAsia="bg-BG"/>
              </w:rPr>
            </w:pPr>
            <w:r w:rsidRPr="00A72285">
              <w:rPr>
                <w:rFonts w:ascii="Arial" w:hAnsi="Arial" w:cs="Arial"/>
                <w:sz w:val="22"/>
                <w:szCs w:val="24"/>
                <w:lang w:val="bg-BG" w:eastAsia="bg-BG"/>
              </w:rPr>
              <w:t>(a) Ако планираното прекъсване може да надхвърли 11 часа трябва да се раздели на две (или повече прекъсвания ), които не превишават 11 часа.</w:t>
            </w:r>
          </w:p>
          <w:p w:rsidR="005D2D27" w:rsidRPr="00A72285" w:rsidRDefault="005D2D27" w:rsidP="005D2D27">
            <w:pPr>
              <w:suppressAutoHyphens/>
              <w:autoSpaceDN w:val="0"/>
              <w:spacing w:before="80" w:after="80" w:line="259" w:lineRule="auto"/>
              <w:ind w:firstLine="851"/>
              <w:jc w:val="both"/>
              <w:textAlignment w:val="baseline"/>
              <w:rPr>
                <w:rFonts w:ascii="Arial" w:hAnsi="Arial" w:cs="Arial"/>
                <w:sz w:val="22"/>
                <w:szCs w:val="24"/>
                <w:lang w:val="bg-BG" w:eastAsia="bg-BG"/>
              </w:rPr>
            </w:pPr>
            <w:r w:rsidRPr="00A72285">
              <w:rPr>
                <w:rFonts w:ascii="Arial" w:hAnsi="Arial" w:cs="Arial"/>
                <w:sz w:val="22"/>
                <w:szCs w:val="24"/>
                <w:lang w:val="bg-BG" w:eastAsia="bg-BG"/>
              </w:rPr>
              <w:t>(b) Работните часове са съгласно Таблица „Дефиниции”.</w:t>
            </w:r>
          </w:p>
          <w:p w:rsidR="005D2D27" w:rsidRPr="00A72285" w:rsidRDefault="005D2D27" w:rsidP="005D2D27">
            <w:pPr>
              <w:suppressAutoHyphens/>
              <w:autoSpaceDN w:val="0"/>
              <w:spacing w:before="80" w:after="80" w:line="259" w:lineRule="auto"/>
              <w:ind w:firstLine="851"/>
              <w:jc w:val="both"/>
              <w:textAlignment w:val="baseline"/>
              <w:rPr>
                <w:rFonts w:ascii="Arial" w:hAnsi="Arial" w:cs="Arial"/>
                <w:sz w:val="22"/>
                <w:szCs w:val="24"/>
                <w:lang w:val="bg-BG" w:eastAsia="bg-BG"/>
              </w:rPr>
            </w:pPr>
            <w:r w:rsidRPr="00A72285">
              <w:rPr>
                <w:rFonts w:ascii="Arial" w:hAnsi="Arial" w:cs="Arial"/>
                <w:sz w:val="22"/>
                <w:szCs w:val="24"/>
                <w:lang w:val="bg-BG" w:eastAsia="bg-BG"/>
              </w:rPr>
              <w:t>(с) Цитираните в таблицата данни и системи са актуални към датата на изготвяне на настоящия документ. При настъпили промени, системите ще бъдат актуализирани.</w:t>
            </w:r>
          </w:p>
        </w:tc>
      </w:tr>
      <w:tr w:rsidR="005D2D27" w:rsidRPr="00A72285" w:rsidTr="005D2D27">
        <w:trPr>
          <w:trHeight w:val="898"/>
        </w:trPr>
        <w:tc>
          <w:tcPr>
            <w:tcW w:w="9963" w:type="dxa"/>
            <w:gridSpan w:val="3"/>
            <w:tcBorders>
              <w:top w:val="single" w:sz="4" w:space="0" w:color="4472C4"/>
              <w:left w:val="single" w:sz="4" w:space="0" w:color="4472C4"/>
              <w:bottom w:val="single" w:sz="4" w:space="0" w:color="4472C4"/>
              <w:right w:val="single" w:sz="4" w:space="0" w:color="4472C4"/>
            </w:tcBorders>
            <w:shd w:val="clear" w:color="auto" w:fill="auto"/>
            <w:noWrap/>
          </w:tcPr>
          <w:p w:rsidR="005D2D27" w:rsidRPr="00A72285" w:rsidRDefault="005D2D27" w:rsidP="005D2D27">
            <w:pPr>
              <w:suppressAutoHyphens/>
              <w:autoSpaceDN w:val="0"/>
              <w:spacing w:after="80" w:line="259" w:lineRule="auto"/>
              <w:jc w:val="both"/>
              <w:textAlignment w:val="baseline"/>
              <w:rPr>
                <w:rFonts w:ascii="Arial" w:hAnsi="Arial" w:cs="Arial"/>
                <w:color w:val="000000"/>
                <w:sz w:val="22"/>
                <w:szCs w:val="22"/>
                <w:lang w:val="bg-BG" w:eastAsia="bg-BG"/>
              </w:rPr>
            </w:pPr>
            <w:r w:rsidRPr="00A72285">
              <w:rPr>
                <w:rFonts w:ascii="Arial" w:hAnsi="Arial" w:cs="Arial"/>
                <w:b/>
                <w:sz w:val="22"/>
                <w:szCs w:val="24"/>
                <w:u w:val="single"/>
                <w:lang w:val="bg-BG" w:eastAsia="bg-BG"/>
              </w:rPr>
              <w:t>Важно:</w:t>
            </w:r>
            <w:r w:rsidRPr="00A72285">
              <w:rPr>
                <w:rFonts w:ascii="Arial" w:hAnsi="Arial" w:cs="Arial"/>
                <w:sz w:val="22"/>
                <w:szCs w:val="24"/>
                <w:lang w:val="bg-BG" w:eastAsia="bg-BG"/>
              </w:rPr>
              <w:t xml:space="preserve"> Обявяването на планирано прекъсване става посредством уведомяване на Възложителя минимум 7 работни дни предварително. Уведомяването трябва да съдържа:</w:t>
            </w:r>
          </w:p>
          <w:p w:rsidR="005D2D27" w:rsidRPr="00A72285" w:rsidRDefault="005D2D27" w:rsidP="004208E6">
            <w:pPr>
              <w:numPr>
                <w:ilvl w:val="0"/>
                <w:numId w:val="29"/>
              </w:numPr>
              <w:suppressAutoHyphens/>
              <w:autoSpaceDN w:val="0"/>
              <w:spacing w:after="80" w:line="276" w:lineRule="auto"/>
              <w:ind w:left="1094" w:hanging="270"/>
              <w:jc w:val="both"/>
              <w:textAlignment w:val="baseline"/>
              <w:rPr>
                <w:rFonts w:ascii="Arial" w:hAnsi="Arial" w:cs="Arial"/>
                <w:sz w:val="22"/>
                <w:szCs w:val="24"/>
                <w:lang w:val="bg-BG" w:eastAsia="bg-BG"/>
              </w:rPr>
            </w:pPr>
            <w:r w:rsidRPr="00A72285">
              <w:rPr>
                <w:rFonts w:ascii="Arial" w:hAnsi="Arial" w:cs="Arial"/>
                <w:sz w:val="22"/>
                <w:szCs w:val="24"/>
                <w:lang w:val="bg-BG" w:eastAsia="bg-BG"/>
              </w:rPr>
              <w:t>засегната/и система/и;</w:t>
            </w:r>
          </w:p>
          <w:p w:rsidR="005D2D27" w:rsidRPr="00A72285" w:rsidRDefault="005D2D27" w:rsidP="004208E6">
            <w:pPr>
              <w:numPr>
                <w:ilvl w:val="0"/>
                <w:numId w:val="29"/>
              </w:numPr>
              <w:suppressAutoHyphens/>
              <w:autoSpaceDN w:val="0"/>
              <w:spacing w:after="80" w:line="276" w:lineRule="auto"/>
              <w:ind w:left="1094" w:hanging="270"/>
              <w:jc w:val="both"/>
              <w:textAlignment w:val="baseline"/>
              <w:rPr>
                <w:rFonts w:ascii="Arial" w:hAnsi="Arial" w:cs="Arial"/>
                <w:sz w:val="22"/>
                <w:szCs w:val="24"/>
                <w:lang w:val="bg-BG" w:eastAsia="bg-BG"/>
              </w:rPr>
            </w:pPr>
            <w:r w:rsidRPr="00A72285">
              <w:rPr>
                <w:rFonts w:ascii="Arial" w:hAnsi="Arial" w:cs="Arial"/>
                <w:sz w:val="22"/>
                <w:szCs w:val="24"/>
                <w:lang w:val="bg-BG" w:eastAsia="bg-BG"/>
              </w:rPr>
              <w:t>начална дата и час;</w:t>
            </w:r>
          </w:p>
          <w:p w:rsidR="005D2D27" w:rsidRPr="00A72285" w:rsidRDefault="005D2D27" w:rsidP="004208E6">
            <w:pPr>
              <w:numPr>
                <w:ilvl w:val="0"/>
                <w:numId w:val="29"/>
              </w:numPr>
              <w:suppressAutoHyphens/>
              <w:autoSpaceDN w:val="0"/>
              <w:spacing w:after="80" w:line="276" w:lineRule="auto"/>
              <w:ind w:left="1094" w:hanging="270"/>
              <w:jc w:val="both"/>
              <w:textAlignment w:val="baseline"/>
              <w:rPr>
                <w:rFonts w:ascii="Arial" w:hAnsi="Arial" w:cs="Arial"/>
                <w:sz w:val="22"/>
                <w:szCs w:val="24"/>
                <w:lang w:val="bg-BG" w:eastAsia="bg-BG"/>
              </w:rPr>
            </w:pPr>
            <w:r w:rsidRPr="00A72285">
              <w:rPr>
                <w:rFonts w:ascii="Arial" w:hAnsi="Arial" w:cs="Arial"/>
                <w:sz w:val="22"/>
                <w:szCs w:val="24"/>
                <w:lang w:val="bg-BG" w:eastAsia="bg-BG"/>
              </w:rPr>
              <w:t>крайна дата и час;</w:t>
            </w:r>
          </w:p>
          <w:p w:rsidR="005D2D27" w:rsidRPr="00A72285" w:rsidRDefault="005D2D27" w:rsidP="004208E6">
            <w:pPr>
              <w:numPr>
                <w:ilvl w:val="0"/>
                <w:numId w:val="29"/>
              </w:numPr>
              <w:suppressAutoHyphens/>
              <w:autoSpaceDN w:val="0"/>
              <w:spacing w:after="80" w:line="276" w:lineRule="auto"/>
              <w:ind w:left="1094" w:hanging="270"/>
              <w:jc w:val="both"/>
              <w:textAlignment w:val="baseline"/>
              <w:rPr>
                <w:rFonts w:ascii="Arial" w:hAnsi="Arial" w:cs="Arial"/>
                <w:sz w:val="22"/>
                <w:szCs w:val="24"/>
                <w:lang w:val="bg-BG" w:eastAsia="bg-BG"/>
              </w:rPr>
            </w:pPr>
            <w:r w:rsidRPr="00A72285">
              <w:rPr>
                <w:rFonts w:ascii="Arial" w:hAnsi="Arial" w:cs="Arial"/>
                <w:sz w:val="22"/>
                <w:szCs w:val="24"/>
                <w:lang w:val="bg-BG" w:eastAsia="bg-BG"/>
              </w:rPr>
              <w:t>причина.</w:t>
            </w:r>
          </w:p>
        </w:tc>
      </w:tr>
    </w:tbl>
    <w:p w:rsidR="005D2D27" w:rsidRPr="00A72285" w:rsidRDefault="005D2D27" w:rsidP="005D2D27">
      <w:pPr>
        <w:suppressAutoHyphens/>
        <w:autoSpaceDN w:val="0"/>
        <w:spacing w:before="80" w:after="80" w:line="259" w:lineRule="auto"/>
        <w:ind w:firstLine="851"/>
        <w:jc w:val="right"/>
        <w:textAlignment w:val="baseline"/>
        <w:rPr>
          <w:rFonts w:ascii="Arial" w:hAnsi="Arial" w:cs="Arial"/>
          <w:color w:val="2E74B5"/>
          <w:sz w:val="26"/>
          <w:szCs w:val="26"/>
          <w:lang w:val="bg-BG" w:eastAsia="bg-BG"/>
        </w:rPr>
      </w:pPr>
      <w:bookmarkStart w:id="79" w:name="_Toc526018842"/>
      <w:bookmarkStart w:id="80" w:name="_Toc526439451"/>
      <w:bookmarkStart w:id="81" w:name="_Toc536535929"/>
      <w:bookmarkStart w:id="82" w:name="_Toc5025997"/>
      <w:bookmarkStart w:id="83" w:name="_Toc17734458"/>
    </w:p>
    <w:p w:rsidR="005D2D27" w:rsidRPr="00A72285" w:rsidRDefault="005D2D27" w:rsidP="005D2D27">
      <w:pPr>
        <w:suppressAutoHyphens/>
        <w:autoSpaceDN w:val="0"/>
        <w:spacing w:before="80" w:after="80" w:line="259" w:lineRule="auto"/>
        <w:ind w:firstLine="851"/>
        <w:jc w:val="right"/>
        <w:textAlignment w:val="baseline"/>
        <w:rPr>
          <w:rFonts w:ascii="Arial" w:hAnsi="Arial" w:cs="Arial"/>
          <w:b/>
          <w:sz w:val="22"/>
          <w:szCs w:val="22"/>
          <w:lang w:val="bg-BG" w:eastAsia="bg-BG"/>
        </w:rPr>
      </w:pPr>
      <w:bookmarkStart w:id="84" w:name="_Toc6481705"/>
      <w:bookmarkStart w:id="85" w:name="_Toc520296682"/>
      <w:bookmarkEnd w:id="79"/>
      <w:bookmarkEnd w:id="80"/>
      <w:bookmarkEnd w:id="81"/>
      <w:bookmarkEnd w:id="82"/>
      <w:bookmarkEnd w:id="83"/>
      <w:r w:rsidRPr="00A72285">
        <w:rPr>
          <w:rFonts w:ascii="Arial" w:hAnsi="Arial" w:cs="Arial"/>
          <w:b/>
          <w:sz w:val="22"/>
          <w:szCs w:val="22"/>
          <w:lang w:val="bg-BG" w:eastAsia="bg-BG"/>
        </w:rPr>
        <w:t>Таблица 3</w:t>
      </w:r>
    </w:p>
    <w:tbl>
      <w:tblPr>
        <w:tblW w:w="10197" w:type="dxa"/>
        <w:tblInd w:w="-25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00" w:firstRow="0" w:lastRow="0" w:firstColumn="0" w:lastColumn="0" w:noHBand="0" w:noVBand="0"/>
      </w:tblPr>
      <w:tblGrid>
        <w:gridCol w:w="1530"/>
        <w:gridCol w:w="8667"/>
      </w:tblGrid>
      <w:tr w:rsidR="005D2D27" w:rsidRPr="00A72285" w:rsidTr="005D2D27">
        <w:trPr>
          <w:trHeight w:val="392"/>
        </w:trPr>
        <w:tc>
          <w:tcPr>
            <w:tcW w:w="10197" w:type="dxa"/>
            <w:gridSpan w:val="2"/>
            <w:shd w:val="clear" w:color="auto" w:fill="2E74B5"/>
          </w:tcPr>
          <w:p w:rsidR="005D2D27" w:rsidRPr="00A72285" w:rsidRDefault="005D2D27" w:rsidP="005D2D27">
            <w:pPr>
              <w:spacing w:before="120" w:after="120" w:line="259" w:lineRule="auto"/>
              <w:jc w:val="center"/>
              <w:rPr>
                <w:rFonts w:ascii="Arial" w:eastAsia="Calibri" w:hAnsi="Arial" w:cs="Arial"/>
                <w:b/>
                <w:color w:val="FFFFFF"/>
                <w:sz w:val="22"/>
                <w:szCs w:val="24"/>
                <w:lang w:val="bg-BG" w:eastAsia="bg-BG"/>
              </w:rPr>
            </w:pPr>
            <w:r w:rsidRPr="00A72285">
              <w:rPr>
                <w:rFonts w:ascii="Arial" w:eastAsia="Calibri" w:hAnsi="Arial" w:cs="Arial"/>
                <w:b/>
                <w:color w:val="FFFFFF"/>
                <w:sz w:val="22"/>
                <w:szCs w:val="24"/>
                <w:lang w:val="bg-BG" w:eastAsia="bg-BG"/>
              </w:rPr>
              <w:t>Приоритети</w:t>
            </w:r>
          </w:p>
        </w:tc>
      </w:tr>
      <w:tr w:rsidR="005D2D27" w:rsidRPr="00A72285" w:rsidTr="005D2D27">
        <w:trPr>
          <w:trHeight w:val="392"/>
        </w:trPr>
        <w:tc>
          <w:tcPr>
            <w:tcW w:w="1530" w:type="dxa"/>
            <w:shd w:val="clear" w:color="auto" w:fill="DEEAF6"/>
          </w:tcPr>
          <w:p w:rsidR="005D2D27" w:rsidRPr="00A72285" w:rsidRDefault="005D2D27" w:rsidP="005D2D27">
            <w:pPr>
              <w:spacing w:before="120" w:after="120" w:line="259" w:lineRule="auto"/>
              <w:jc w:val="center"/>
              <w:rPr>
                <w:rFonts w:ascii="Arial" w:eastAsia="Calibri" w:hAnsi="Arial" w:cs="Arial"/>
                <w:b/>
                <w:sz w:val="22"/>
                <w:szCs w:val="24"/>
                <w:lang w:val="bg-BG" w:eastAsia="bg-BG"/>
              </w:rPr>
            </w:pPr>
            <w:r w:rsidRPr="00A72285">
              <w:rPr>
                <w:rFonts w:ascii="Arial" w:eastAsia="Calibri" w:hAnsi="Arial" w:cs="Arial"/>
                <w:b/>
                <w:sz w:val="22"/>
                <w:szCs w:val="24"/>
                <w:lang w:val="bg-BG" w:eastAsia="bg-BG"/>
              </w:rPr>
              <w:t>Приоритет</w:t>
            </w:r>
          </w:p>
        </w:tc>
        <w:tc>
          <w:tcPr>
            <w:tcW w:w="8667" w:type="dxa"/>
            <w:shd w:val="clear" w:color="auto" w:fill="DEEAF6"/>
          </w:tcPr>
          <w:p w:rsidR="005D2D27" w:rsidRPr="00A72285" w:rsidRDefault="005D2D27" w:rsidP="005D2D27">
            <w:pPr>
              <w:spacing w:before="120" w:after="120" w:line="259" w:lineRule="auto"/>
              <w:jc w:val="center"/>
              <w:rPr>
                <w:rFonts w:ascii="Arial" w:eastAsia="Calibri" w:hAnsi="Arial" w:cs="Arial"/>
                <w:b/>
                <w:sz w:val="22"/>
                <w:szCs w:val="24"/>
                <w:lang w:val="bg-BG" w:eastAsia="bg-BG"/>
              </w:rPr>
            </w:pPr>
            <w:r w:rsidRPr="00A72285">
              <w:rPr>
                <w:rFonts w:ascii="Arial" w:eastAsia="Calibri" w:hAnsi="Arial" w:cs="Arial"/>
                <w:b/>
                <w:sz w:val="22"/>
                <w:szCs w:val="24"/>
                <w:lang w:val="bg-BG" w:eastAsia="bg-BG"/>
              </w:rPr>
              <w:t>Въздействие върху работните процеси</w:t>
            </w:r>
          </w:p>
        </w:tc>
      </w:tr>
      <w:tr w:rsidR="005D2D27" w:rsidRPr="00A72285" w:rsidTr="005D2D27">
        <w:tc>
          <w:tcPr>
            <w:tcW w:w="1530" w:type="dxa"/>
            <w:shd w:val="clear" w:color="auto" w:fill="auto"/>
          </w:tcPr>
          <w:p w:rsidR="005D2D27" w:rsidRPr="00A72285" w:rsidRDefault="005D2D27" w:rsidP="005D2D27">
            <w:pPr>
              <w:spacing w:after="160" w:line="259" w:lineRule="auto"/>
              <w:jc w:val="both"/>
              <w:rPr>
                <w:rFonts w:ascii="Arial" w:eastAsia="Calibri" w:hAnsi="Arial" w:cs="Arial"/>
                <w:sz w:val="22"/>
                <w:szCs w:val="24"/>
                <w:lang w:val="bg-BG" w:eastAsia="bg-BG"/>
              </w:rPr>
            </w:pPr>
            <w:r w:rsidRPr="00A72285">
              <w:rPr>
                <w:rFonts w:ascii="Arial" w:eastAsia="Calibri" w:hAnsi="Arial" w:cs="Arial"/>
                <w:sz w:val="22"/>
                <w:szCs w:val="24"/>
                <w:lang w:val="bg-BG" w:eastAsia="bg-BG"/>
              </w:rPr>
              <w:lastRenderedPageBreak/>
              <w:t>1 Критичен</w:t>
            </w:r>
          </w:p>
        </w:tc>
        <w:tc>
          <w:tcPr>
            <w:tcW w:w="8667" w:type="dxa"/>
            <w:shd w:val="clear" w:color="auto" w:fill="auto"/>
          </w:tcPr>
          <w:p w:rsidR="005D2D27" w:rsidRPr="00A72285" w:rsidRDefault="005D2D27" w:rsidP="005D2D27">
            <w:pPr>
              <w:spacing w:after="120" w:line="259" w:lineRule="auto"/>
              <w:rPr>
                <w:rFonts w:ascii="Arial" w:eastAsia="Calibri" w:hAnsi="Arial" w:cs="Arial"/>
                <w:sz w:val="22"/>
                <w:szCs w:val="24"/>
                <w:lang w:val="bg-BG" w:eastAsia="bg-BG"/>
              </w:rPr>
            </w:pPr>
            <w:r w:rsidRPr="00A72285">
              <w:rPr>
                <w:rFonts w:ascii="Arial" w:eastAsia="Calibri" w:hAnsi="Arial" w:cs="Arial"/>
                <w:sz w:val="22"/>
                <w:szCs w:val="24"/>
                <w:u w:val="single"/>
                <w:lang w:val="bg-BG" w:eastAsia="bg-BG"/>
              </w:rPr>
              <w:t>Критично влияние</w:t>
            </w:r>
            <w:r w:rsidRPr="00A72285">
              <w:rPr>
                <w:rFonts w:ascii="Arial" w:eastAsia="Calibri" w:hAnsi="Arial" w:cs="Arial"/>
                <w:sz w:val="22"/>
                <w:szCs w:val="24"/>
                <w:lang w:val="bg-BG" w:eastAsia="bg-BG"/>
              </w:rPr>
              <w:t xml:space="preserve"> върху работните процеси. Изисква незабавно действие, като работата продължава до неговото отстраняване.</w:t>
            </w:r>
          </w:p>
          <w:p w:rsidR="005D2D27" w:rsidRPr="00A72285" w:rsidRDefault="005D2D27" w:rsidP="004208E6">
            <w:pPr>
              <w:numPr>
                <w:ilvl w:val="4"/>
                <w:numId w:val="32"/>
              </w:numPr>
              <w:spacing w:after="120" w:line="259" w:lineRule="auto"/>
              <w:ind w:left="606" w:hanging="270"/>
              <w:contextualSpacing/>
              <w:rPr>
                <w:rFonts w:ascii="Arial" w:eastAsia="Calibri" w:hAnsi="Arial" w:cs="Arial"/>
                <w:sz w:val="22"/>
                <w:szCs w:val="24"/>
                <w:lang w:val="bg-BG" w:eastAsia="bg-BG"/>
              </w:rPr>
            </w:pPr>
            <w:r w:rsidRPr="00A72285">
              <w:rPr>
                <w:rFonts w:ascii="Arial" w:eastAsia="Calibri" w:hAnsi="Arial" w:cs="Arial"/>
                <w:sz w:val="22"/>
                <w:szCs w:val="24"/>
                <w:lang w:val="bg-BG" w:eastAsia="bg-BG"/>
              </w:rPr>
              <w:t>Пълно прекъсване на една или повече ЕАУ, предоставяни от администрацията, прекъсване работата на регистри, приложни програмни интерфейси;</w:t>
            </w:r>
          </w:p>
          <w:p w:rsidR="005D2D27" w:rsidRPr="00A72285" w:rsidRDefault="005D2D27" w:rsidP="004208E6">
            <w:pPr>
              <w:numPr>
                <w:ilvl w:val="4"/>
                <w:numId w:val="32"/>
              </w:numPr>
              <w:spacing w:after="120" w:line="259" w:lineRule="auto"/>
              <w:ind w:left="606" w:hanging="270"/>
              <w:contextualSpacing/>
              <w:rPr>
                <w:rFonts w:ascii="Arial" w:eastAsia="Calibri" w:hAnsi="Arial" w:cs="Arial"/>
                <w:sz w:val="22"/>
                <w:szCs w:val="24"/>
                <w:lang w:val="bg-BG" w:eastAsia="bg-BG"/>
              </w:rPr>
            </w:pPr>
            <w:r w:rsidRPr="00A72285">
              <w:rPr>
                <w:rFonts w:ascii="Arial" w:eastAsia="Calibri" w:hAnsi="Arial" w:cs="Arial"/>
                <w:sz w:val="22"/>
                <w:szCs w:val="24"/>
                <w:lang w:val="bg-BG" w:eastAsia="bg-BG"/>
              </w:rPr>
              <w:t>Недостъпност до предоставяни през функционалността на Системата ЕАУ, които пряко и съществено засягат ключови или голям брой клиенти;</w:t>
            </w:r>
          </w:p>
          <w:p w:rsidR="005D2D27" w:rsidRPr="00A72285" w:rsidRDefault="005D2D27" w:rsidP="004208E6">
            <w:pPr>
              <w:numPr>
                <w:ilvl w:val="4"/>
                <w:numId w:val="32"/>
              </w:numPr>
              <w:spacing w:after="120" w:line="259" w:lineRule="auto"/>
              <w:ind w:left="606" w:hanging="270"/>
              <w:contextualSpacing/>
              <w:rPr>
                <w:rFonts w:ascii="Arial" w:eastAsia="Calibri" w:hAnsi="Arial" w:cs="Arial"/>
                <w:sz w:val="22"/>
                <w:szCs w:val="24"/>
                <w:lang w:val="bg-BG" w:eastAsia="bg-BG"/>
              </w:rPr>
            </w:pPr>
            <w:r w:rsidRPr="00A72285">
              <w:rPr>
                <w:rFonts w:ascii="Arial" w:eastAsia="Calibri" w:hAnsi="Arial" w:cs="Arial"/>
                <w:sz w:val="22"/>
                <w:szCs w:val="24"/>
                <w:lang w:val="bg-BG" w:eastAsia="bg-BG"/>
              </w:rPr>
              <w:t>Висок риск от финансови загуби и/или засягане на имиджа на администрацията или негови контрагенти;</w:t>
            </w:r>
          </w:p>
          <w:p w:rsidR="005D2D27" w:rsidRPr="00A72285" w:rsidRDefault="005D2D27" w:rsidP="004208E6">
            <w:pPr>
              <w:numPr>
                <w:ilvl w:val="4"/>
                <w:numId w:val="32"/>
              </w:numPr>
              <w:spacing w:after="120" w:line="259" w:lineRule="auto"/>
              <w:ind w:left="606" w:hanging="270"/>
              <w:contextualSpacing/>
              <w:rPr>
                <w:rFonts w:ascii="Arial" w:eastAsia="Calibri" w:hAnsi="Arial" w:cs="Arial"/>
                <w:sz w:val="22"/>
                <w:szCs w:val="24"/>
                <w:lang w:val="bg-BG" w:eastAsia="bg-BG"/>
              </w:rPr>
            </w:pPr>
            <w:r w:rsidRPr="00A72285">
              <w:rPr>
                <w:rFonts w:ascii="Arial" w:eastAsia="Calibri" w:hAnsi="Arial" w:cs="Arial"/>
                <w:sz w:val="22"/>
                <w:szCs w:val="24"/>
                <w:lang w:val="bg-BG" w:eastAsia="bg-BG"/>
              </w:rPr>
              <w:t>Създава висок риск за компрометиране на информация в Системата;</w:t>
            </w:r>
          </w:p>
          <w:p w:rsidR="005D2D27" w:rsidRPr="00A72285" w:rsidRDefault="005D2D27" w:rsidP="004208E6">
            <w:pPr>
              <w:numPr>
                <w:ilvl w:val="4"/>
                <w:numId w:val="32"/>
              </w:numPr>
              <w:spacing w:after="120" w:line="259" w:lineRule="auto"/>
              <w:ind w:left="606" w:hanging="270"/>
              <w:contextualSpacing/>
              <w:rPr>
                <w:rFonts w:ascii="Arial" w:eastAsia="Calibri" w:hAnsi="Arial" w:cs="Arial"/>
                <w:sz w:val="22"/>
                <w:szCs w:val="24"/>
                <w:lang w:val="bg-BG" w:eastAsia="bg-BG"/>
              </w:rPr>
            </w:pPr>
            <w:r w:rsidRPr="00A72285">
              <w:rPr>
                <w:rFonts w:ascii="Arial" w:eastAsia="Calibri" w:hAnsi="Arial" w:cs="Arial"/>
                <w:sz w:val="22"/>
                <w:szCs w:val="24"/>
                <w:lang w:val="bg-BG" w:eastAsia="bg-BG"/>
              </w:rPr>
              <w:t>Нарушена комуникация в инфраструктурата на държавната администрация и с други държави членки на ЕС или на аналогични системи;</w:t>
            </w:r>
          </w:p>
          <w:p w:rsidR="005D2D27" w:rsidRPr="00A72285" w:rsidRDefault="005D2D27" w:rsidP="004208E6">
            <w:pPr>
              <w:numPr>
                <w:ilvl w:val="4"/>
                <w:numId w:val="32"/>
              </w:numPr>
              <w:spacing w:after="120" w:line="259" w:lineRule="auto"/>
              <w:ind w:left="606" w:hanging="270"/>
              <w:contextualSpacing/>
              <w:rPr>
                <w:rFonts w:ascii="Arial" w:eastAsia="Calibri" w:hAnsi="Arial" w:cs="Arial"/>
                <w:sz w:val="22"/>
                <w:szCs w:val="24"/>
                <w:lang w:val="bg-BG" w:eastAsia="bg-BG"/>
              </w:rPr>
            </w:pPr>
            <w:r w:rsidRPr="00A72285">
              <w:rPr>
                <w:rFonts w:ascii="Arial" w:eastAsia="Calibri" w:hAnsi="Arial" w:cs="Arial"/>
                <w:sz w:val="22"/>
                <w:szCs w:val="24"/>
                <w:lang w:val="bg-BG" w:eastAsia="bg-BG"/>
              </w:rPr>
              <w:t>Риск за съществено прекъсване или излизане от строя на Системата;</w:t>
            </w:r>
          </w:p>
          <w:p w:rsidR="005D2D27" w:rsidRPr="00A72285" w:rsidRDefault="005D2D27" w:rsidP="004208E6">
            <w:pPr>
              <w:numPr>
                <w:ilvl w:val="4"/>
                <w:numId w:val="32"/>
              </w:numPr>
              <w:spacing w:after="120" w:line="259" w:lineRule="auto"/>
              <w:ind w:left="606" w:hanging="270"/>
              <w:contextualSpacing/>
              <w:rPr>
                <w:rFonts w:ascii="Arial" w:eastAsia="Calibri" w:hAnsi="Arial" w:cs="Arial"/>
                <w:sz w:val="22"/>
                <w:szCs w:val="24"/>
                <w:lang w:val="bg-BG" w:eastAsia="bg-BG"/>
              </w:rPr>
            </w:pPr>
            <w:r w:rsidRPr="00A72285">
              <w:rPr>
                <w:rFonts w:ascii="Arial" w:eastAsia="Calibri" w:hAnsi="Arial" w:cs="Arial"/>
                <w:sz w:val="22"/>
                <w:szCs w:val="24"/>
                <w:lang w:val="bg-BG" w:eastAsia="bg-BG"/>
              </w:rPr>
              <w:t xml:space="preserve">Критична функционалност не функционира нормално или има критично и негативно отражение върху операциите на потребителите или системната среда във ведомство на Възложителя или в имиджа на същото или е възникнало </w:t>
            </w:r>
            <w:proofErr w:type="spellStart"/>
            <w:r w:rsidRPr="00A72285">
              <w:rPr>
                <w:rFonts w:ascii="Arial" w:eastAsia="Calibri" w:hAnsi="Arial" w:cs="Arial"/>
                <w:sz w:val="22"/>
                <w:szCs w:val="24"/>
                <w:lang w:val="bg-BG" w:eastAsia="bg-BG"/>
              </w:rPr>
              <w:t>непланирано</w:t>
            </w:r>
            <w:proofErr w:type="spellEnd"/>
            <w:r w:rsidRPr="00A72285">
              <w:rPr>
                <w:rFonts w:ascii="Arial" w:eastAsia="Calibri" w:hAnsi="Arial" w:cs="Arial"/>
                <w:sz w:val="22"/>
                <w:szCs w:val="24"/>
                <w:lang w:val="bg-BG" w:eastAsia="bg-BG"/>
              </w:rPr>
              <w:t xml:space="preserve"> преустановяване на достъпността.</w:t>
            </w:r>
          </w:p>
        </w:tc>
      </w:tr>
      <w:tr w:rsidR="005D2D27" w:rsidRPr="00A72285" w:rsidTr="005D2D27">
        <w:tc>
          <w:tcPr>
            <w:tcW w:w="1530" w:type="dxa"/>
            <w:shd w:val="clear" w:color="auto" w:fill="auto"/>
          </w:tcPr>
          <w:p w:rsidR="005D2D27" w:rsidRPr="00A72285" w:rsidRDefault="005D2D27" w:rsidP="005D2D27">
            <w:pPr>
              <w:spacing w:after="160" w:line="259" w:lineRule="auto"/>
              <w:jc w:val="both"/>
              <w:rPr>
                <w:rFonts w:ascii="Arial" w:eastAsia="Calibri" w:hAnsi="Arial" w:cs="Arial"/>
                <w:sz w:val="22"/>
                <w:szCs w:val="24"/>
                <w:lang w:val="bg-BG" w:eastAsia="bg-BG"/>
              </w:rPr>
            </w:pPr>
            <w:r w:rsidRPr="00A72285">
              <w:rPr>
                <w:rFonts w:ascii="Arial" w:eastAsia="Calibri" w:hAnsi="Arial" w:cs="Arial"/>
                <w:sz w:val="22"/>
                <w:szCs w:val="24"/>
                <w:lang w:val="bg-BG" w:eastAsia="bg-BG"/>
              </w:rPr>
              <w:t>2 Висок</w:t>
            </w:r>
          </w:p>
          <w:p w:rsidR="005D2D27" w:rsidRPr="00A72285" w:rsidRDefault="005D2D27" w:rsidP="005D2D27">
            <w:pPr>
              <w:spacing w:after="160" w:line="259" w:lineRule="auto"/>
              <w:jc w:val="both"/>
              <w:rPr>
                <w:rFonts w:ascii="Arial" w:eastAsia="Calibri" w:hAnsi="Arial" w:cs="Arial"/>
                <w:sz w:val="22"/>
                <w:szCs w:val="24"/>
                <w:lang w:val="bg-BG" w:eastAsia="bg-BG"/>
              </w:rPr>
            </w:pPr>
          </w:p>
        </w:tc>
        <w:tc>
          <w:tcPr>
            <w:tcW w:w="8667" w:type="dxa"/>
            <w:shd w:val="clear" w:color="auto" w:fill="auto"/>
          </w:tcPr>
          <w:p w:rsidR="005D2D27" w:rsidRPr="00A72285" w:rsidRDefault="005D2D27" w:rsidP="005D2D27">
            <w:pPr>
              <w:spacing w:after="120" w:line="259" w:lineRule="auto"/>
              <w:rPr>
                <w:rFonts w:ascii="Arial" w:eastAsia="Calibri" w:hAnsi="Arial" w:cs="Arial"/>
                <w:sz w:val="22"/>
                <w:szCs w:val="24"/>
                <w:lang w:val="bg-BG" w:eastAsia="bg-BG"/>
              </w:rPr>
            </w:pPr>
            <w:r w:rsidRPr="00A72285">
              <w:rPr>
                <w:rFonts w:ascii="Arial" w:eastAsia="Calibri" w:hAnsi="Arial" w:cs="Arial"/>
                <w:sz w:val="22"/>
                <w:szCs w:val="24"/>
                <w:u w:val="single"/>
                <w:lang w:val="bg-BG" w:eastAsia="bg-BG"/>
              </w:rPr>
              <w:t>Съществено влияние</w:t>
            </w:r>
            <w:r w:rsidRPr="00A72285">
              <w:rPr>
                <w:rFonts w:ascii="Arial" w:eastAsia="Calibri" w:hAnsi="Arial" w:cs="Arial"/>
                <w:sz w:val="22"/>
                <w:szCs w:val="24"/>
                <w:lang w:val="bg-BG" w:eastAsia="bg-BG"/>
              </w:rPr>
              <w:t xml:space="preserve"> върху работните процеси. Изисква ангажиране на необходимите ресурси за отстраняването на проблема, като работата продължава в нормалните работни часове до неговото отстраняване.</w:t>
            </w:r>
          </w:p>
          <w:p w:rsidR="005D2D27" w:rsidRPr="00A72285" w:rsidRDefault="005D2D27" w:rsidP="004208E6">
            <w:pPr>
              <w:numPr>
                <w:ilvl w:val="4"/>
                <w:numId w:val="32"/>
              </w:numPr>
              <w:spacing w:after="120" w:line="259" w:lineRule="auto"/>
              <w:ind w:left="606" w:hanging="270"/>
              <w:contextualSpacing/>
              <w:rPr>
                <w:rFonts w:ascii="Arial" w:eastAsia="Calibri" w:hAnsi="Arial" w:cs="Arial"/>
                <w:sz w:val="22"/>
                <w:szCs w:val="24"/>
                <w:lang w:val="bg-BG" w:eastAsia="bg-BG"/>
              </w:rPr>
            </w:pPr>
            <w:r w:rsidRPr="00A72285">
              <w:rPr>
                <w:rFonts w:ascii="Arial" w:eastAsia="Calibri" w:hAnsi="Arial" w:cs="Arial"/>
                <w:sz w:val="22"/>
                <w:szCs w:val="24"/>
                <w:lang w:val="bg-BG" w:eastAsia="bg-BG"/>
              </w:rPr>
              <w:t>Влошаване на качеството на предлагана услуга или достъп до такава, без пълно прекъсване;</w:t>
            </w:r>
          </w:p>
          <w:p w:rsidR="005D2D27" w:rsidRPr="00A72285" w:rsidRDefault="005D2D27" w:rsidP="004208E6">
            <w:pPr>
              <w:numPr>
                <w:ilvl w:val="4"/>
                <w:numId w:val="32"/>
              </w:numPr>
              <w:spacing w:after="120" w:line="259" w:lineRule="auto"/>
              <w:ind w:left="606" w:hanging="270"/>
              <w:contextualSpacing/>
              <w:rPr>
                <w:rFonts w:ascii="Arial" w:eastAsia="Calibri" w:hAnsi="Arial" w:cs="Arial"/>
                <w:sz w:val="22"/>
                <w:szCs w:val="24"/>
                <w:lang w:val="bg-BG" w:eastAsia="bg-BG"/>
              </w:rPr>
            </w:pPr>
            <w:r w:rsidRPr="00A72285">
              <w:rPr>
                <w:rFonts w:ascii="Arial" w:eastAsia="Calibri" w:hAnsi="Arial" w:cs="Arial"/>
                <w:sz w:val="22"/>
                <w:szCs w:val="24"/>
                <w:lang w:val="bg-BG" w:eastAsia="bg-BG"/>
              </w:rPr>
              <w:t>Създаване на сериозен риск от възникване на инцидент с критичен приоритет;</w:t>
            </w:r>
          </w:p>
          <w:p w:rsidR="005D2D27" w:rsidRPr="00A72285" w:rsidRDefault="005D2D27" w:rsidP="004208E6">
            <w:pPr>
              <w:numPr>
                <w:ilvl w:val="4"/>
                <w:numId w:val="32"/>
              </w:numPr>
              <w:spacing w:after="120" w:line="259" w:lineRule="auto"/>
              <w:ind w:left="606" w:hanging="270"/>
              <w:contextualSpacing/>
              <w:rPr>
                <w:rFonts w:ascii="Arial" w:eastAsia="Calibri" w:hAnsi="Arial" w:cs="Arial"/>
                <w:sz w:val="22"/>
                <w:szCs w:val="24"/>
                <w:lang w:val="bg-BG" w:eastAsia="bg-BG"/>
              </w:rPr>
            </w:pPr>
            <w:r w:rsidRPr="00A72285">
              <w:rPr>
                <w:rFonts w:ascii="Arial" w:eastAsia="Calibri" w:hAnsi="Arial" w:cs="Arial"/>
                <w:sz w:val="22"/>
                <w:szCs w:val="24"/>
                <w:lang w:val="bg-BG" w:eastAsia="bg-BG"/>
              </w:rPr>
              <w:t xml:space="preserve">Критична функционалност функционира непълноценно или има силно неблагоприятно отражение върху работните процеси вследствие на неприемлива производителност или генериране на грешни данни. </w:t>
            </w:r>
          </w:p>
        </w:tc>
      </w:tr>
      <w:tr w:rsidR="005D2D27" w:rsidRPr="00A72285" w:rsidTr="005D2D27">
        <w:tc>
          <w:tcPr>
            <w:tcW w:w="1530" w:type="dxa"/>
            <w:shd w:val="clear" w:color="auto" w:fill="auto"/>
          </w:tcPr>
          <w:p w:rsidR="005D2D27" w:rsidRPr="00A72285" w:rsidRDefault="005D2D27" w:rsidP="005D2D27">
            <w:pPr>
              <w:spacing w:after="160" w:line="259" w:lineRule="auto"/>
              <w:jc w:val="both"/>
              <w:rPr>
                <w:rFonts w:ascii="Arial" w:eastAsia="Calibri" w:hAnsi="Arial" w:cs="Arial"/>
                <w:sz w:val="22"/>
                <w:szCs w:val="24"/>
                <w:lang w:val="bg-BG" w:eastAsia="bg-BG"/>
              </w:rPr>
            </w:pPr>
            <w:r w:rsidRPr="00A72285">
              <w:rPr>
                <w:rFonts w:ascii="Arial" w:eastAsia="Calibri" w:hAnsi="Arial" w:cs="Arial"/>
                <w:sz w:val="22"/>
                <w:szCs w:val="24"/>
                <w:lang w:val="bg-BG" w:eastAsia="bg-BG"/>
              </w:rPr>
              <w:t>3 Среден</w:t>
            </w:r>
          </w:p>
          <w:p w:rsidR="005D2D27" w:rsidRPr="00A72285" w:rsidRDefault="005D2D27" w:rsidP="005D2D27">
            <w:pPr>
              <w:spacing w:after="160" w:line="259" w:lineRule="auto"/>
              <w:jc w:val="both"/>
              <w:rPr>
                <w:rFonts w:ascii="Arial" w:eastAsia="Calibri" w:hAnsi="Arial" w:cs="Arial"/>
                <w:sz w:val="22"/>
                <w:szCs w:val="24"/>
                <w:lang w:val="bg-BG" w:eastAsia="bg-BG"/>
              </w:rPr>
            </w:pPr>
          </w:p>
        </w:tc>
        <w:tc>
          <w:tcPr>
            <w:tcW w:w="8667" w:type="dxa"/>
            <w:shd w:val="clear" w:color="auto" w:fill="auto"/>
          </w:tcPr>
          <w:p w:rsidR="005D2D27" w:rsidRPr="00A72285" w:rsidRDefault="005D2D27" w:rsidP="005D2D27">
            <w:pPr>
              <w:spacing w:after="120" w:line="259" w:lineRule="auto"/>
              <w:rPr>
                <w:rFonts w:ascii="Arial" w:eastAsia="Calibri" w:hAnsi="Arial" w:cs="Arial"/>
                <w:sz w:val="22"/>
                <w:szCs w:val="24"/>
                <w:lang w:val="bg-BG" w:eastAsia="bg-BG"/>
              </w:rPr>
            </w:pPr>
            <w:r w:rsidRPr="00A72285">
              <w:rPr>
                <w:rFonts w:ascii="Arial" w:eastAsia="Calibri" w:hAnsi="Arial" w:cs="Arial"/>
                <w:sz w:val="22"/>
                <w:szCs w:val="24"/>
                <w:u w:val="single"/>
                <w:lang w:val="bg-BG" w:eastAsia="bg-BG"/>
              </w:rPr>
              <w:t>Несъществено влияние</w:t>
            </w:r>
            <w:r w:rsidRPr="00A72285">
              <w:rPr>
                <w:rFonts w:ascii="Arial" w:eastAsia="Calibri" w:hAnsi="Arial" w:cs="Arial"/>
                <w:sz w:val="22"/>
                <w:szCs w:val="24"/>
                <w:lang w:val="bg-BG" w:eastAsia="bg-BG"/>
              </w:rPr>
              <w:t xml:space="preserve"> върху работните процеси. Изисква ангажиране на необходимите ресурси за отстраняване на проблема, като работата за неговото отстраняване е не-повече от 7 работни дни.</w:t>
            </w:r>
          </w:p>
          <w:p w:rsidR="005D2D27" w:rsidRPr="00A72285" w:rsidRDefault="005D2D27" w:rsidP="004208E6">
            <w:pPr>
              <w:numPr>
                <w:ilvl w:val="4"/>
                <w:numId w:val="32"/>
              </w:numPr>
              <w:spacing w:after="120" w:line="259" w:lineRule="auto"/>
              <w:ind w:left="606" w:hanging="270"/>
              <w:contextualSpacing/>
              <w:rPr>
                <w:rFonts w:ascii="Arial" w:eastAsia="Calibri" w:hAnsi="Arial" w:cs="Arial"/>
                <w:sz w:val="22"/>
                <w:szCs w:val="24"/>
                <w:lang w:val="bg-BG" w:eastAsia="bg-BG"/>
              </w:rPr>
            </w:pPr>
            <w:r w:rsidRPr="00A72285">
              <w:rPr>
                <w:rFonts w:ascii="Arial" w:eastAsia="Calibri" w:hAnsi="Arial" w:cs="Arial"/>
                <w:sz w:val="22"/>
                <w:szCs w:val="24"/>
                <w:lang w:val="bg-BG" w:eastAsia="bg-BG"/>
              </w:rPr>
              <w:t>Ограничено въздействие върху работата на Системата, което засяга или създава неудобство за изпълнение на отделни функции, без да има цялостно отражение върху функциите ѝ. Забавяне на отстраняването му може да доведе до възникване на инцидент от по-високо ниво.</w:t>
            </w:r>
          </w:p>
          <w:p w:rsidR="005D2D27" w:rsidRPr="00A72285" w:rsidRDefault="005D2D27" w:rsidP="004208E6">
            <w:pPr>
              <w:numPr>
                <w:ilvl w:val="4"/>
                <w:numId w:val="32"/>
              </w:numPr>
              <w:spacing w:after="120" w:line="259" w:lineRule="auto"/>
              <w:ind w:left="606" w:hanging="270"/>
              <w:contextualSpacing/>
              <w:rPr>
                <w:rFonts w:ascii="Arial" w:eastAsia="Calibri" w:hAnsi="Arial" w:cs="Arial"/>
                <w:sz w:val="22"/>
                <w:szCs w:val="24"/>
                <w:lang w:val="bg-BG" w:eastAsia="bg-BG"/>
              </w:rPr>
            </w:pPr>
            <w:r w:rsidRPr="00A72285">
              <w:rPr>
                <w:rFonts w:ascii="Arial" w:eastAsia="Calibri" w:hAnsi="Arial" w:cs="Arial"/>
                <w:sz w:val="22"/>
                <w:szCs w:val="24"/>
                <w:lang w:val="bg-BG" w:eastAsia="bg-BG"/>
              </w:rPr>
              <w:t>Нормалната производителност на Системата или част от него е влошена, но по-голяма част от функционалната му способност е незасегната.</w:t>
            </w:r>
          </w:p>
        </w:tc>
      </w:tr>
      <w:tr w:rsidR="005D2D27" w:rsidRPr="00A72285" w:rsidTr="005D2D27">
        <w:tc>
          <w:tcPr>
            <w:tcW w:w="1530" w:type="dxa"/>
            <w:shd w:val="clear" w:color="auto" w:fill="auto"/>
          </w:tcPr>
          <w:p w:rsidR="005D2D27" w:rsidRPr="00A72285" w:rsidRDefault="005D2D27" w:rsidP="005D2D27">
            <w:pPr>
              <w:spacing w:after="160" w:line="259" w:lineRule="auto"/>
              <w:jc w:val="both"/>
              <w:rPr>
                <w:rFonts w:ascii="Arial" w:eastAsia="Calibri" w:hAnsi="Arial" w:cs="Arial"/>
                <w:sz w:val="22"/>
                <w:szCs w:val="24"/>
                <w:lang w:val="bg-BG" w:eastAsia="bg-BG"/>
              </w:rPr>
            </w:pPr>
            <w:r w:rsidRPr="00A72285">
              <w:rPr>
                <w:rFonts w:ascii="Arial" w:eastAsia="Calibri" w:hAnsi="Arial" w:cs="Arial"/>
                <w:sz w:val="22"/>
                <w:szCs w:val="24"/>
                <w:lang w:val="bg-BG" w:eastAsia="bg-BG"/>
              </w:rPr>
              <w:t>4 Нисък</w:t>
            </w:r>
          </w:p>
        </w:tc>
        <w:tc>
          <w:tcPr>
            <w:tcW w:w="8667" w:type="dxa"/>
            <w:shd w:val="clear" w:color="auto" w:fill="auto"/>
          </w:tcPr>
          <w:p w:rsidR="005D2D27" w:rsidRPr="00A72285" w:rsidRDefault="005D2D27" w:rsidP="005D2D27">
            <w:pPr>
              <w:spacing w:after="120" w:line="259" w:lineRule="auto"/>
              <w:rPr>
                <w:rFonts w:ascii="Arial" w:eastAsia="Calibri" w:hAnsi="Arial" w:cs="Arial"/>
                <w:sz w:val="22"/>
                <w:szCs w:val="24"/>
                <w:lang w:val="bg-BG" w:eastAsia="bg-BG"/>
              </w:rPr>
            </w:pPr>
            <w:r w:rsidRPr="00A72285">
              <w:rPr>
                <w:rFonts w:ascii="Arial" w:eastAsia="Calibri" w:hAnsi="Arial" w:cs="Arial"/>
                <w:sz w:val="22"/>
                <w:szCs w:val="24"/>
                <w:u w:val="single"/>
                <w:lang w:val="bg-BG" w:eastAsia="bg-BG"/>
              </w:rPr>
              <w:t>Няма пряко влияние</w:t>
            </w:r>
            <w:r w:rsidRPr="00A72285">
              <w:rPr>
                <w:rFonts w:ascii="Arial" w:eastAsia="Calibri" w:hAnsi="Arial" w:cs="Arial"/>
                <w:sz w:val="22"/>
                <w:szCs w:val="24"/>
                <w:lang w:val="bg-BG" w:eastAsia="bg-BG"/>
              </w:rPr>
              <w:t xml:space="preserve"> върху работните процеси в момента на възникването му. Изисква ангажирането на  необходимите ресурси за отстраняване на проблема, като работата за неговото отстраняване е не-повече от 14 работни дни</w:t>
            </w:r>
          </w:p>
          <w:p w:rsidR="005D2D27" w:rsidRPr="00A72285" w:rsidRDefault="005D2D27" w:rsidP="004208E6">
            <w:pPr>
              <w:numPr>
                <w:ilvl w:val="4"/>
                <w:numId w:val="32"/>
              </w:numPr>
              <w:spacing w:after="120" w:line="259" w:lineRule="auto"/>
              <w:ind w:left="606" w:hanging="270"/>
              <w:contextualSpacing/>
              <w:rPr>
                <w:rFonts w:ascii="Arial" w:eastAsia="Calibri" w:hAnsi="Arial" w:cs="Arial"/>
                <w:sz w:val="22"/>
                <w:szCs w:val="24"/>
                <w:lang w:val="bg-BG" w:eastAsia="bg-BG"/>
              </w:rPr>
            </w:pPr>
            <w:r w:rsidRPr="00A72285">
              <w:rPr>
                <w:rFonts w:ascii="Arial" w:eastAsia="Calibri" w:hAnsi="Arial" w:cs="Arial"/>
                <w:sz w:val="22"/>
                <w:szCs w:val="24"/>
                <w:lang w:val="bg-BG" w:eastAsia="bg-BG"/>
              </w:rPr>
              <w:t>В момента липсва пряко влияние върху функционирането на Системата, но не решаването му в определен срок крие потенциален риск от възникване на инцидент с по-висок приоритет.</w:t>
            </w:r>
          </w:p>
          <w:p w:rsidR="005D2D27" w:rsidRPr="00A72285" w:rsidRDefault="005D2D27" w:rsidP="004208E6">
            <w:pPr>
              <w:numPr>
                <w:ilvl w:val="4"/>
                <w:numId w:val="32"/>
              </w:numPr>
              <w:spacing w:after="120" w:line="259" w:lineRule="auto"/>
              <w:ind w:left="606" w:hanging="270"/>
              <w:contextualSpacing/>
              <w:rPr>
                <w:rFonts w:ascii="Arial" w:eastAsia="Calibri" w:hAnsi="Arial" w:cs="Arial"/>
                <w:sz w:val="22"/>
                <w:szCs w:val="24"/>
                <w:lang w:val="bg-BG" w:eastAsia="bg-BG"/>
              </w:rPr>
            </w:pPr>
            <w:r w:rsidRPr="00A72285">
              <w:rPr>
                <w:rFonts w:ascii="Arial" w:eastAsia="Calibri" w:hAnsi="Arial" w:cs="Arial"/>
                <w:sz w:val="22"/>
                <w:szCs w:val="24"/>
                <w:lang w:val="bg-BG" w:eastAsia="bg-BG"/>
              </w:rPr>
              <w:t>Обикновено се свързва с подобряване на функционирането на услуга, предоставяна от Системата или развитието й.</w:t>
            </w:r>
          </w:p>
          <w:p w:rsidR="005D2D27" w:rsidRPr="00A72285" w:rsidRDefault="005D2D27" w:rsidP="004208E6">
            <w:pPr>
              <w:numPr>
                <w:ilvl w:val="4"/>
                <w:numId w:val="32"/>
              </w:numPr>
              <w:spacing w:after="120" w:line="259" w:lineRule="auto"/>
              <w:ind w:left="606" w:hanging="270"/>
              <w:contextualSpacing/>
              <w:rPr>
                <w:rFonts w:ascii="Arial" w:eastAsia="Calibri" w:hAnsi="Arial" w:cs="Arial"/>
                <w:sz w:val="22"/>
                <w:szCs w:val="24"/>
                <w:lang w:val="bg-BG" w:eastAsia="bg-BG"/>
              </w:rPr>
            </w:pPr>
            <w:r w:rsidRPr="00A72285">
              <w:rPr>
                <w:rFonts w:ascii="Arial" w:eastAsia="Calibri" w:hAnsi="Arial" w:cs="Arial"/>
                <w:sz w:val="22"/>
                <w:szCs w:val="24"/>
                <w:lang w:val="bg-BG" w:eastAsia="bg-BG"/>
              </w:rPr>
              <w:t>Отстраняването се планира съвместно с Възложителя и е обект на средносрочно планиране. Възложителят може да изисква информация или помощ по възможните решения.</w:t>
            </w:r>
          </w:p>
        </w:tc>
      </w:tr>
    </w:tbl>
    <w:p w:rsidR="005D2D27" w:rsidRPr="00A72285" w:rsidRDefault="005D2D27" w:rsidP="005D2D27">
      <w:pPr>
        <w:spacing w:after="200" w:line="259" w:lineRule="auto"/>
        <w:jc w:val="right"/>
        <w:rPr>
          <w:rFonts w:ascii="Arial" w:hAnsi="Arial" w:cs="Arial"/>
          <w:i/>
          <w:iCs/>
          <w:color w:val="1F497D"/>
          <w:sz w:val="18"/>
          <w:szCs w:val="18"/>
          <w:lang w:val="bg-BG" w:eastAsia="bg-BG"/>
        </w:rPr>
      </w:pPr>
    </w:p>
    <w:bookmarkEnd w:id="84"/>
    <w:p w:rsidR="005D2D27" w:rsidRPr="00A72285" w:rsidRDefault="005D2D27" w:rsidP="005D2D27">
      <w:pPr>
        <w:suppressAutoHyphens/>
        <w:autoSpaceDN w:val="0"/>
        <w:spacing w:before="80" w:after="80" w:line="259" w:lineRule="auto"/>
        <w:ind w:firstLine="851"/>
        <w:jc w:val="right"/>
        <w:textAlignment w:val="baseline"/>
        <w:rPr>
          <w:rFonts w:ascii="Arial" w:hAnsi="Arial" w:cs="Arial"/>
          <w:b/>
          <w:sz w:val="22"/>
          <w:szCs w:val="22"/>
          <w:lang w:val="bg-BG" w:eastAsia="bg-BG"/>
        </w:rPr>
      </w:pPr>
      <w:r w:rsidRPr="00A72285">
        <w:rPr>
          <w:rFonts w:ascii="Arial" w:hAnsi="Arial" w:cs="Arial"/>
          <w:b/>
          <w:sz w:val="22"/>
          <w:szCs w:val="22"/>
          <w:lang w:val="bg-BG" w:eastAsia="bg-BG"/>
        </w:rPr>
        <w:t>Таблица 4</w:t>
      </w:r>
    </w:p>
    <w:tbl>
      <w:tblPr>
        <w:tblW w:w="999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ayout w:type="fixed"/>
        <w:tblLook w:val="00A0" w:firstRow="1" w:lastRow="0" w:firstColumn="1" w:lastColumn="0" w:noHBand="0" w:noVBand="0"/>
      </w:tblPr>
      <w:tblGrid>
        <w:gridCol w:w="1687"/>
        <w:gridCol w:w="1661"/>
        <w:gridCol w:w="1800"/>
        <w:gridCol w:w="2569"/>
        <w:gridCol w:w="2273"/>
      </w:tblGrid>
      <w:tr w:rsidR="005D2D27" w:rsidRPr="00A72285" w:rsidTr="005D2D27">
        <w:tc>
          <w:tcPr>
            <w:tcW w:w="9990" w:type="dxa"/>
            <w:gridSpan w:val="5"/>
            <w:tcBorders>
              <w:bottom w:val="single" w:sz="12" w:space="0" w:color="9CC2E5"/>
            </w:tcBorders>
            <w:shd w:val="clear" w:color="auto" w:fill="2E74B5"/>
          </w:tcPr>
          <w:p w:rsidR="005D2D27" w:rsidRPr="00A72285" w:rsidRDefault="005D2D27" w:rsidP="005D2D27">
            <w:pPr>
              <w:keepNext/>
              <w:keepLines/>
              <w:numPr>
                <w:ilvl w:val="1"/>
                <w:numId w:val="0"/>
              </w:numPr>
              <w:spacing w:before="80" w:after="80" w:line="259" w:lineRule="auto"/>
              <w:ind w:left="662" w:hanging="576"/>
              <w:jc w:val="center"/>
              <w:outlineLvl w:val="1"/>
              <w:rPr>
                <w:rFonts w:ascii="Arial" w:hAnsi="Arial" w:cs="Arial"/>
                <w:b/>
                <w:bCs/>
                <w:color w:val="FFFFFF"/>
                <w:sz w:val="26"/>
                <w:szCs w:val="26"/>
                <w:lang w:val="bg-BG" w:eastAsia="bg-BG"/>
              </w:rPr>
            </w:pPr>
            <w:bookmarkStart w:id="86" w:name="_Toc178934782"/>
            <w:r w:rsidRPr="00A72285">
              <w:rPr>
                <w:rFonts w:ascii="Arial" w:hAnsi="Arial" w:cs="Arial"/>
                <w:b/>
                <w:bCs/>
                <w:color w:val="FFFFFF"/>
                <w:sz w:val="26"/>
                <w:szCs w:val="26"/>
                <w:lang w:val="bg-BG" w:eastAsia="bg-BG"/>
              </w:rPr>
              <w:lastRenderedPageBreak/>
              <w:t>Параметри на качеството при отстраняване на инцидент</w:t>
            </w:r>
            <w:bookmarkEnd w:id="86"/>
          </w:p>
        </w:tc>
      </w:tr>
      <w:bookmarkEnd w:id="85"/>
      <w:tr w:rsidR="005D2D27" w:rsidRPr="00A72285" w:rsidTr="005D2D27">
        <w:tc>
          <w:tcPr>
            <w:tcW w:w="1687" w:type="dxa"/>
            <w:shd w:val="clear" w:color="auto" w:fill="DEEAF6"/>
          </w:tcPr>
          <w:p w:rsidR="005D2D27" w:rsidRPr="00A72285" w:rsidRDefault="005D2D27" w:rsidP="005D2D27">
            <w:pPr>
              <w:spacing w:after="160" w:line="259" w:lineRule="auto"/>
              <w:jc w:val="center"/>
              <w:rPr>
                <w:rFonts w:ascii="Arial" w:eastAsia="Calibri" w:hAnsi="Arial" w:cs="Arial"/>
                <w:bCs/>
                <w:sz w:val="22"/>
                <w:szCs w:val="24"/>
                <w:lang w:val="bg-BG" w:eastAsia="bg-BG"/>
              </w:rPr>
            </w:pPr>
            <w:r w:rsidRPr="00A72285">
              <w:rPr>
                <w:rFonts w:ascii="Arial" w:eastAsia="Calibri" w:hAnsi="Arial" w:cs="Arial"/>
                <w:bCs/>
                <w:sz w:val="22"/>
                <w:szCs w:val="24"/>
                <w:lang w:val="bg-BG" w:eastAsia="bg-BG"/>
              </w:rPr>
              <w:t>Приоритет на инцидента</w:t>
            </w:r>
          </w:p>
        </w:tc>
        <w:tc>
          <w:tcPr>
            <w:tcW w:w="1661" w:type="dxa"/>
            <w:shd w:val="clear" w:color="auto" w:fill="DEEAF6"/>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 xml:space="preserve">Време за реакция, </w:t>
            </w:r>
            <w:proofErr w:type="spellStart"/>
            <w:r w:rsidRPr="00A72285">
              <w:rPr>
                <w:rFonts w:ascii="Arial" w:eastAsia="Calibri" w:hAnsi="Arial" w:cs="Arial"/>
                <w:sz w:val="22"/>
                <w:szCs w:val="24"/>
                <w:lang w:val="bg-BG" w:eastAsia="bg-BG"/>
              </w:rPr>
              <w:t>max</w:t>
            </w:r>
            <w:proofErr w:type="spellEnd"/>
          </w:p>
        </w:tc>
        <w:tc>
          <w:tcPr>
            <w:tcW w:w="1800" w:type="dxa"/>
            <w:shd w:val="clear" w:color="auto" w:fill="DEEAF6"/>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 xml:space="preserve">План за решение, </w:t>
            </w:r>
            <w:proofErr w:type="spellStart"/>
            <w:r w:rsidRPr="00A72285">
              <w:rPr>
                <w:rFonts w:ascii="Arial" w:eastAsia="Calibri" w:hAnsi="Arial" w:cs="Arial"/>
                <w:sz w:val="22"/>
                <w:szCs w:val="24"/>
                <w:lang w:val="bg-BG" w:eastAsia="bg-BG"/>
              </w:rPr>
              <w:t>max</w:t>
            </w:r>
            <w:proofErr w:type="spellEnd"/>
          </w:p>
        </w:tc>
        <w:tc>
          <w:tcPr>
            <w:tcW w:w="2569" w:type="dxa"/>
            <w:shd w:val="clear" w:color="auto" w:fill="DEEAF6"/>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Начин на отстраняване</w:t>
            </w:r>
          </w:p>
        </w:tc>
        <w:tc>
          <w:tcPr>
            <w:tcW w:w="2273" w:type="dxa"/>
            <w:shd w:val="clear" w:color="auto" w:fill="DEEAF6"/>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 xml:space="preserve">Срок за  отстраняване на инцидента, </w:t>
            </w:r>
            <w:proofErr w:type="spellStart"/>
            <w:r w:rsidRPr="00A72285">
              <w:rPr>
                <w:rFonts w:ascii="Arial" w:eastAsia="Calibri" w:hAnsi="Arial" w:cs="Arial"/>
                <w:sz w:val="22"/>
                <w:szCs w:val="24"/>
                <w:lang w:val="bg-BG" w:eastAsia="bg-BG"/>
              </w:rPr>
              <w:t>max</w:t>
            </w:r>
            <w:proofErr w:type="spellEnd"/>
          </w:p>
        </w:tc>
      </w:tr>
      <w:tr w:rsidR="005D2D27" w:rsidRPr="00A72285" w:rsidTr="005D2D27">
        <w:tc>
          <w:tcPr>
            <w:tcW w:w="1687" w:type="dxa"/>
            <w:shd w:val="clear" w:color="auto" w:fill="auto"/>
          </w:tcPr>
          <w:p w:rsidR="005D2D27" w:rsidRPr="00A72285" w:rsidRDefault="005D2D27" w:rsidP="005D2D27">
            <w:pPr>
              <w:spacing w:after="160" w:line="259" w:lineRule="auto"/>
              <w:jc w:val="center"/>
              <w:rPr>
                <w:rFonts w:ascii="Arial" w:eastAsia="Calibri" w:hAnsi="Arial" w:cs="Arial"/>
                <w:b/>
                <w:bCs/>
                <w:sz w:val="22"/>
                <w:szCs w:val="24"/>
                <w:lang w:val="bg-BG" w:eastAsia="bg-BG"/>
              </w:rPr>
            </w:pPr>
            <w:r w:rsidRPr="00A72285">
              <w:rPr>
                <w:rFonts w:ascii="Arial" w:eastAsia="Calibri" w:hAnsi="Arial" w:cs="Arial"/>
                <w:b/>
                <w:bCs/>
                <w:sz w:val="22"/>
                <w:szCs w:val="24"/>
                <w:lang w:val="bg-BG" w:eastAsia="bg-BG"/>
              </w:rPr>
              <w:t>1</w:t>
            </w:r>
          </w:p>
        </w:tc>
        <w:tc>
          <w:tcPr>
            <w:tcW w:w="1661" w:type="dxa"/>
            <w:shd w:val="clear" w:color="auto" w:fill="auto"/>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30 минути</w:t>
            </w:r>
          </w:p>
        </w:tc>
        <w:tc>
          <w:tcPr>
            <w:tcW w:w="1800" w:type="dxa"/>
            <w:shd w:val="clear" w:color="auto" w:fill="auto"/>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2 ч.</w:t>
            </w:r>
          </w:p>
        </w:tc>
        <w:tc>
          <w:tcPr>
            <w:tcW w:w="2569" w:type="dxa"/>
            <w:shd w:val="clear" w:color="auto" w:fill="auto"/>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В специална версия</w:t>
            </w:r>
          </w:p>
        </w:tc>
        <w:tc>
          <w:tcPr>
            <w:tcW w:w="2273" w:type="dxa"/>
            <w:shd w:val="clear" w:color="auto" w:fill="auto"/>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6 часа</w:t>
            </w:r>
          </w:p>
        </w:tc>
      </w:tr>
      <w:tr w:rsidR="005D2D27" w:rsidRPr="00A72285" w:rsidTr="005D2D27">
        <w:tc>
          <w:tcPr>
            <w:tcW w:w="1687" w:type="dxa"/>
            <w:shd w:val="clear" w:color="auto" w:fill="auto"/>
          </w:tcPr>
          <w:p w:rsidR="005D2D27" w:rsidRPr="00A72285" w:rsidRDefault="005D2D27" w:rsidP="005D2D27">
            <w:pPr>
              <w:spacing w:after="160" w:line="259" w:lineRule="auto"/>
              <w:jc w:val="center"/>
              <w:rPr>
                <w:rFonts w:ascii="Arial" w:eastAsia="Calibri" w:hAnsi="Arial" w:cs="Arial"/>
                <w:b/>
                <w:bCs/>
                <w:sz w:val="22"/>
                <w:szCs w:val="24"/>
                <w:lang w:val="bg-BG" w:eastAsia="bg-BG"/>
              </w:rPr>
            </w:pPr>
            <w:r w:rsidRPr="00A72285">
              <w:rPr>
                <w:rFonts w:ascii="Arial" w:eastAsia="Calibri" w:hAnsi="Arial" w:cs="Arial"/>
                <w:b/>
                <w:bCs/>
                <w:sz w:val="22"/>
                <w:szCs w:val="24"/>
                <w:lang w:val="bg-BG" w:eastAsia="bg-BG"/>
              </w:rPr>
              <w:t>2</w:t>
            </w:r>
          </w:p>
        </w:tc>
        <w:tc>
          <w:tcPr>
            <w:tcW w:w="1661" w:type="dxa"/>
            <w:shd w:val="clear" w:color="auto" w:fill="auto"/>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1 час</w:t>
            </w:r>
          </w:p>
        </w:tc>
        <w:tc>
          <w:tcPr>
            <w:tcW w:w="1800" w:type="dxa"/>
            <w:shd w:val="clear" w:color="auto" w:fill="auto"/>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4 ч.</w:t>
            </w:r>
          </w:p>
        </w:tc>
        <w:tc>
          <w:tcPr>
            <w:tcW w:w="2569" w:type="dxa"/>
            <w:shd w:val="clear" w:color="auto" w:fill="auto"/>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В специална версия</w:t>
            </w:r>
          </w:p>
        </w:tc>
        <w:tc>
          <w:tcPr>
            <w:tcW w:w="2273" w:type="dxa"/>
            <w:shd w:val="clear" w:color="auto" w:fill="auto"/>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12 часа</w:t>
            </w:r>
          </w:p>
        </w:tc>
      </w:tr>
      <w:tr w:rsidR="005D2D27" w:rsidRPr="00A72285" w:rsidTr="005D2D27">
        <w:tc>
          <w:tcPr>
            <w:tcW w:w="1687" w:type="dxa"/>
            <w:shd w:val="clear" w:color="auto" w:fill="auto"/>
          </w:tcPr>
          <w:p w:rsidR="005D2D27" w:rsidRPr="00A72285" w:rsidRDefault="005D2D27" w:rsidP="005D2D27">
            <w:pPr>
              <w:spacing w:after="160" w:line="259" w:lineRule="auto"/>
              <w:jc w:val="center"/>
              <w:rPr>
                <w:rFonts w:ascii="Arial" w:eastAsia="Calibri" w:hAnsi="Arial" w:cs="Arial"/>
                <w:b/>
                <w:bCs/>
                <w:sz w:val="22"/>
                <w:szCs w:val="24"/>
                <w:lang w:val="bg-BG" w:eastAsia="bg-BG"/>
              </w:rPr>
            </w:pPr>
            <w:r w:rsidRPr="00A72285">
              <w:rPr>
                <w:rFonts w:ascii="Arial" w:eastAsia="Calibri" w:hAnsi="Arial" w:cs="Arial"/>
                <w:b/>
                <w:bCs/>
                <w:sz w:val="22"/>
                <w:szCs w:val="24"/>
                <w:lang w:val="bg-BG" w:eastAsia="bg-BG"/>
              </w:rPr>
              <w:t>3</w:t>
            </w:r>
          </w:p>
        </w:tc>
        <w:tc>
          <w:tcPr>
            <w:tcW w:w="1661" w:type="dxa"/>
            <w:shd w:val="clear" w:color="auto" w:fill="auto"/>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1 работен ден</w:t>
            </w:r>
          </w:p>
        </w:tc>
        <w:tc>
          <w:tcPr>
            <w:tcW w:w="1800" w:type="dxa"/>
            <w:shd w:val="clear" w:color="auto" w:fill="auto"/>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1 седмица</w:t>
            </w:r>
          </w:p>
        </w:tc>
        <w:tc>
          <w:tcPr>
            <w:tcW w:w="2569" w:type="dxa"/>
            <w:shd w:val="clear" w:color="auto" w:fill="auto"/>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В следваща версия</w:t>
            </w:r>
          </w:p>
        </w:tc>
        <w:tc>
          <w:tcPr>
            <w:tcW w:w="2273" w:type="dxa"/>
            <w:shd w:val="clear" w:color="auto" w:fill="auto"/>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7 работни дни</w:t>
            </w:r>
          </w:p>
        </w:tc>
      </w:tr>
      <w:tr w:rsidR="005D2D27" w:rsidRPr="00A72285" w:rsidTr="005D2D27">
        <w:trPr>
          <w:trHeight w:val="566"/>
        </w:trPr>
        <w:tc>
          <w:tcPr>
            <w:tcW w:w="1687" w:type="dxa"/>
            <w:shd w:val="clear" w:color="auto" w:fill="auto"/>
          </w:tcPr>
          <w:p w:rsidR="005D2D27" w:rsidRPr="00A72285" w:rsidRDefault="005D2D27" w:rsidP="005D2D27">
            <w:pPr>
              <w:spacing w:after="160" w:line="259" w:lineRule="auto"/>
              <w:jc w:val="center"/>
              <w:rPr>
                <w:rFonts w:ascii="Arial" w:eastAsia="Calibri" w:hAnsi="Arial" w:cs="Arial"/>
                <w:b/>
                <w:bCs/>
                <w:sz w:val="22"/>
                <w:szCs w:val="24"/>
                <w:lang w:val="bg-BG" w:eastAsia="bg-BG"/>
              </w:rPr>
            </w:pPr>
            <w:r w:rsidRPr="00A72285">
              <w:rPr>
                <w:rFonts w:ascii="Arial" w:eastAsia="Calibri" w:hAnsi="Arial" w:cs="Arial"/>
                <w:b/>
                <w:bCs/>
                <w:sz w:val="22"/>
                <w:szCs w:val="24"/>
                <w:lang w:val="bg-BG" w:eastAsia="bg-BG"/>
              </w:rPr>
              <w:t>4</w:t>
            </w:r>
          </w:p>
        </w:tc>
        <w:tc>
          <w:tcPr>
            <w:tcW w:w="1661" w:type="dxa"/>
            <w:shd w:val="clear" w:color="auto" w:fill="auto"/>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1 работен ден</w:t>
            </w:r>
          </w:p>
        </w:tc>
        <w:tc>
          <w:tcPr>
            <w:tcW w:w="1800" w:type="dxa"/>
            <w:shd w:val="clear" w:color="auto" w:fill="auto"/>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1 седмица</w:t>
            </w:r>
          </w:p>
        </w:tc>
        <w:tc>
          <w:tcPr>
            <w:tcW w:w="2569" w:type="dxa"/>
            <w:shd w:val="clear" w:color="auto" w:fill="auto"/>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В следваща версия</w:t>
            </w:r>
          </w:p>
        </w:tc>
        <w:tc>
          <w:tcPr>
            <w:tcW w:w="2273" w:type="dxa"/>
            <w:shd w:val="clear" w:color="auto" w:fill="auto"/>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14 работни дни</w:t>
            </w:r>
          </w:p>
        </w:tc>
      </w:tr>
      <w:tr w:rsidR="005D2D27" w:rsidRPr="00A72285" w:rsidTr="005D2D27">
        <w:tc>
          <w:tcPr>
            <w:tcW w:w="9990" w:type="dxa"/>
            <w:gridSpan w:val="5"/>
            <w:shd w:val="clear" w:color="auto" w:fill="auto"/>
          </w:tcPr>
          <w:p w:rsidR="005D2D27" w:rsidRPr="00A72285" w:rsidRDefault="005D2D27" w:rsidP="005D2D27">
            <w:pPr>
              <w:spacing w:after="160" w:line="259" w:lineRule="auto"/>
              <w:jc w:val="both"/>
              <w:rPr>
                <w:rFonts w:ascii="Arial" w:eastAsia="Calibri" w:hAnsi="Arial" w:cs="Arial"/>
                <w:bCs/>
                <w:sz w:val="22"/>
                <w:szCs w:val="24"/>
                <w:lang w:val="bg-BG" w:eastAsia="bg-BG"/>
              </w:rPr>
            </w:pPr>
            <w:r w:rsidRPr="00A72285">
              <w:rPr>
                <w:rFonts w:ascii="Arial" w:eastAsia="Calibri" w:hAnsi="Arial" w:cs="Arial"/>
                <w:bCs/>
                <w:sz w:val="22"/>
                <w:szCs w:val="24"/>
                <w:lang w:val="bg-BG" w:eastAsia="bg-BG"/>
              </w:rPr>
              <w:t>Забележки:</w:t>
            </w:r>
          </w:p>
          <w:p w:rsidR="005D2D27" w:rsidRPr="00A72285" w:rsidRDefault="005D2D27" w:rsidP="004208E6">
            <w:pPr>
              <w:numPr>
                <w:ilvl w:val="0"/>
                <w:numId w:val="64"/>
              </w:numPr>
              <w:spacing w:after="160" w:line="259" w:lineRule="auto"/>
              <w:ind w:left="270" w:hanging="180"/>
              <w:jc w:val="both"/>
              <w:rPr>
                <w:rFonts w:ascii="Arial" w:eastAsia="Calibri" w:hAnsi="Arial" w:cs="Arial"/>
                <w:bCs/>
                <w:sz w:val="22"/>
                <w:szCs w:val="24"/>
                <w:lang w:val="bg-BG" w:eastAsia="bg-BG"/>
              </w:rPr>
            </w:pPr>
            <w:r w:rsidRPr="00A72285">
              <w:rPr>
                <w:rFonts w:ascii="Arial" w:eastAsia="Calibri" w:hAnsi="Arial" w:cs="Arial"/>
                <w:bCs/>
                <w:sz w:val="22"/>
                <w:szCs w:val="24"/>
                <w:lang w:val="bg-BG" w:eastAsia="bg-BG"/>
              </w:rPr>
              <w:t>Приоритетите се определят от Възложителя, съгласно точка „Определяне на степента на критичност на инцидент“;</w:t>
            </w:r>
          </w:p>
          <w:p w:rsidR="005D2D27" w:rsidRPr="00A72285" w:rsidRDefault="005D2D27" w:rsidP="004208E6">
            <w:pPr>
              <w:numPr>
                <w:ilvl w:val="0"/>
                <w:numId w:val="64"/>
              </w:numPr>
              <w:spacing w:after="160" w:line="259" w:lineRule="auto"/>
              <w:ind w:left="270" w:hanging="180"/>
              <w:jc w:val="both"/>
              <w:rPr>
                <w:rFonts w:ascii="Arial" w:eastAsia="Calibri" w:hAnsi="Arial" w:cs="Arial"/>
                <w:bCs/>
                <w:sz w:val="22"/>
                <w:szCs w:val="24"/>
                <w:lang w:val="bg-BG" w:eastAsia="bg-BG"/>
              </w:rPr>
            </w:pPr>
            <w:r w:rsidRPr="00A72285">
              <w:rPr>
                <w:rFonts w:ascii="Arial" w:eastAsia="Calibri" w:hAnsi="Arial" w:cs="Arial"/>
                <w:bCs/>
                <w:sz w:val="22"/>
                <w:szCs w:val="24"/>
                <w:lang w:val="bg-BG" w:eastAsia="bg-BG"/>
              </w:rPr>
              <w:t>За инциденти от 1 и 2 приоритет, ако за времето на отстраняване на проблема бъде намерено временно решение, с което изцяло се възстановява работоспособността на Системата, Възложителят може да снижи приоритета на инцидента без да го закрива.</w:t>
            </w:r>
          </w:p>
          <w:p w:rsidR="005D2D27" w:rsidRPr="00A72285" w:rsidRDefault="005D2D27" w:rsidP="004208E6">
            <w:pPr>
              <w:numPr>
                <w:ilvl w:val="0"/>
                <w:numId w:val="64"/>
              </w:numPr>
              <w:spacing w:after="160" w:line="259" w:lineRule="auto"/>
              <w:ind w:left="270" w:hanging="180"/>
              <w:jc w:val="both"/>
              <w:rPr>
                <w:rFonts w:ascii="Arial" w:eastAsia="Calibri" w:hAnsi="Arial" w:cs="Arial"/>
                <w:bCs/>
                <w:sz w:val="22"/>
                <w:szCs w:val="24"/>
                <w:lang w:val="bg-BG" w:eastAsia="bg-BG"/>
              </w:rPr>
            </w:pPr>
            <w:r w:rsidRPr="00A72285">
              <w:rPr>
                <w:rFonts w:ascii="Arial" w:eastAsia="Calibri" w:hAnsi="Arial" w:cs="Arial"/>
                <w:bCs/>
                <w:sz w:val="22"/>
                <w:szCs w:val="24"/>
                <w:lang w:val="bg-BG" w:eastAsia="bg-BG"/>
              </w:rPr>
              <w:t>Всички, посочени в таблицата, времена започват да текат от момента на регистриране в Системата за управление на инциденти на Възложителя.</w:t>
            </w:r>
          </w:p>
          <w:p w:rsidR="005D2D27" w:rsidRPr="00A72285" w:rsidRDefault="005D2D27" w:rsidP="004208E6">
            <w:pPr>
              <w:numPr>
                <w:ilvl w:val="0"/>
                <w:numId w:val="64"/>
              </w:numPr>
              <w:spacing w:after="160" w:line="259" w:lineRule="auto"/>
              <w:ind w:left="270" w:hanging="180"/>
              <w:jc w:val="both"/>
              <w:rPr>
                <w:rFonts w:ascii="Arial" w:eastAsia="Calibri" w:hAnsi="Arial" w:cs="Arial"/>
                <w:b/>
                <w:bCs/>
                <w:sz w:val="20"/>
                <w:szCs w:val="22"/>
                <w:lang w:val="bg-BG" w:eastAsia="bg-BG"/>
              </w:rPr>
            </w:pPr>
            <w:r w:rsidRPr="00A72285">
              <w:rPr>
                <w:rFonts w:ascii="Arial" w:eastAsia="Calibri" w:hAnsi="Arial" w:cs="Arial"/>
                <w:bCs/>
                <w:sz w:val="22"/>
                <w:szCs w:val="24"/>
                <w:lang w:val="bg-BG" w:eastAsia="bg-BG"/>
              </w:rPr>
              <w:t>При обективна невъзможност да бъдат спазени сроковете в таблицата, Възложителят може да ги промени за конкретен инцидент;</w:t>
            </w:r>
          </w:p>
        </w:tc>
      </w:tr>
    </w:tbl>
    <w:p w:rsidR="005D2D27" w:rsidRPr="00A72285" w:rsidRDefault="005D2D27" w:rsidP="005D2D27">
      <w:pPr>
        <w:suppressAutoHyphens/>
        <w:autoSpaceDN w:val="0"/>
        <w:spacing w:before="80" w:after="80" w:line="259" w:lineRule="auto"/>
        <w:ind w:firstLine="851"/>
        <w:jc w:val="right"/>
        <w:textAlignment w:val="baseline"/>
        <w:rPr>
          <w:rFonts w:ascii="Arial" w:hAnsi="Arial" w:cs="Arial"/>
          <w:b/>
          <w:sz w:val="22"/>
          <w:szCs w:val="22"/>
          <w:lang w:val="bg-BG" w:eastAsia="bg-BG"/>
        </w:rPr>
      </w:pPr>
    </w:p>
    <w:p w:rsidR="005D2D27" w:rsidRPr="00A72285" w:rsidRDefault="005D2D27" w:rsidP="005D2D27">
      <w:pPr>
        <w:suppressAutoHyphens/>
        <w:autoSpaceDN w:val="0"/>
        <w:spacing w:before="80" w:after="80" w:line="259" w:lineRule="auto"/>
        <w:ind w:firstLine="851"/>
        <w:jc w:val="right"/>
        <w:textAlignment w:val="baseline"/>
        <w:rPr>
          <w:rFonts w:ascii="Arial" w:hAnsi="Arial" w:cs="Arial"/>
          <w:b/>
          <w:sz w:val="22"/>
          <w:szCs w:val="22"/>
          <w:lang w:val="bg-BG" w:eastAsia="bg-BG"/>
        </w:rPr>
      </w:pPr>
      <w:r w:rsidRPr="00A72285">
        <w:rPr>
          <w:rFonts w:ascii="Arial" w:hAnsi="Arial" w:cs="Arial"/>
          <w:b/>
          <w:sz w:val="22"/>
          <w:szCs w:val="22"/>
          <w:lang w:val="bg-BG" w:eastAsia="bg-BG"/>
        </w:rPr>
        <w:t>Таблица 5</w:t>
      </w:r>
      <w:bookmarkStart w:id="87" w:name="_Toc520296683"/>
    </w:p>
    <w:tbl>
      <w:tblPr>
        <w:tblW w:w="10098"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0A0" w:firstRow="1" w:lastRow="0" w:firstColumn="1" w:lastColumn="0" w:noHBand="0" w:noVBand="0"/>
      </w:tblPr>
      <w:tblGrid>
        <w:gridCol w:w="1411"/>
        <w:gridCol w:w="1566"/>
        <w:gridCol w:w="1943"/>
        <w:gridCol w:w="2308"/>
        <w:gridCol w:w="2870"/>
      </w:tblGrid>
      <w:tr w:rsidR="005D2D27" w:rsidRPr="00A72285" w:rsidTr="005D2D27">
        <w:tc>
          <w:tcPr>
            <w:tcW w:w="10098" w:type="dxa"/>
            <w:gridSpan w:val="5"/>
            <w:tcBorders>
              <w:bottom w:val="single" w:sz="12" w:space="0" w:color="9CC2E5"/>
            </w:tcBorders>
            <w:shd w:val="clear" w:color="auto" w:fill="2E74B5"/>
          </w:tcPr>
          <w:p w:rsidR="005D2D27" w:rsidRPr="00A72285" w:rsidRDefault="005D2D27" w:rsidP="005D2D27">
            <w:pPr>
              <w:keepNext/>
              <w:keepLines/>
              <w:numPr>
                <w:ilvl w:val="1"/>
                <w:numId w:val="0"/>
              </w:numPr>
              <w:spacing w:before="80" w:after="80" w:line="259" w:lineRule="auto"/>
              <w:ind w:left="662" w:hanging="576"/>
              <w:jc w:val="center"/>
              <w:outlineLvl w:val="1"/>
              <w:rPr>
                <w:rFonts w:ascii="Arial" w:hAnsi="Arial" w:cs="Arial"/>
                <w:b/>
                <w:bCs/>
                <w:color w:val="FFFFFF"/>
                <w:sz w:val="22"/>
                <w:szCs w:val="24"/>
                <w:lang w:val="bg-BG" w:eastAsia="bg-BG"/>
              </w:rPr>
            </w:pPr>
            <w:bookmarkStart w:id="88" w:name="_Toc526018843"/>
            <w:bookmarkStart w:id="89" w:name="_Toc526439452"/>
            <w:bookmarkStart w:id="90" w:name="_Toc536535930"/>
            <w:bookmarkStart w:id="91" w:name="_Toc5025998"/>
            <w:bookmarkStart w:id="92" w:name="_Toc17734459"/>
            <w:bookmarkStart w:id="93" w:name="_Toc178934783"/>
            <w:r w:rsidRPr="00A72285">
              <w:rPr>
                <w:rFonts w:ascii="Arial" w:hAnsi="Arial" w:cs="Arial"/>
                <w:b/>
                <w:bCs/>
                <w:color w:val="FFFFFF"/>
                <w:sz w:val="22"/>
                <w:szCs w:val="24"/>
                <w:lang w:val="bg-BG" w:eastAsia="bg-BG"/>
              </w:rPr>
              <w:t>Параметри на качеството при отстраняване на проблем</w:t>
            </w:r>
            <w:bookmarkEnd w:id="88"/>
            <w:bookmarkEnd w:id="89"/>
            <w:bookmarkEnd w:id="90"/>
            <w:bookmarkEnd w:id="91"/>
            <w:bookmarkEnd w:id="92"/>
            <w:bookmarkEnd w:id="93"/>
          </w:p>
        </w:tc>
      </w:tr>
      <w:bookmarkEnd w:id="87"/>
      <w:tr w:rsidR="005D2D27" w:rsidRPr="00A72285" w:rsidTr="005D2D27">
        <w:tc>
          <w:tcPr>
            <w:tcW w:w="1411" w:type="dxa"/>
            <w:shd w:val="clear" w:color="auto" w:fill="DEEAF6"/>
          </w:tcPr>
          <w:p w:rsidR="005D2D27" w:rsidRPr="00A72285" w:rsidRDefault="005D2D27" w:rsidP="005D2D27">
            <w:pPr>
              <w:spacing w:after="160" w:line="259" w:lineRule="auto"/>
              <w:jc w:val="center"/>
              <w:rPr>
                <w:rFonts w:ascii="Arial" w:eastAsia="Calibri" w:hAnsi="Arial" w:cs="Arial"/>
                <w:bCs/>
                <w:sz w:val="22"/>
                <w:szCs w:val="24"/>
                <w:lang w:val="bg-BG" w:eastAsia="bg-BG"/>
              </w:rPr>
            </w:pPr>
            <w:r w:rsidRPr="00A72285">
              <w:rPr>
                <w:rFonts w:ascii="Arial" w:eastAsia="Calibri" w:hAnsi="Arial" w:cs="Arial"/>
                <w:bCs/>
                <w:sz w:val="22"/>
                <w:szCs w:val="24"/>
                <w:lang w:val="bg-BG" w:eastAsia="bg-BG"/>
              </w:rPr>
              <w:t>Приоритет на проблема</w:t>
            </w:r>
          </w:p>
        </w:tc>
        <w:tc>
          <w:tcPr>
            <w:tcW w:w="1566" w:type="dxa"/>
            <w:shd w:val="clear" w:color="auto" w:fill="DEEAF6"/>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 xml:space="preserve">Време за реакция, </w:t>
            </w:r>
            <w:proofErr w:type="spellStart"/>
            <w:r w:rsidRPr="00A72285">
              <w:rPr>
                <w:rFonts w:ascii="Arial" w:eastAsia="Calibri" w:hAnsi="Arial" w:cs="Arial"/>
                <w:sz w:val="22"/>
                <w:szCs w:val="24"/>
                <w:lang w:val="bg-BG" w:eastAsia="bg-BG"/>
              </w:rPr>
              <w:t>max</w:t>
            </w:r>
            <w:proofErr w:type="spellEnd"/>
          </w:p>
        </w:tc>
        <w:tc>
          <w:tcPr>
            <w:tcW w:w="1943" w:type="dxa"/>
            <w:shd w:val="clear" w:color="auto" w:fill="DEEAF6"/>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 xml:space="preserve">План за решение, </w:t>
            </w:r>
            <w:proofErr w:type="spellStart"/>
            <w:r w:rsidRPr="00A72285">
              <w:rPr>
                <w:rFonts w:ascii="Arial" w:eastAsia="Calibri" w:hAnsi="Arial" w:cs="Arial"/>
                <w:sz w:val="22"/>
                <w:szCs w:val="24"/>
                <w:lang w:val="bg-BG" w:eastAsia="bg-BG"/>
              </w:rPr>
              <w:t>max</w:t>
            </w:r>
            <w:proofErr w:type="spellEnd"/>
          </w:p>
        </w:tc>
        <w:tc>
          <w:tcPr>
            <w:tcW w:w="2308" w:type="dxa"/>
            <w:shd w:val="clear" w:color="auto" w:fill="DEEAF6"/>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Начин на отстраняване</w:t>
            </w:r>
          </w:p>
        </w:tc>
        <w:tc>
          <w:tcPr>
            <w:tcW w:w="2870" w:type="dxa"/>
            <w:shd w:val="clear" w:color="auto" w:fill="DEEAF6"/>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 xml:space="preserve">Срок за  отстраняване на проблема, </w:t>
            </w:r>
            <w:proofErr w:type="spellStart"/>
            <w:r w:rsidRPr="00A72285">
              <w:rPr>
                <w:rFonts w:ascii="Arial" w:eastAsia="Calibri" w:hAnsi="Arial" w:cs="Arial"/>
                <w:sz w:val="22"/>
                <w:szCs w:val="24"/>
                <w:lang w:val="bg-BG" w:eastAsia="bg-BG"/>
              </w:rPr>
              <w:t>max</w:t>
            </w:r>
            <w:proofErr w:type="spellEnd"/>
          </w:p>
        </w:tc>
      </w:tr>
      <w:tr w:rsidR="005D2D27" w:rsidRPr="00A72285" w:rsidTr="005D2D27">
        <w:tc>
          <w:tcPr>
            <w:tcW w:w="1411" w:type="dxa"/>
            <w:shd w:val="clear" w:color="auto" w:fill="auto"/>
          </w:tcPr>
          <w:p w:rsidR="005D2D27" w:rsidRPr="00A72285" w:rsidRDefault="005D2D27" w:rsidP="005D2D27">
            <w:pPr>
              <w:spacing w:after="160" w:line="259" w:lineRule="auto"/>
              <w:jc w:val="center"/>
              <w:rPr>
                <w:rFonts w:ascii="Arial" w:eastAsia="Calibri" w:hAnsi="Arial" w:cs="Arial"/>
                <w:bCs/>
                <w:sz w:val="22"/>
                <w:szCs w:val="24"/>
                <w:lang w:val="bg-BG" w:eastAsia="bg-BG"/>
              </w:rPr>
            </w:pPr>
            <w:r w:rsidRPr="00A72285">
              <w:rPr>
                <w:rFonts w:ascii="Arial" w:eastAsia="Calibri" w:hAnsi="Arial" w:cs="Arial"/>
                <w:bCs/>
                <w:sz w:val="22"/>
                <w:szCs w:val="24"/>
                <w:lang w:val="bg-BG" w:eastAsia="bg-BG"/>
              </w:rPr>
              <w:t>1</w:t>
            </w:r>
          </w:p>
        </w:tc>
        <w:tc>
          <w:tcPr>
            <w:tcW w:w="1566" w:type="dxa"/>
            <w:shd w:val="clear" w:color="auto" w:fill="auto"/>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1 час</w:t>
            </w:r>
          </w:p>
        </w:tc>
        <w:tc>
          <w:tcPr>
            <w:tcW w:w="1943" w:type="dxa"/>
            <w:shd w:val="clear" w:color="auto" w:fill="auto"/>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4 часа</w:t>
            </w:r>
          </w:p>
        </w:tc>
        <w:tc>
          <w:tcPr>
            <w:tcW w:w="2308" w:type="dxa"/>
            <w:shd w:val="clear" w:color="auto" w:fill="auto"/>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В специална версия</w:t>
            </w:r>
          </w:p>
        </w:tc>
        <w:tc>
          <w:tcPr>
            <w:tcW w:w="2870" w:type="dxa"/>
            <w:shd w:val="clear" w:color="auto" w:fill="auto"/>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24 часа</w:t>
            </w:r>
          </w:p>
        </w:tc>
      </w:tr>
      <w:tr w:rsidR="005D2D27" w:rsidRPr="00A72285" w:rsidTr="005D2D27">
        <w:tc>
          <w:tcPr>
            <w:tcW w:w="1411" w:type="dxa"/>
            <w:shd w:val="clear" w:color="auto" w:fill="auto"/>
          </w:tcPr>
          <w:p w:rsidR="005D2D27" w:rsidRPr="00A72285" w:rsidRDefault="005D2D27" w:rsidP="005D2D27">
            <w:pPr>
              <w:spacing w:after="160" w:line="259" w:lineRule="auto"/>
              <w:jc w:val="center"/>
              <w:rPr>
                <w:rFonts w:ascii="Arial" w:eastAsia="Calibri" w:hAnsi="Arial" w:cs="Arial"/>
                <w:bCs/>
                <w:sz w:val="22"/>
                <w:szCs w:val="24"/>
                <w:lang w:val="bg-BG" w:eastAsia="bg-BG"/>
              </w:rPr>
            </w:pPr>
            <w:r w:rsidRPr="00A72285">
              <w:rPr>
                <w:rFonts w:ascii="Arial" w:eastAsia="Calibri" w:hAnsi="Arial" w:cs="Arial"/>
                <w:bCs/>
                <w:sz w:val="22"/>
                <w:szCs w:val="24"/>
                <w:lang w:val="bg-BG" w:eastAsia="bg-BG"/>
              </w:rPr>
              <w:t>2</w:t>
            </w:r>
          </w:p>
        </w:tc>
        <w:tc>
          <w:tcPr>
            <w:tcW w:w="1566" w:type="dxa"/>
            <w:shd w:val="clear" w:color="auto" w:fill="auto"/>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2 часа</w:t>
            </w:r>
          </w:p>
        </w:tc>
        <w:tc>
          <w:tcPr>
            <w:tcW w:w="1943" w:type="dxa"/>
            <w:shd w:val="clear" w:color="auto" w:fill="auto"/>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24 часа</w:t>
            </w:r>
          </w:p>
        </w:tc>
        <w:tc>
          <w:tcPr>
            <w:tcW w:w="2308" w:type="dxa"/>
            <w:shd w:val="clear" w:color="auto" w:fill="auto"/>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В специална версия</w:t>
            </w:r>
          </w:p>
        </w:tc>
        <w:tc>
          <w:tcPr>
            <w:tcW w:w="2870" w:type="dxa"/>
            <w:shd w:val="clear" w:color="auto" w:fill="auto"/>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72 часа</w:t>
            </w:r>
          </w:p>
        </w:tc>
      </w:tr>
      <w:tr w:rsidR="005D2D27" w:rsidRPr="00A72285" w:rsidTr="005D2D27">
        <w:tc>
          <w:tcPr>
            <w:tcW w:w="1411" w:type="dxa"/>
            <w:shd w:val="clear" w:color="auto" w:fill="auto"/>
          </w:tcPr>
          <w:p w:rsidR="005D2D27" w:rsidRPr="00A72285" w:rsidRDefault="005D2D27" w:rsidP="005D2D27">
            <w:pPr>
              <w:spacing w:after="160" w:line="259" w:lineRule="auto"/>
              <w:jc w:val="center"/>
              <w:rPr>
                <w:rFonts w:ascii="Arial" w:eastAsia="Calibri" w:hAnsi="Arial" w:cs="Arial"/>
                <w:bCs/>
                <w:sz w:val="22"/>
                <w:szCs w:val="24"/>
                <w:lang w:val="bg-BG" w:eastAsia="bg-BG"/>
              </w:rPr>
            </w:pPr>
            <w:r w:rsidRPr="00A72285">
              <w:rPr>
                <w:rFonts w:ascii="Arial" w:eastAsia="Calibri" w:hAnsi="Arial" w:cs="Arial"/>
                <w:bCs/>
                <w:sz w:val="22"/>
                <w:szCs w:val="24"/>
                <w:lang w:val="bg-BG" w:eastAsia="bg-BG"/>
              </w:rPr>
              <w:t>3</w:t>
            </w:r>
          </w:p>
        </w:tc>
        <w:tc>
          <w:tcPr>
            <w:tcW w:w="1566" w:type="dxa"/>
            <w:shd w:val="clear" w:color="auto" w:fill="auto"/>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1 работен ден</w:t>
            </w:r>
          </w:p>
        </w:tc>
        <w:tc>
          <w:tcPr>
            <w:tcW w:w="1943" w:type="dxa"/>
            <w:shd w:val="clear" w:color="auto" w:fill="auto"/>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1 седмица</w:t>
            </w:r>
          </w:p>
        </w:tc>
        <w:tc>
          <w:tcPr>
            <w:tcW w:w="2308" w:type="dxa"/>
            <w:shd w:val="clear" w:color="auto" w:fill="auto"/>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В следваща версия</w:t>
            </w:r>
          </w:p>
        </w:tc>
        <w:tc>
          <w:tcPr>
            <w:tcW w:w="2870" w:type="dxa"/>
            <w:shd w:val="clear" w:color="auto" w:fill="auto"/>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7 работни дни</w:t>
            </w:r>
          </w:p>
        </w:tc>
      </w:tr>
      <w:tr w:rsidR="005D2D27" w:rsidRPr="00A72285" w:rsidTr="005D2D27">
        <w:tc>
          <w:tcPr>
            <w:tcW w:w="1411" w:type="dxa"/>
            <w:shd w:val="clear" w:color="auto" w:fill="auto"/>
          </w:tcPr>
          <w:p w:rsidR="005D2D27" w:rsidRPr="00A72285" w:rsidRDefault="005D2D27" w:rsidP="005D2D27">
            <w:pPr>
              <w:spacing w:after="160" w:line="259" w:lineRule="auto"/>
              <w:jc w:val="center"/>
              <w:rPr>
                <w:rFonts w:ascii="Arial" w:eastAsia="Calibri" w:hAnsi="Arial" w:cs="Arial"/>
                <w:bCs/>
                <w:sz w:val="22"/>
                <w:szCs w:val="24"/>
                <w:lang w:val="bg-BG" w:eastAsia="bg-BG"/>
              </w:rPr>
            </w:pPr>
            <w:r w:rsidRPr="00A72285">
              <w:rPr>
                <w:rFonts w:ascii="Arial" w:eastAsia="Calibri" w:hAnsi="Arial" w:cs="Arial"/>
                <w:bCs/>
                <w:sz w:val="22"/>
                <w:szCs w:val="24"/>
                <w:lang w:val="bg-BG" w:eastAsia="bg-BG"/>
              </w:rPr>
              <w:t>4</w:t>
            </w:r>
          </w:p>
        </w:tc>
        <w:tc>
          <w:tcPr>
            <w:tcW w:w="1566" w:type="dxa"/>
            <w:shd w:val="clear" w:color="auto" w:fill="auto"/>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1 работен ден</w:t>
            </w:r>
          </w:p>
        </w:tc>
        <w:tc>
          <w:tcPr>
            <w:tcW w:w="1943" w:type="dxa"/>
            <w:shd w:val="clear" w:color="auto" w:fill="auto"/>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1 седмица</w:t>
            </w:r>
          </w:p>
        </w:tc>
        <w:tc>
          <w:tcPr>
            <w:tcW w:w="2308" w:type="dxa"/>
            <w:shd w:val="clear" w:color="auto" w:fill="auto"/>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В следваща версия</w:t>
            </w:r>
          </w:p>
        </w:tc>
        <w:tc>
          <w:tcPr>
            <w:tcW w:w="2870" w:type="dxa"/>
            <w:shd w:val="clear" w:color="auto" w:fill="auto"/>
          </w:tcPr>
          <w:p w:rsidR="005D2D27" w:rsidRPr="00A72285" w:rsidRDefault="005D2D27" w:rsidP="005D2D27">
            <w:pPr>
              <w:spacing w:after="160" w:line="259" w:lineRule="auto"/>
              <w:jc w:val="center"/>
              <w:rPr>
                <w:rFonts w:ascii="Arial" w:eastAsia="Calibri" w:hAnsi="Arial" w:cs="Arial"/>
                <w:sz w:val="22"/>
                <w:szCs w:val="24"/>
                <w:lang w:val="bg-BG" w:eastAsia="bg-BG"/>
              </w:rPr>
            </w:pPr>
            <w:r w:rsidRPr="00A72285">
              <w:rPr>
                <w:rFonts w:ascii="Arial" w:eastAsia="Calibri" w:hAnsi="Arial" w:cs="Arial"/>
                <w:sz w:val="22"/>
                <w:szCs w:val="24"/>
                <w:lang w:val="bg-BG" w:eastAsia="bg-BG"/>
              </w:rPr>
              <w:t>14 работни дни</w:t>
            </w:r>
          </w:p>
        </w:tc>
      </w:tr>
      <w:tr w:rsidR="005D2D27" w:rsidRPr="00A72285" w:rsidTr="005D2D27">
        <w:tc>
          <w:tcPr>
            <w:tcW w:w="10098" w:type="dxa"/>
            <w:gridSpan w:val="5"/>
            <w:shd w:val="clear" w:color="auto" w:fill="auto"/>
          </w:tcPr>
          <w:p w:rsidR="005D2D27" w:rsidRPr="00A72285" w:rsidRDefault="005D2D27" w:rsidP="005D2D27">
            <w:pPr>
              <w:spacing w:after="160" w:line="259" w:lineRule="auto"/>
              <w:jc w:val="both"/>
              <w:rPr>
                <w:rFonts w:ascii="Arial" w:eastAsia="Calibri" w:hAnsi="Arial" w:cs="Arial"/>
                <w:bCs/>
                <w:sz w:val="22"/>
                <w:szCs w:val="24"/>
                <w:lang w:val="bg-BG" w:eastAsia="bg-BG"/>
              </w:rPr>
            </w:pPr>
            <w:r w:rsidRPr="00A72285">
              <w:rPr>
                <w:rFonts w:ascii="Arial" w:eastAsia="Calibri" w:hAnsi="Arial" w:cs="Arial"/>
                <w:bCs/>
                <w:sz w:val="22"/>
                <w:szCs w:val="24"/>
                <w:lang w:val="bg-BG" w:eastAsia="bg-BG"/>
              </w:rPr>
              <w:t>Забележки:</w:t>
            </w:r>
          </w:p>
          <w:p w:rsidR="005D2D27" w:rsidRPr="00A72285" w:rsidRDefault="005D2D27" w:rsidP="004208E6">
            <w:pPr>
              <w:numPr>
                <w:ilvl w:val="0"/>
                <w:numId w:val="64"/>
              </w:numPr>
              <w:spacing w:after="160" w:line="259" w:lineRule="auto"/>
              <w:ind w:left="270" w:hanging="180"/>
              <w:jc w:val="both"/>
              <w:rPr>
                <w:rFonts w:ascii="Arial" w:eastAsia="Calibri" w:hAnsi="Arial" w:cs="Arial"/>
                <w:bCs/>
                <w:sz w:val="22"/>
                <w:szCs w:val="24"/>
                <w:lang w:val="bg-BG" w:eastAsia="bg-BG"/>
              </w:rPr>
            </w:pPr>
            <w:r w:rsidRPr="00A72285">
              <w:rPr>
                <w:rFonts w:ascii="Arial" w:eastAsia="Calibri" w:hAnsi="Arial" w:cs="Arial"/>
                <w:bCs/>
                <w:sz w:val="22"/>
                <w:szCs w:val="24"/>
                <w:lang w:val="bg-BG" w:eastAsia="bg-BG"/>
              </w:rPr>
              <w:t>За инциденти от 1 и 2 приоритет, ако за времето на отстраняване на проблема бъде намерено временно решение, с което изцяло се възстановява работоспособността на Системата, Възложителят може да снижи приоритета на инцидента без да го закрива.</w:t>
            </w:r>
          </w:p>
          <w:p w:rsidR="005D2D27" w:rsidRPr="00A72285" w:rsidRDefault="005D2D27" w:rsidP="004208E6">
            <w:pPr>
              <w:numPr>
                <w:ilvl w:val="0"/>
                <w:numId w:val="64"/>
              </w:numPr>
              <w:spacing w:after="160" w:line="259" w:lineRule="auto"/>
              <w:ind w:left="270" w:hanging="180"/>
              <w:jc w:val="both"/>
              <w:rPr>
                <w:rFonts w:ascii="Arial" w:eastAsia="Calibri" w:hAnsi="Arial" w:cs="Arial"/>
                <w:b/>
                <w:bCs/>
                <w:sz w:val="20"/>
                <w:szCs w:val="22"/>
                <w:lang w:val="bg-BG" w:eastAsia="bg-BG"/>
              </w:rPr>
            </w:pPr>
            <w:r w:rsidRPr="00A72285">
              <w:rPr>
                <w:rFonts w:ascii="Arial" w:eastAsia="Calibri" w:hAnsi="Arial" w:cs="Arial"/>
                <w:bCs/>
                <w:sz w:val="22"/>
                <w:szCs w:val="24"/>
                <w:lang w:val="bg-BG" w:eastAsia="bg-BG"/>
              </w:rPr>
              <w:t>Всички, посочени в таблицата, времена започват да текат от момента на р</w:t>
            </w:r>
            <w:r w:rsidRPr="00A72285">
              <w:rPr>
                <w:rFonts w:ascii="Arial" w:hAnsi="Arial" w:cs="Arial"/>
                <w:sz w:val="22"/>
                <w:szCs w:val="24"/>
                <w:lang w:val="bg-BG" w:eastAsia="bg-BG"/>
              </w:rPr>
              <w:t>егистриран</w:t>
            </w:r>
            <w:r w:rsidRPr="00A72285">
              <w:rPr>
                <w:rFonts w:ascii="Arial" w:eastAsia="Calibri" w:hAnsi="Arial" w:cs="Arial"/>
                <w:bCs/>
                <w:sz w:val="22"/>
                <w:szCs w:val="24"/>
                <w:lang w:val="bg-BG" w:eastAsia="bg-BG"/>
              </w:rPr>
              <w:t>е в Системата за управление на инциденти на Възложителя.</w:t>
            </w:r>
          </w:p>
        </w:tc>
      </w:tr>
    </w:tbl>
    <w:p w:rsidR="005D2D27" w:rsidRPr="00A72285" w:rsidRDefault="005D2D27" w:rsidP="005D2D27">
      <w:pPr>
        <w:suppressAutoHyphens/>
        <w:autoSpaceDN w:val="0"/>
        <w:spacing w:before="80" w:after="80" w:line="259" w:lineRule="auto"/>
        <w:ind w:firstLine="851"/>
        <w:jc w:val="both"/>
        <w:textAlignment w:val="baseline"/>
        <w:rPr>
          <w:rFonts w:ascii="Arial" w:hAnsi="Arial" w:cs="Arial"/>
          <w:b/>
          <w:i/>
          <w:color w:val="2E74B5"/>
          <w:sz w:val="22"/>
          <w:szCs w:val="28"/>
          <w:lang w:val="bg-BG" w:eastAsia="bg-BG"/>
        </w:rPr>
      </w:pPr>
    </w:p>
    <w:p w:rsidR="005D2D27" w:rsidRPr="00A72285" w:rsidRDefault="005D2D27" w:rsidP="005D2D27">
      <w:pPr>
        <w:keepNext/>
        <w:keepLines/>
        <w:spacing w:before="120" w:after="120" w:line="276" w:lineRule="auto"/>
        <w:contextualSpacing/>
        <w:outlineLvl w:val="2"/>
        <w:rPr>
          <w:rFonts w:ascii="Arial" w:hAnsi="Arial" w:cs="Arial"/>
          <w:b/>
          <w:i/>
          <w:color w:val="2E74B5"/>
          <w:sz w:val="22"/>
          <w:szCs w:val="28"/>
          <w:lang w:val="bg-BG" w:eastAsia="bg-BG"/>
        </w:rPr>
      </w:pPr>
      <w:bookmarkStart w:id="94" w:name="_Toc178934784"/>
      <w:r w:rsidRPr="00A72285">
        <w:rPr>
          <w:rFonts w:ascii="Arial" w:hAnsi="Arial" w:cs="Arial"/>
          <w:b/>
          <w:i/>
          <w:color w:val="2E74B5"/>
          <w:sz w:val="22"/>
          <w:szCs w:val="28"/>
          <w:lang w:val="bg-BG" w:eastAsia="bg-BG"/>
        </w:rPr>
        <w:lastRenderedPageBreak/>
        <w:t>6.7.6 Управлението на промените (</w:t>
      </w:r>
      <w:proofErr w:type="spellStart"/>
      <w:r w:rsidRPr="00A72285">
        <w:rPr>
          <w:rFonts w:ascii="Arial" w:hAnsi="Arial" w:cs="Arial"/>
          <w:b/>
          <w:i/>
          <w:color w:val="2E74B5"/>
          <w:sz w:val="22"/>
          <w:szCs w:val="28"/>
          <w:lang w:val="bg-BG" w:eastAsia="bg-BG"/>
        </w:rPr>
        <w:t>Change</w:t>
      </w:r>
      <w:proofErr w:type="spellEnd"/>
      <w:r w:rsidRPr="00A72285">
        <w:rPr>
          <w:rFonts w:ascii="Arial" w:hAnsi="Arial" w:cs="Arial"/>
          <w:b/>
          <w:i/>
          <w:color w:val="2E74B5"/>
          <w:sz w:val="22"/>
          <w:szCs w:val="28"/>
          <w:lang w:val="bg-BG" w:eastAsia="bg-BG"/>
        </w:rPr>
        <w:t xml:space="preserve"> </w:t>
      </w:r>
      <w:proofErr w:type="spellStart"/>
      <w:r w:rsidRPr="00A72285">
        <w:rPr>
          <w:rFonts w:ascii="Arial" w:hAnsi="Arial" w:cs="Arial"/>
          <w:b/>
          <w:i/>
          <w:color w:val="2E74B5"/>
          <w:sz w:val="22"/>
          <w:szCs w:val="28"/>
          <w:lang w:val="bg-BG" w:eastAsia="bg-BG"/>
        </w:rPr>
        <w:t>management</w:t>
      </w:r>
      <w:proofErr w:type="spellEnd"/>
      <w:r w:rsidRPr="00A72285">
        <w:rPr>
          <w:rFonts w:ascii="Arial" w:hAnsi="Arial" w:cs="Arial"/>
          <w:b/>
          <w:i/>
          <w:color w:val="2E74B5"/>
          <w:sz w:val="22"/>
          <w:szCs w:val="28"/>
          <w:lang w:val="bg-BG" w:eastAsia="bg-BG"/>
        </w:rPr>
        <w:t>)</w:t>
      </w:r>
      <w:bookmarkEnd w:id="94"/>
    </w:p>
    <w:p w:rsidR="005D2D27" w:rsidRPr="00A72285" w:rsidRDefault="005D2D27" w:rsidP="005D2D27">
      <w:pPr>
        <w:suppressAutoHyphens/>
        <w:autoSpaceDN w:val="0"/>
        <w:spacing w:before="80" w:after="80" w:line="259" w:lineRule="auto"/>
        <w:ind w:firstLine="851"/>
        <w:jc w:val="both"/>
        <w:textAlignment w:val="baseline"/>
        <w:rPr>
          <w:rFonts w:ascii="Arial" w:hAnsi="Arial" w:cs="Arial"/>
          <w:sz w:val="22"/>
          <w:szCs w:val="24"/>
          <w:lang w:val="bg-BG" w:eastAsia="bg-BG"/>
        </w:rPr>
      </w:pPr>
      <w:r w:rsidRPr="00A72285">
        <w:rPr>
          <w:rFonts w:ascii="Arial" w:hAnsi="Arial" w:cs="Arial"/>
          <w:sz w:val="22"/>
          <w:szCs w:val="24"/>
          <w:lang w:val="bg-BG" w:eastAsia="bg-BG"/>
        </w:rPr>
        <w:t>В техническото си предложение участниците трябва да предложат метод за управление на промените, който ще прилагат при изпълнението на поръчката, съобразявайки се с описаните по-долу изисквания.</w:t>
      </w:r>
    </w:p>
    <w:p w:rsidR="005D2D27" w:rsidRPr="00A72285" w:rsidRDefault="005D2D27" w:rsidP="005D2D27">
      <w:pPr>
        <w:suppressAutoHyphens/>
        <w:autoSpaceDN w:val="0"/>
        <w:spacing w:before="80" w:after="80" w:line="259" w:lineRule="auto"/>
        <w:ind w:firstLine="851"/>
        <w:jc w:val="both"/>
        <w:textAlignment w:val="baseline"/>
        <w:rPr>
          <w:rFonts w:ascii="Arial" w:hAnsi="Arial" w:cs="Arial"/>
          <w:sz w:val="22"/>
          <w:szCs w:val="24"/>
          <w:lang w:val="bg-BG" w:eastAsia="bg-BG"/>
        </w:rPr>
      </w:pPr>
      <w:r w:rsidRPr="00A72285">
        <w:rPr>
          <w:rFonts w:ascii="Arial" w:hAnsi="Arial" w:cs="Arial"/>
          <w:sz w:val="22"/>
          <w:szCs w:val="24"/>
          <w:lang w:val="bg-BG" w:eastAsia="bg-BG"/>
        </w:rPr>
        <w:t>Управлението на промените цели да гарантира осигуряването на:</w:t>
      </w:r>
    </w:p>
    <w:p w:rsidR="005D2D27" w:rsidRPr="00A72285" w:rsidRDefault="005D2D27" w:rsidP="004208E6">
      <w:pPr>
        <w:numPr>
          <w:ilvl w:val="0"/>
          <w:numId w:val="30"/>
        </w:numPr>
        <w:tabs>
          <w:tab w:val="left" w:pos="180"/>
        </w:tabs>
        <w:spacing w:after="120" w:line="276" w:lineRule="auto"/>
        <w:ind w:left="1350" w:hanging="18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ускорено и устойчиво развитие в условия на намален риск на работа на Системата;</w:t>
      </w:r>
    </w:p>
    <w:p w:rsidR="005D2D27" w:rsidRPr="00A72285" w:rsidRDefault="005D2D27" w:rsidP="004208E6">
      <w:pPr>
        <w:numPr>
          <w:ilvl w:val="0"/>
          <w:numId w:val="30"/>
        </w:numPr>
        <w:tabs>
          <w:tab w:val="left" w:pos="180"/>
        </w:tabs>
        <w:spacing w:after="120" w:line="276" w:lineRule="auto"/>
        <w:ind w:left="1350" w:hanging="18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минимизиране на неблагоприятното въздействие върху потребителите при нормалната експлоатация на електронните услуги;</w:t>
      </w:r>
    </w:p>
    <w:p w:rsidR="005D2D27" w:rsidRPr="00A72285" w:rsidRDefault="005D2D27" w:rsidP="004208E6">
      <w:pPr>
        <w:numPr>
          <w:ilvl w:val="0"/>
          <w:numId w:val="30"/>
        </w:numPr>
        <w:tabs>
          <w:tab w:val="left" w:pos="180"/>
        </w:tabs>
        <w:spacing w:after="120" w:line="276" w:lineRule="auto"/>
        <w:ind w:left="1350" w:hanging="18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навременното внедряване само на одобрени промени и с минимални грешки;</w:t>
      </w:r>
    </w:p>
    <w:p w:rsidR="005D2D27" w:rsidRPr="00A72285" w:rsidRDefault="005D2D27" w:rsidP="004208E6">
      <w:pPr>
        <w:numPr>
          <w:ilvl w:val="0"/>
          <w:numId w:val="30"/>
        </w:numPr>
        <w:tabs>
          <w:tab w:val="left" w:pos="180"/>
        </w:tabs>
        <w:spacing w:after="120" w:line="276" w:lineRule="auto"/>
        <w:ind w:left="1350" w:hanging="18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ефект от промяната върху всички засегнати компоненти на Системата;</w:t>
      </w:r>
    </w:p>
    <w:p w:rsidR="005D2D27" w:rsidRPr="00A72285" w:rsidRDefault="005D2D27" w:rsidP="004208E6">
      <w:pPr>
        <w:numPr>
          <w:ilvl w:val="0"/>
          <w:numId w:val="30"/>
        </w:numPr>
        <w:tabs>
          <w:tab w:val="left" w:pos="180"/>
        </w:tabs>
        <w:spacing w:after="120" w:line="276" w:lineRule="auto"/>
        <w:ind w:left="1350" w:hanging="18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всички спешни (критични) промени да са прегледани и одобрени;</w:t>
      </w:r>
    </w:p>
    <w:p w:rsidR="005D2D27" w:rsidRPr="00A72285" w:rsidRDefault="005D2D27" w:rsidP="004208E6">
      <w:pPr>
        <w:numPr>
          <w:ilvl w:val="0"/>
          <w:numId w:val="30"/>
        </w:numPr>
        <w:tabs>
          <w:tab w:val="left" w:pos="180"/>
        </w:tabs>
        <w:spacing w:after="120" w:line="276" w:lineRule="auto"/>
        <w:ind w:left="1350" w:hanging="18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навременно и коректно информиране на ключовите заинтересовани лица относно всички аспекти на промяната.    </w:t>
      </w:r>
    </w:p>
    <w:p w:rsidR="005D2D27" w:rsidRPr="00A72285" w:rsidRDefault="005D2D27" w:rsidP="005D2D27">
      <w:pPr>
        <w:tabs>
          <w:tab w:val="left" w:pos="180"/>
          <w:tab w:val="left" w:pos="720"/>
        </w:tabs>
        <w:spacing w:after="120" w:line="276" w:lineRule="auto"/>
        <w:ind w:left="433"/>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Процесът включва:</w:t>
      </w:r>
    </w:p>
    <w:p w:rsidR="005D2D27" w:rsidRPr="00A72285" w:rsidRDefault="005D2D27" w:rsidP="004208E6">
      <w:pPr>
        <w:numPr>
          <w:ilvl w:val="0"/>
          <w:numId w:val="30"/>
        </w:numPr>
        <w:tabs>
          <w:tab w:val="left" w:pos="180"/>
        </w:tabs>
        <w:spacing w:after="120" w:line="276" w:lineRule="auto"/>
        <w:ind w:left="1350" w:hanging="18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Дефиниране на необходимостта и обхвата на промяната;</w:t>
      </w:r>
    </w:p>
    <w:p w:rsidR="005D2D27" w:rsidRPr="00A72285" w:rsidRDefault="005D2D27" w:rsidP="004208E6">
      <w:pPr>
        <w:numPr>
          <w:ilvl w:val="0"/>
          <w:numId w:val="30"/>
        </w:numPr>
        <w:tabs>
          <w:tab w:val="left" w:pos="180"/>
        </w:tabs>
        <w:spacing w:after="120" w:line="276" w:lineRule="auto"/>
        <w:ind w:left="1350" w:hanging="18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Съгласуване на необходимостта и обхвата на промяната със заинтересованите страни;</w:t>
      </w:r>
    </w:p>
    <w:p w:rsidR="005D2D27" w:rsidRPr="00A72285" w:rsidRDefault="005D2D27" w:rsidP="004208E6">
      <w:pPr>
        <w:numPr>
          <w:ilvl w:val="0"/>
          <w:numId w:val="30"/>
        </w:numPr>
        <w:tabs>
          <w:tab w:val="left" w:pos="180"/>
        </w:tabs>
        <w:spacing w:after="120" w:line="276" w:lineRule="auto"/>
        <w:ind w:left="1350" w:hanging="18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Оценка на въздействието върху бизнес процеси, системна инфраструктура или приложен софтуер, необходимия финансов ресурс, ползите и рисковете свързани с промяната;</w:t>
      </w:r>
    </w:p>
    <w:p w:rsidR="005D2D27" w:rsidRPr="00A72285" w:rsidRDefault="005D2D27" w:rsidP="004208E6">
      <w:pPr>
        <w:numPr>
          <w:ilvl w:val="0"/>
          <w:numId w:val="30"/>
        </w:numPr>
        <w:tabs>
          <w:tab w:val="left" w:pos="180"/>
        </w:tabs>
        <w:spacing w:after="120" w:line="276" w:lineRule="auto"/>
        <w:ind w:left="1350" w:hanging="18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Подаване и регистриране на искане за промяна в Системата за управление на промените на Възложителя;</w:t>
      </w:r>
    </w:p>
    <w:p w:rsidR="005D2D27" w:rsidRPr="00A72285" w:rsidRDefault="005D2D27" w:rsidP="004208E6">
      <w:pPr>
        <w:numPr>
          <w:ilvl w:val="0"/>
          <w:numId w:val="30"/>
        </w:numPr>
        <w:tabs>
          <w:tab w:val="left" w:pos="180"/>
        </w:tabs>
        <w:spacing w:after="120" w:line="276" w:lineRule="auto"/>
        <w:ind w:left="1350" w:hanging="18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Приоритизиране на подадени искания за промяна на база изготвена обосновка относно функционалните и техническите изисквания, необходимите ресурси, законовите и/или договорни изисквания, които налагат промяната;</w:t>
      </w:r>
    </w:p>
    <w:p w:rsidR="005D2D27" w:rsidRPr="00A72285" w:rsidRDefault="005D2D27" w:rsidP="004208E6">
      <w:pPr>
        <w:numPr>
          <w:ilvl w:val="0"/>
          <w:numId w:val="30"/>
        </w:numPr>
        <w:tabs>
          <w:tab w:val="left" w:pos="180"/>
        </w:tabs>
        <w:spacing w:after="120" w:line="276" w:lineRule="auto"/>
        <w:ind w:left="1350" w:hanging="18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Мотивирано одобрение или отказ за одобрение на промяната;</w:t>
      </w:r>
    </w:p>
    <w:p w:rsidR="005D2D27" w:rsidRPr="00A72285" w:rsidRDefault="005D2D27" w:rsidP="004208E6">
      <w:pPr>
        <w:numPr>
          <w:ilvl w:val="0"/>
          <w:numId w:val="30"/>
        </w:numPr>
        <w:tabs>
          <w:tab w:val="left" w:pos="180"/>
        </w:tabs>
        <w:spacing w:after="120" w:line="276" w:lineRule="auto"/>
        <w:ind w:left="1350" w:hanging="18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Планиране, управление и координиране на разработката на промяната. Изготвяне на план за разработка на промяната. В плана, ако е приложимо, се включват и дейности по конвертиране и/или миграция на данни, промени в други компоненти на Системата, засегнати услуги или инфраструктура обслужваща Системата, промени в архивиращи процедури и/или други промени, гарантиращи успешната реализация на промяната;</w:t>
      </w:r>
    </w:p>
    <w:p w:rsidR="005D2D27" w:rsidRPr="00A72285" w:rsidRDefault="005D2D27" w:rsidP="004208E6">
      <w:pPr>
        <w:numPr>
          <w:ilvl w:val="0"/>
          <w:numId w:val="30"/>
        </w:numPr>
        <w:tabs>
          <w:tab w:val="left" w:pos="180"/>
        </w:tabs>
        <w:spacing w:after="120" w:line="276" w:lineRule="auto"/>
        <w:ind w:left="1350" w:hanging="18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Дефиниране, управление и координиране на спешните промени с цел минимизиране на вероятността за последващи инциденти, изработване на оценка на въздействието и одобряване след внедряването на спешната промяна. Създаване на процедура за предоставяне и прекратяване на необходимия достъп до системите и информационните активи за пускане в експлоатация на спешни промени;</w:t>
      </w:r>
    </w:p>
    <w:p w:rsidR="005D2D27" w:rsidRPr="00A72285" w:rsidRDefault="005D2D27" w:rsidP="004208E6">
      <w:pPr>
        <w:numPr>
          <w:ilvl w:val="0"/>
          <w:numId w:val="30"/>
        </w:numPr>
        <w:tabs>
          <w:tab w:val="left" w:pos="180"/>
        </w:tabs>
        <w:spacing w:after="120" w:line="276" w:lineRule="auto"/>
        <w:ind w:left="1350" w:hanging="18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Документиране, контрол и отчитане на дейностите по изпълнение на промяната (включително документиране на отхвърлените промени, </w:t>
      </w:r>
      <w:r w:rsidRPr="00A72285">
        <w:rPr>
          <w:rFonts w:ascii="Arial" w:hAnsi="Arial" w:cs="Arial"/>
          <w:color w:val="000000"/>
          <w:sz w:val="22"/>
          <w:szCs w:val="24"/>
          <w:lang w:val="bg-BG" w:eastAsia="bg-BG"/>
        </w:rPr>
        <w:lastRenderedPageBreak/>
        <w:t>проследяване на статуса на одобрените промени и приключване на процеса на промяна) с цел гарантиране, че одобрените промени са внедрени, съгласно плана за внедряване на промяната;</w:t>
      </w:r>
    </w:p>
    <w:p w:rsidR="005D2D27" w:rsidRPr="00A72285" w:rsidRDefault="005D2D27" w:rsidP="004208E6">
      <w:pPr>
        <w:numPr>
          <w:ilvl w:val="0"/>
          <w:numId w:val="30"/>
        </w:numPr>
        <w:tabs>
          <w:tab w:val="left" w:pos="180"/>
        </w:tabs>
        <w:spacing w:after="120" w:line="276" w:lineRule="auto"/>
        <w:ind w:left="1350" w:hanging="18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Актуализиране на системната документация и документацията на засегнатите работни процеси и процедури;</w:t>
      </w:r>
    </w:p>
    <w:p w:rsidR="005D2D27" w:rsidRPr="00A72285" w:rsidRDefault="005D2D27" w:rsidP="004208E6">
      <w:pPr>
        <w:numPr>
          <w:ilvl w:val="0"/>
          <w:numId w:val="30"/>
        </w:numPr>
        <w:tabs>
          <w:tab w:val="left" w:pos="180"/>
        </w:tabs>
        <w:spacing w:after="120" w:line="276" w:lineRule="auto"/>
        <w:ind w:left="1350" w:hanging="18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Приемане на промяната и въвеждане в реална експлоатация, включва:</w:t>
      </w:r>
    </w:p>
    <w:p w:rsidR="005D2D27" w:rsidRPr="00A72285" w:rsidRDefault="005D2D27" w:rsidP="004208E6">
      <w:pPr>
        <w:numPr>
          <w:ilvl w:val="0"/>
          <w:numId w:val="33"/>
        </w:numPr>
        <w:suppressAutoHyphens/>
        <w:autoSpaceDN w:val="0"/>
        <w:spacing w:before="80" w:after="80" w:line="276" w:lineRule="auto"/>
        <w:ind w:left="1980"/>
        <w:jc w:val="both"/>
        <w:textAlignment w:val="baseline"/>
        <w:rPr>
          <w:rFonts w:ascii="Arial" w:hAnsi="Arial" w:cs="Arial"/>
          <w:sz w:val="22"/>
          <w:szCs w:val="24"/>
          <w:lang w:val="bg-BG" w:eastAsia="bg-BG"/>
        </w:rPr>
      </w:pPr>
      <w:r w:rsidRPr="00A72285">
        <w:rPr>
          <w:rFonts w:ascii="Arial" w:hAnsi="Arial" w:cs="Arial"/>
          <w:sz w:val="22"/>
          <w:szCs w:val="24"/>
          <w:lang w:val="bg-BG" w:eastAsia="bg-BG"/>
        </w:rPr>
        <w:t>Изготвяне на план за въвеждане в експлоатация на промяната. Като в плана се включват при необходимост и дейности, които са извън обхвата на дейностите по настоящата техническа спецификация, но са предусловие за успешното реализиране на промяната. В този случай тези предусловия се ескалират до Възложителя за предприемане на действия по компетентност;</w:t>
      </w:r>
    </w:p>
    <w:p w:rsidR="005D2D27" w:rsidRPr="00A72285" w:rsidRDefault="005D2D27" w:rsidP="004208E6">
      <w:pPr>
        <w:numPr>
          <w:ilvl w:val="0"/>
          <w:numId w:val="33"/>
        </w:numPr>
        <w:suppressAutoHyphens/>
        <w:autoSpaceDN w:val="0"/>
        <w:spacing w:before="80" w:after="80" w:line="276" w:lineRule="auto"/>
        <w:ind w:left="1980"/>
        <w:jc w:val="both"/>
        <w:textAlignment w:val="baseline"/>
        <w:rPr>
          <w:rFonts w:ascii="Arial" w:hAnsi="Arial" w:cs="Arial"/>
          <w:sz w:val="22"/>
          <w:szCs w:val="24"/>
          <w:lang w:val="bg-BG" w:eastAsia="bg-BG"/>
        </w:rPr>
      </w:pPr>
      <w:r w:rsidRPr="00A72285">
        <w:rPr>
          <w:rFonts w:ascii="Arial" w:hAnsi="Arial" w:cs="Arial"/>
          <w:sz w:val="22"/>
          <w:szCs w:val="24"/>
          <w:lang w:val="bg-BG" w:eastAsia="bg-BG"/>
        </w:rPr>
        <w:t>Дефиниране на тестови сценарии и критерии за приемане на промяната, подготовка на тестова среда и фактическо тестване на промяната;</w:t>
      </w:r>
    </w:p>
    <w:p w:rsidR="005D2D27" w:rsidRPr="00A72285" w:rsidRDefault="005D2D27" w:rsidP="004208E6">
      <w:pPr>
        <w:numPr>
          <w:ilvl w:val="0"/>
          <w:numId w:val="33"/>
        </w:numPr>
        <w:suppressAutoHyphens/>
        <w:autoSpaceDN w:val="0"/>
        <w:spacing w:before="80" w:after="80" w:line="276" w:lineRule="auto"/>
        <w:ind w:left="1980"/>
        <w:jc w:val="both"/>
        <w:textAlignment w:val="baseline"/>
        <w:rPr>
          <w:rFonts w:ascii="Arial" w:hAnsi="Arial" w:cs="Arial"/>
          <w:sz w:val="22"/>
          <w:szCs w:val="24"/>
          <w:lang w:val="bg-BG" w:eastAsia="bg-BG"/>
        </w:rPr>
      </w:pPr>
      <w:r w:rsidRPr="00A72285">
        <w:rPr>
          <w:rFonts w:ascii="Arial" w:hAnsi="Arial" w:cs="Arial"/>
          <w:sz w:val="22"/>
          <w:szCs w:val="24"/>
          <w:lang w:val="bg-BG" w:eastAsia="bg-BG"/>
        </w:rPr>
        <w:t>Провеждане на тестове по приемане;</w:t>
      </w:r>
    </w:p>
    <w:p w:rsidR="005D2D27" w:rsidRPr="00A72285" w:rsidRDefault="005D2D27" w:rsidP="004208E6">
      <w:pPr>
        <w:numPr>
          <w:ilvl w:val="0"/>
          <w:numId w:val="33"/>
        </w:numPr>
        <w:suppressAutoHyphens/>
        <w:autoSpaceDN w:val="0"/>
        <w:spacing w:before="80" w:after="80" w:line="276" w:lineRule="auto"/>
        <w:ind w:left="1980"/>
        <w:jc w:val="both"/>
        <w:textAlignment w:val="baseline"/>
        <w:rPr>
          <w:rFonts w:ascii="Arial" w:hAnsi="Arial" w:cs="Arial"/>
          <w:sz w:val="22"/>
          <w:szCs w:val="24"/>
          <w:lang w:val="bg-BG" w:eastAsia="bg-BG"/>
        </w:rPr>
      </w:pPr>
      <w:r w:rsidRPr="00A72285">
        <w:rPr>
          <w:rFonts w:ascii="Arial" w:hAnsi="Arial" w:cs="Arial"/>
          <w:sz w:val="22"/>
          <w:szCs w:val="24"/>
          <w:lang w:val="bg-BG" w:eastAsia="bg-BG"/>
        </w:rPr>
        <w:t>Подготовка на експлоатационната среда чрез мигриране на всички промени от тестовата среда към експлоатационната (хардуер; мрежови ресурси; операционни системи; приложен софтуер; данни за настройка на системни параметри, номенклатури, вътрешни и/или външни интерфейси;  транзакционни данни) и фактическо мигриране;</w:t>
      </w:r>
    </w:p>
    <w:p w:rsidR="005D2D27" w:rsidRPr="00A72285" w:rsidRDefault="005D2D27" w:rsidP="004208E6">
      <w:pPr>
        <w:numPr>
          <w:ilvl w:val="0"/>
          <w:numId w:val="33"/>
        </w:numPr>
        <w:suppressAutoHyphens/>
        <w:autoSpaceDN w:val="0"/>
        <w:spacing w:before="80" w:after="80" w:line="276" w:lineRule="auto"/>
        <w:ind w:left="1980"/>
        <w:jc w:val="both"/>
        <w:textAlignment w:val="baseline"/>
        <w:rPr>
          <w:rFonts w:ascii="Arial" w:hAnsi="Arial" w:cs="Arial"/>
          <w:sz w:val="22"/>
          <w:szCs w:val="24"/>
          <w:lang w:val="bg-BG" w:eastAsia="bg-BG"/>
        </w:rPr>
      </w:pPr>
      <w:r w:rsidRPr="00A72285">
        <w:rPr>
          <w:rFonts w:ascii="Arial" w:hAnsi="Arial" w:cs="Arial"/>
          <w:sz w:val="22"/>
          <w:szCs w:val="24"/>
          <w:lang w:val="bg-BG" w:eastAsia="bg-BG"/>
        </w:rPr>
        <w:t>Подготовка на участниците (компоненти на Системата и потребители) в засегнатите от промяната работни процеси, осигуряване на канали за комуникация и обучение;</w:t>
      </w:r>
    </w:p>
    <w:p w:rsidR="005D2D27" w:rsidRPr="00A72285" w:rsidRDefault="005D2D27" w:rsidP="004208E6">
      <w:pPr>
        <w:numPr>
          <w:ilvl w:val="0"/>
          <w:numId w:val="33"/>
        </w:numPr>
        <w:suppressAutoHyphens/>
        <w:autoSpaceDN w:val="0"/>
        <w:spacing w:before="80" w:after="80" w:line="276" w:lineRule="auto"/>
        <w:ind w:left="1980"/>
        <w:jc w:val="both"/>
        <w:textAlignment w:val="baseline"/>
        <w:rPr>
          <w:rFonts w:ascii="Arial" w:hAnsi="Arial" w:cs="Arial"/>
          <w:sz w:val="22"/>
          <w:szCs w:val="24"/>
          <w:lang w:val="bg-BG" w:eastAsia="bg-BG"/>
        </w:rPr>
      </w:pPr>
      <w:r w:rsidRPr="00A72285">
        <w:rPr>
          <w:rFonts w:ascii="Arial" w:hAnsi="Arial" w:cs="Arial"/>
          <w:sz w:val="22"/>
          <w:szCs w:val="24"/>
          <w:lang w:val="bg-BG" w:eastAsia="bg-BG"/>
        </w:rPr>
        <w:t xml:space="preserve">Компилиране на нова версия, инсталиране в реална среда и първоначално съпровождане.    </w:t>
      </w:r>
    </w:p>
    <w:p w:rsidR="005D2D27" w:rsidRPr="00A72285" w:rsidRDefault="005D2D27" w:rsidP="004208E6">
      <w:pPr>
        <w:numPr>
          <w:ilvl w:val="0"/>
          <w:numId w:val="30"/>
        </w:numPr>
        <w:tabs>
          <w:tab w:val="left" w:pos="180"/>
        </w:tabs>
        <w:spacing w:after="120" w:line="276" w:lineRule="auto"/>
        <w:ind w:left="1350" w:hanging="18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Приключване на промяната;</w:t>
      </w:r>
    </w:p>
    <w:p w:rsidR="005D2D27" w:rsidRPr="00A72285" w:rsidRDefault="005D2D27" w:rsidP="004208E6">
      <w:pPr>
        <w:numPr>
          <w:ilvl w:val="0"/>
          <w:numId w:val="30"/>
        </w:numPr>
        <w:tabs>
          <w:tab w:val="left" w:pos="180"/>
        </w:tabs>
        <w:spacing w:after="120" w:line="276" w:lineRule="auto"/>
        <w:ind w:left="1350" w:hanging="18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Отчитане на ползите и реалните ефекти от извършената промяна.</w:t>
      </w:r>
    </w:p>
    <w:p w:rsidR="005D2D27" w:rsidRPr="00A72285" w:rsidRDefault="005D2D27" w:rsidP="005D2D27">
      <w:pPr>
        <w:suppressAutoHyphens/>
        <w:autoSpaceDN w:val="0"/>
        <w:spacing w:before="80" w:after="80" w:line="276" w:lineRule="auto"/>
        <w:ind w:firstLine="851"/>
        <w:jc w:val="both"/>
        <w:textAlignment w:val="baseline"/>
        <w:rPr>
          <w:rFonts w:ascii="Arial" w:hAnsi="Arial" w:cs="Arial"/>
          <w:sz w:val="22"/>
          <w:szCs w:val="24"/>
          <w:lang w:val="bg-BG" w:eastAsia="bg-BG"/>
        </w:rPr>
      </w:pPr>
      <w:r w:rsidRPr="00A72285">
        <w:rPr>
          <w:rFonts w:ascii="Arial" w:hAnsi="Arial" w:cs="Arial"/>
          <w:sz w:val="22"/>
          <w:szCs w:val="24"/>
          <w:lang w:val="bg-BG" w:eastAsia="bg-BG"/>
        </w:rPr>
        <w:t>Искането за промяна може (допуска се) да се инициира и от двете страни (Възложител и Изпълнител). Упълномощени представители на Възложителя или Изпълнителя могат да инициират искане за промяна. Исканията за промяна се регистрират в Системата за управление на промени на Възложителя.</w:t>
      </w:r>
    </w:p>
    <w:p w:rsidR="005D2D27" w:rsidRPr="00A72285" w:rsidRDefault="005D2D27" w:rsidP="005D2D27">
      <w:pPr>
        <w:suppressAutoHyphens/>
        <w:autoSpaceDN w:val="0"/>
        <w:spacing w:before="80" w:after="80" w:line="276" w:lineRule="auto"/>
        <w:ind w:firstLine="851"/>
        <w:jc w:val="both"/>
        <w:textAlignment w:val="baseline"/>
        <w:rPr>
          <w:rFonts w:ascii="Arial" w:hAnsi="Arial" w:cs="Arial"/>
          <w:sz w:val="22"/>
          <w:szCs w:val="24"/>
          <w:lang w:val="bg-BG" w:eastAsia="bg-BG"/>
        </w:rPr>
      </w:pPr>
      <w:r w:rsidRPr="00A72285">
        <w:rPr>
          <w:rFonts w:ascii="Arial" w:hAnsi="Arial" w:cs="Arial"/>
          <w:sz w:val="22"/>
          <w:szCs w:val="24"/>
          <w:lang w:val="bg-BG" w:eastAsia="bg-BG"/>
        </w:rPr>
        <w:t>Регистрираните искания за промени се разглеждат от компетентни органи, където промените се преглеждат и се взема решение за съответното действие по тях.</w:t>
      </w:r>
    </w:p>
    <w:p w:rsidR="005D2D27" w:rsidRPr="00A72285" w:rsidRDefault="005D2D27" w:rsidP="004208E6">
      <w:pPr>
        <w:keepNext/>
        <w:keepLines/>
        <w:numPr>
          <w:ilvl w:val="0"/>
          <w:numId w:val="2"/>
        </w:numPr>
        <w:spacing w:before="240" w:after="160" w:line="276" w:lineRule="auto"/>
        <w:ind w:left="720"/>
        <w:outlineLvl w:val="0"/>
        <w:rPr>
          <w:rFonts w:ascii="Arial" w:hAnsi="Arial" w:cs="Arial"/>
          <w:b/>
          <w:color w:val="2E74B5"/>
          <w:sz w:val="28"/>
          <w:szCs w:val="40"/>
          <w:lang w:val="bg-BG" w:eastAsia="bg-BG"/>
        </w:rPr>
      </w:pPr>
      <w:bookmarkStart w:id="95" w:name="_Toc107480036"/>
      <w:bookmarkStart w:id="96" w:name="_Toc178934785"/>
      <w:r w:rsidRPr="00A72285">
        <w:rPr>
          <w:rFonts w:ascii="Arial" w:hAnsi="Arial" w:cs="Arial"/>
          <w:b/>
          <w:color w:val="2E74B5"/>
          <w:sz w:val="28"/>
          <w:szCs w:val="40"/>
          <w:lang w:val="bg-BG" w:eastAsia="bg-BG"/>
        </w:rPr>
        <w:t>ОБЩИ ИЗИСКВАНИЯ ЗА ИНФОРМАЦИОННИ СИСТЕМИ В ДЪРЖАВНАТА АДМИНИСТРАЦИЯ</w:t>
      </w:r>
      <w:bookmarkEnd w:id="95"/>
      <w:bookmarkEnd w:id="96"/>
    </w:p>
    <w:p w:rsidR="005D2D27" w:rsidRPr="00A72285" w:rsidRDefault="005D2D27" w:rsidP="005D2D27">
      <w:pPr>
        <w:tabs>
          <w:tab w:val="left" w:pos="180"/>
          <w:tab w:val="left" w:pos="720"/>
        </w:tabs>
        <w:spacing w:after="120" w:line="276" w:lineRule="auto"/>
        <w:ind w:firstLine="533"/>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Всички информационни системи и софтуерните компоненти в администрацията, в т.ч. регистри, интернет страници, вътрешни информационни системи, потребителски интерфейси към съществуващи системи, системи за предоставяне на електронни административни услуги и за електронен документооборот, трябва да отговарят на изискванията  на Закона за електронното управление, Закона за </w:t>
      </w:r>
      <w:proofErr w:type="spellStart"/>
      <w:r w:rsidRPr="00A72285">
        <w:rPr>
          <w:rFonts w:ascii="Arial" w:hAnsi="Arial" w:cs="Arial"/>
          <w:color w:val="000000"/>
          <w:sz w:val="22"/>
          <w:szCs w:val="24"/>
          <w:lang w:val="bg-BG" w:eastAsia="bg-BG"/>
        </w:rPr>
        <w:t>киберсигурност</w:t>
      </w:r>
      <w:proofErr w:type="spellEnd"/>
      <w:r w:rsidRPr="00A72285">
        <w:rPr>
          <w:rFonts w:ascii="Arial" w:hAnsi="Arial" w:cs="Arial"/>
          <w:color w:val="000000"/>
          <w:sz w:val="22"/>
          <w:szCs w:val="24"/>
          <w:lang w:val="bg-BG" w:eastAsia="bg-BG"/>
        </w:rPr>
        <w:t xml:space="preserve">, Закона за достъп до обществена информация и Закона за достъп до пространствени данни и подзаконовата нормативна база към тях.  Неизпълнението на тези изисквания </w:t>
      </w:r>
      <w:r w:rsidRPr="00A72285">
        <w:rPr>
          <w:rFonts w:ascii="Arial" w:hAnsi="Arial" w:cs="Arial"/>
          <w:color w:val="000000"/>
          <w:sz w:val="22"/>
          <w:szCs w:val="24"/>
          <w:lang w:val="bg-BG" w:eastAsia="bg-BG"/>
        </w:rPr>
        <w:lastRenderedPageBreak/>
        <w:t xml:space="preserve">от страна на изпълнителите по договори за разработка и/ или надграждане на информационни системи/ регистри/ ЕАУ  е  основание за </w:t>
      </w:r>
      <w:proofErr w:type="spellStart"/>
      <w:r w:rsidRPr="00A72285">
        <w:rPr>
          <w:rFonts w:ascii="Arial" w:hAnsi="Arial" w:cs="Arial"/>
          <w:color w:val="000000"/>
          <w:sz w:val="22"/>
          <w:szCs w:val="24"/>
          <w:lang w:val="bg-BG" w:eastAsia="bg-BG"/>
        </w:rPr>
        <w:t>неприемане</w:t>
      </w:r>
      <w:proofErr w:type="spellEnd"/>
      <w:r w:rsidRPr="00A72285">
        <w:rPr>
          <w:rFonts w:ascii="Arial" w:hAnsi="Arial" w:cs="Arial"/>
          <w:color w:val="000000"/>
          <w:sz w:val="22"/>
          <w:szCs w:val="24"/>
          <w:lang w:val="bg-BG" w:eastAsia="bg-BG"/>
        </w:rPr>
        <w:t xml:space="preserve"> на разработеното софтуерно решение от страна на Възложителя. </w:t>
      </w:r>
    </w:p>
    <w:p w:rsidR="005D2D27" w:rsidRPr="00A72285" w:rsidRDefault="005D2D27" w:rsidP="004208E6">
      <w:pPr>
        <w:keepNext/>
        <w:keepLines/>
        <w:numPr>
          <w:ilvl w:val="0"/>
          <w:numId w:val="20"/>
        </w:numPr>
        <w:tabs>
          <w:tab w:val="left" w:pos="1134"/>
        </w:tabs>
        <w:spacing w:before="360" w:after="120" w:line="276" w:lineRule="auto"/>
        <w:jc w:val="both"/>
        <w:outlineLvl w:val="1"/>
        <w:rPr>
          <w:rFonts w:ascii="Arial" w:hAnsi="Arial" w:cs="Arial"/>
          <w:color w:val="2E74B5"/>
          <w:sz w:val="28"/>
          <w:szCs w:val="32"/>
          <w:lang w:val="bg-BG" w:eastAsia="bg-BG"/>
        </w:rPr>
      </w:pPr>
      <w:bookmarkStart w:id="97" w:name="_Toc107480037"/>
      <w:bookmarkStart w:id="98" w:name="_Toc178934786"/>
      <w:r w:rsidRPr="00A72285">
        <w:rPr>
          <w:rFonts w:ascii="Arial" w:hAnsi="Arial" w:cs="Arial"/>
          <w:color w:val="2E74B5"/>
          <w:sz w:val="28"/>
          <w:szCs w:val="32"/>
          <w:lang w:val="bg-BG" w:eastAsia="bg-BG"/>
        </w:rPr>
        <w:t>Функционални изисквания към информационната система</w:t>
      </w:r>
      <w:bookmarkEnd w:id="97"/>
      <w:bookmarkEnd w:id="98"/>
      <w:r w:rsidRPr="00A72285">
        <w:rPr>
          <w:rFonts w:ascii="Arial" w:hAnsi="Arial" w:cs="Arial"/>
          <w:color w:val="2E74B5"/>
          <w:sz w:val="28"/>
          <w:szCs w:val="32"/>
          <w:lang w:val="bg-BG" w:eastAsia="bg-BG"/>
        </w:rPr>
        <w:t xml:space="preserve"> </w:t>
      </w:r>
    </w:p>
    <w:p w:rsidR="005D2D27" w:rsidRPr="00A72285" w:rsidRDefault="005D2D27" w:rsidP="004208E6">
      <w:pPr>
        <w:keepNext/>
        <w:keepLines/>
        <w:numPr>
          <w:ilvl w:val="2"/>
          <w:numId w:val="2"/>
        </w:numPr>
        <w:spacing w:before="120" w:after="120" w:line="276" w:lineRule="auto"/>
        <w:ind w:left="1080"/>
        <w:contextualSpacing/>
        <w:outlineLvl w:val="2"/>
        <w:rPr>
          <w:rFonts w:ascii="Arial" w:hAnsi="Arial" w:cs="Arial"/>
          <w:b/>
          <w:i/>
          <w:color w:val="2E74B5"/>
          <w:sz w:val="22"/>
          <w:szCs w:val="28"/>
          <w:lang w:val="bg-BG" w:eastAsia="bg-BG"/>
        </w:rPr>
      </w:pPr>
      <w:bookmarkStart w:id="99" w:name="_Toc447193165"/>
      <w:bookmarkStart w:id="100" w:name="_Toc460270017"/>
      <w:bookmarkStart w:id="101" w:name="_Toc107480038"/>
      <w:bookmarkStart w:id="102" w:name="_Toc178934787"/>
      <w:r w:rsidRPr="00A72285">
        <w:rPr>
          <w:rFonts w:ascii="Arial" w:hAnsi="Arial" w:cs="Arial"/>
          <w:b/>
          <w:i/>
          <w:color w:val="2E74B5"/>
          <w:sz w:val="22"/>
          <w:szCs w:val="28"/>
          <w:lang w:val="bg-BG" w:eastAsia="bg-BG"/>
        </w:rPr>
        <w:t>Интеграция с външни информационни системи</w:t>
      </w:r>
      <w:bookmarkEnd w:id="99"/>
      <w:bookmarkEnd w:id="100"/>
      <w:bookmarkEnd w:id="101"/>
      <w:bookmarkEnd w:id="102"/>
    </w:p>
    <w:p w:rsidR="005D2D27" w:rsidRPr="00A72285" w:rsidRDefault="005D2D27" w:rsidP="005D2D27">
      <w:pPr>
        <w:autoSpaceDE w:val="0"/>
        <w:autoSpaceDN w:val="0"/>
        <w:spacing w:before="120" w:after="160" w:line="259" w:lineRule="auto"/>
        <w:ind w:firstLine="717"/>
        <w:jc w:val="both"/>
        <w:rPr>
          <w:rFonts w:ascii="Arial" w:eastAsia="Arial" w:hAnsi="Arial" w:cs="Arial"/>
          <w:color w:val="000000"/>
          <w:sz w:val="22"/>
          <w:szCs w:val="24"/>
          <w:lang w:val="bg-BG" w:eastAsia="bg-BG"/>
        </w:rPr>
      </w:pPr>
      <w:r w:rsidRPr="00A72285">
        <w:rPr>
          <w:rFonts w:ascii="Arial" w:eastAsia="Arial" w:hAnsi="Arial" w:cs="Arial"/>
          <w:color w:val="000000"/>
          <w:sz w:val="22"/>
          <w:szCs w:val="24"/>
          <w:lang w:val="bg-BG" w:eastAsia="bg-BG"/>
        </w:rPr>
        <w:t>За реализиране на основни бизнес процеси Системата трябва да поддържа интеграция в реално време с хоризонталните и централните информационни системи на електронното управление, както следва:</w:t>
      </w:r>
    </w:p>
    <w:p w:rsidR="005D2D27" w:rsidRPr="00A72285" w:rsidRDefault="005D2D27" w:rsidP="005D2D27">
      <w:pPr>
        <w:autoSpaceDE w:val="0"/>
        <w:autoSpaceDN w:val="0"/>
        <w:spacing w:before="120" w:after="160" w:line="259" w:lineRule="auto"/>
        <w:ind w:firstLine="717"/>
        <w:jc w:val="both"/>
        <w:rPr>
          <w:rFonts w:ascii="Arial" w:eastAsia="Arial" w:hAnsi="Arial" w:cs="Arial"/>
          <w:b/>
          <w:i/>
          <w:color w:val="000000"/>
          <w:sz w:val="22"/>
          <w:szCs w:val="24"/>
          <w:lang w:val="bg-BG" w:eastAsia="bg-BG"/>
        </w:rPr>
      </w:pPr>
      <w:r w:rsidRPr="00A72285">
        <w:rPr>
          <w:rFonts w:ascii="Arial" w:eastAsia="Arial" w:hAnsi="Arial" w:cs="Arial"/>
          <w:b/>
          <w:i/>
          <w:color w:val="000000"/>
          <w:sz w:val="22"/>
          <w:szCs w:val="24"/>
          <w:lang w:val="bg-BG" w:eastAsia="bg-BG"/>
        </w:rPr>
        <w:t>Интеграция с хоризонталните системи на ЕУ</w:t>
      </w:r>
    </w:p>
    <w:p w:rsidR="005D2D27" w:rsidRPr="00D071D6" w:rsidRDefault="005D2D27" w:rsidP="00D071D6">
      <w:pPr>
        <w:autoSpaceDE w:val="0"/>
        <w:autoSpaceDN w:val="0"/>
        <w:spacing w:before="120" w:after="160" w:line="259" w:lineRule="auto"/>
        <w:ind w:firstLine="717"/>
        <w:jc w:val="both"/>
        <w:rPr>
          <w:rFonts w:ascii="Arial" w:eastAsia="Arial" w:hAnsi="Arial" w:cs="Arial"/>
          <w:color w:val="000000"/>
          <w:sz w:val="22"/>
          <w:szCs w:val="24"/>
          <w:lang w:val="bg-BG" w:eastAsia="bg-BG"/>
        </w:rPr>
      </w:pPr>
      <w:r w:rsidRPr="00A72285">
        <w:rPr>
          <w:rFonts w:ascii="Arial" w:eastAsia="Arial" w:hAnsi="Arial" w:cs="Arial"/>
          <w:color w:val="000000"/>
          <w:sz w:val="22"/>
          <w:szCs w:val="24"/>
          <w:lang w:val="bg-BG" w:eastAsia="bg-BG"/>
        </w:rPr>
        <w:t>Интеграцията на Системата с хоризонталните системи за електронно управление се осъществява чрез разработване и внедряване на служебен интерфейс за обмен на данни, както следва:</w:t>
      </w:r>
    </w:p>
    <w:tbl>
      <w:tblPr>
        <w:tblW w:w="10098"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660"/>
        <w:gridCol w:w="4001"/>
        <w:gridCol w:w="3231"/>
        <w:gridCol w:w="2206"/>
      </w:tblGrid>
      <w:tr w:rsidR="005D2D27" w:rsidRPr="00A72285" w:rsidTr="005D2D27">
        <w:trPr>
          <w:trHeight w:val="332"/>
        </w:trPr>
        <w:tc>
          <w:tcPr>
            <w:tcW w:w="660" w:type="dxa"/>
            <w:tcBorders>
              <w:bottom w:val="single" w:sz="12" w:space="0" w:color="9CC2E5"/>
            </w:tcBorders>
            <w:shd w:val="clear" w:color="auto" w:fill="2E74B5"/>
          </w:tcPr>
          <w:p w:rsidR="005D2D27" w:rsidRPr="00A72285" w:rsidRDefault="005D2D27" w:rsidP="005D2D27">
            <w:pPr>
              <w:tabs>
                <w:tab w:val="left" w:pos="180"/>
                <w:tab w:val="left" w:pos="720"/>
              </w:tabs>
              <w:spacing w:after="120" w:line="276" w:lineRule="auto"/>
              <w:jc w:val="both"/>
              <w:rPr>
                <w:rFonts w:ascii="Arial" w:hAnsi="Arial" w:cs="Arial"/>
                <w:b/>
                <w:bCs/>
                <w:color w:val="FFFFFF"/>
                <w:sz w:val="22"/>
                <w:szCs w:val="24"/>
                <w:lang w:val="bg-BG" w:eastAsia="bg-BG"/>
              </w:rPr>
            </w:pPr>
            <w:r w:rsidRPr="00A72285">
              <w:rPr>
                <w:rFonts w:ascii="Arial" w:hAnsi="Arial" w:cs="Arial"/>
                <w:b/>
                <w:bCs/>
                <w:color w:val="FFFFFF"/>
                <w:sz w:val="22"/>
                <w:szCs w:val="24"/>
                <w:lang w:val="bg-BG" w:eastAsia="bg-BG"/>
              </w:rPr>
              <w:t>Код</w:t>
            </w:r>
          </w:p>
        </w:tc>
        <w:tc>
          <w:tcPr>
            <w:tcW w:w="4001" w:type="dxa"/>
            <w:tcBorders>
              <w:bottom w:val="single" w:sz="12" w:space="0" w:color="9CC2E5"/>
            </w:tcBorders>
            <w:shd w:val="clear" w:color="auto" w:fill="2E74B5"/>
          </w:tcPr>
          <w:p w:rsidR="005D2D27" w:rsidRPr="00A72285" w:rsidRDefault="005D2D27" w:rsidP="005D2D27">
            <w:pPr>
              <w:tabs>
                <w:tab w:val="left" w:pos="180"/>
                <w:tab w:val="left" w:pos="720"/>
              </w:tabs>
              <w:spacing w:after="120" w:line="276" w:lineRule="auto"/>
              <w:jc w:val="both"/>
              <w:rPr>
                <w:rFonts w:ascii="Arial" w:hAnsi="Arial" w:cs="Arial"/>
                <w:b/>
                <w:bCs/>
                <w:color w:val="FFFFFF"/>
                <w:sz w:val="22"/>
                <w:szCs w:val="24"/>
                <w:lang w:val="bg-BG" w:eastAsia="bg-BG"/>
              </w:rPr>
            </w:pPr>
            <w:r w:rsidRPr="00A72285">
              <w:rPr>
                <w:rFonts w:ascii="Arial" w:hAnsi="Arial" w:cs="Arial"/>
                <w:b/>
                <w:bCs/>
                <w:color w:val="FFFFFF"/>
                <w:sz w:val="22"/>
                <w:szCs w:val="24"/>
                <w:lang w:val="bg-BG" w:eastAsia="bg-BG"/>
              </w:rPr>
              <w:t>Описание</w:t>
            </w:r>
          </w:p>
        </w:tc>
        <w:tc>
          <w:tcPr>
            <w:tcW w:w="3231" w:type="dxa"/>
            <w:tcBorders>
              <w:bottom w:val="single" w:sz="12" w:space="0" w:color="9CC2E5"/>
            </w:tcBorders>
            <w:shd w:val="clear" w:color="auto" w:fill="2E74B5"/>
          </w:tcPr>
          <w:p w:rsidR="005D2D27" w:rsidRPr="00A72285" w:rsidRDefault="005D2D27" w:rsidP="005D2D27">
            <w:pPr>
              <w:tabs>
                <w:tab w:val="left" w:pos="180"/>
                <w:tab w:val="left" w:pos="720"/>
              </w:tabs>
              <w:spacing w:after="120" w:line="276" w:lineRule="auto"/>
              <w:jc w:val="both"/>
              <w:rPr>
                <w:rFonts w:ascii="Arial" w:hAnsi="Arial" w:cs="Arial"/>
                <w:b/>
                <w:bCs/>
                <w:color w:val="FFFFFF"/>
                <w:sz w:val="22"/>
                <w:szCs w:val="24"/>
                <w:lang w:val="bg-BG" w:eastAsia="bg-BG"/>
              </w:rPr>
            </w:pPr>
            <w:r w:rsidRPr="00A72285">
              <w:rPr>
                <w:rFonts w:ascii="Arial" w:hAnsi="Arial" w:cs="Arial"/>
                <w:b/>
                <w:bCs/>
                <w:color w:val="FFFFFF"/>
                <w:sz w:val="22"/>
                <w:szCs w:val="24"/>
                <w:lang w:val="bg-BG" w:eastAsia="bg-BG"/>
              </w:rPr>
              <w:t>Приложимост</w:t>
            </w:r>
          </w:p>
        </w:tc>
        <w:tc>
          <w:tcPr>
            <w:tcW w:w="2206" w:type="dxa"/>
            <w:tcBorders>
              <w:bottom w:val="single" w:sz="12" w:space="0" w:color="9CC2E5"/>
            </w:tcBorders>
            <w:shd w:val="clear" w:color="auto" w:fill="2E74B5"/>
          </w:tcPr>
          <w:p w:rsidR="005D2D27" w:rsidRPr="00A72285" w:rsidRDefault="005D2D27" w:rsidP="005D2D27">
            <w:pPr>
              <w:tabs>
                <w:tab w:val="left" w:pos="180"/>
                <w:tab w:val="left" w:pos="720"/>
              </w:tabs>
              <w:spacing w:after="120" w:line="276" w:lineRule="auto"/>
              <w:jc w:val="both"/>
              <w:rPr>
                <w:rFonts w:ascii="Arial" w:hAnsi="Arial" w:cs="Arial"/>
                <w:b/>
                <w:bCs/>
                <w:color w:val="FFFFFF"/>
                <w:sz w:val="22"/>
                <w:szCs w:val="24"/>
                <w:lang w:val="bg-BG" w:eastAsia="bg-BG"/>
              </w:rPr>
            </w:pPr>
            <w:r w:rsidRPr="00A72285">
              <w:rPr>
                <w:rFonts w:ascii="Arial" w:hAnsi="Arial" w:cs="Arial"/>
                <w:b/>
                <w:bCs/>
                <w:color w:val="FFFFFF"/>
                <w:sz w:val="22"/>
                <w:szCs w:val="24"/>
                <w:lang w:val="bg-BG" w:eastAsia="bg-BG"/>
              </w:rPr>
              <w:t>Забележка*</w:t>
            </w:r>
          </w:p>
        </w:tc>
      </w:tr>
      <w:tr w:rsidR="005D2D27" w:rsidRPr="00A72285" w:rsidTr="005D2D27">
        <w:tc>
          <w:tcPr>
            <w:tcW w:w="660" w:type="dxa"/>
            <w:shd w:val="clear" w:color="auto" w:fill="auto"/>
          </w:tcPr>
          <w:p w:rsidR="005D2D27" w:rsidRPr="00A72285" w:rsidRDefault="005D2D27" w:rsidP="005D2D27">
            <w:pPr>
              <w:spacing w:after="160" w:line="276" w:lineRule="auto"/>
              <w:rPr>
                <w:rFonts w:ascii="Arial" w:hAnsi="Arial" w:cs="Arial"/>
                <w:b/>
                <w:bCs/>
                <w:sz w:val="22"/>
                <w:szCs w:val="24"/>
                <w:u w:val="single"/>
                <w:lang w:val="bg-BG" w:eastAsia="bg-BG"/>
              </w:rPr>
            </w:pPr>
            <w:r w:rsidRPr="00A72285">
              <w:rPr>
                <w:rFonts w:ascii="Arial" w:hAnsi="Arial" w:cs="Arial"/>
                <w:b/>
                <w:bCs/>
                <w:sz w:val="22"/>
                <w:szCs w:val="24"/>
                <w:lang w:val="bg-BG" w:eastAsia="bg-BG"/>
              </w:rPr>
              <w:t>F1</w:t>
            </w:r>
          </w:p>
        </w:tc>
        <w:tc>
          <w:tcPr>
            <w:tcW w:w="4001" w:type="dxa"/>
            <w:shd w:val="clear" w:color="auto" w:fill="auto"/>
          </w:tcPr>
          <w:p w:rsidR="005D2D27" w:rsidRPr="00A72285" w:rsidRDefault="005D2D27" w:rsidP="005D2D27">
            <w:pPr>
              <w:spacing w:after="160" w:line="276" w:lineRule="auto"/>
              <w:rPr>
                <w:rFonts w:ascii="Arial" w:hAnsi="Arial" w:cs="Arial"/>
                <w:b/>
                <w:sz w:val="22"/>
                <w:szCs w:val="24"/>
                <w:u w:val="single"/>
                <w:lang w:val="bg-BG" w:eastAsia="bg-BG"/>
              </w:rPr>
            </w:pPr>
            <w:r w:rsidRPr="00A72285">
              <w:rPr>
                <w:rFonts w:ascii="Arial" w:hAnsi="Arial" w:cs="Arial"/>
                <w:sz w:val="22"/>
                <w:szCs w:val="24"/>
                <w:lang w:val="bg-BG" w:eastAsia="bg-BG"/>
              </w:rPr>
              <w:t>Информационна система за електронна автентикация версия 2.0</w:t>
            </w:r>
          </w:p>
        </w:tc>
        <w:tc>
          <w:tcPr>
            <w:tcW w:w="3231" w:type="dxa"/>
            <w:shd w:val="clear" w:color="auto" w:fill="auto"/>
          </w:tcPr>
          <w:p w:rsidR="005D2D27" w:rsidRPr="00A72285" w:rsidRDefault="005D2D27" w:rsidP="005D2D27">
            <w:pPr>
              <w:spacing w:after="160" w:line="276" w:lineRule="auto"/>
              <w:rPr>
                <w:rFonts w:ascii="Arial" w:hAnsi="Arial" w:cs="Arial"/>
                <w:b/>
                <w:sz w:val="22"/>
                <w:szCs w:val="24"/>
                <w:u w:val="single"/>
                <w:lang w:val="bg-BG" w:eastAsia="bg-BG"/>
              </w:rPr>
            </w:pPr>
            <w:r w:rsidRPr="00A72285">
              <w:rPr>
                <w:rFonts w:ascii="Arial" w:hAnsi="Arial" w:cs="Arial"/>
                <w:sz w:val="22"/>
                <w:szCs w:val="24"/>
                <w:lang w:val="bg-BG" w:eastAsia="bg-BG"/>
              </w:rPr>
              <w:t xml:space="preserve">Задължително, до влизане в сила на Националната схема за електронна идентификация по ЗЕИ. </w:t>
            </w:r>
          </w:p>
        </w:tc>
        <w:tc>
          <w:tcPr>
            <w:tcW w:w="2206" w:type="dxa"/>
            <w:shd w:val="clear" w:color="auto" w:fill="auto"/>
          </w:tcPr>
          <w:p w:rsidR="005D2D27" w:rsidRPr="00A72285" w:rsidRDefault="005D2D27" w:rsidP="005D2D27">
            <w:pPr>
              <w:spacing w:after="160" w:line="276" w:lineRule="auto"/>
              <w:rPr>
                <w:rFonts w:ascii="Arial" w:hAnsi="Arial" w:cs="Arial"/>
                <w:b/>
                <w:sz w:val="22"/>
                <w:szCs w:val="24"/>
                <w:u w:val="single"/>
                <w:lang w:val="bg-BG" w:eastAsia="bg-BG"/>
              </w:rPr>
            </w:pPr>
          </w:p>
        </w:tc>
      </w:tr>
      <w:tr w:rsidR="005D2D27" w:rsidRPr="00A72285" w:rsidTr="005D2D27">
        <w:tc>
          <w:tcPr>
            <w:tcW w:w="660" w:type="dxa"/>
            <w:shd w:val="clear" w:color="auto" w:fill="auto"/>
          </w:tcPr>
          <w:p w:rsidR="005D2D27" w:rsidRPr="00A72285" w:rsidRDefault="005D2D27" w:rsidP="005D2D27">
            <w:pPr>
              <w:spacing w:after="160" w:line="276" w:lineRule="auto"/>
              <w:rPr>
                <w:rFonts w:ascii="Arial" w:hAnsi="Arial" w:cs="Arial"/>
                <w:b/>
                <w:bCs/>
                <w:sz w:val="22"/>
                <w:szCs w:val="24"/>
                <w:u w:val="single"/>
                <w:lang w:val="bg-BG" w:eastAsia="bg-BG"/>
              </w:rPr>
            </w:pPr>
            <w:r w:rsidRPr="00A72285">
              <w:rPr>
                <w:rFonts w:ascii="Arial" w:hAnsi="Arial" w:cs="Arial"/>
                <w:b/>
                <w:bCs/>
                <w:sz w:val="22"/>
                <w:szCs w:val="24"/>
                <w:lang w:val="bg-BG" w:eastAsia="bg-BG"/>
              </w:rPr>
              <w:t>F2</w:t>
            </w:r>
          </w:p>
        </w:tc>
        <w:tc>
          <w:tcPr>
            <w:tcW w:w="4001" w:type="dxa"/>
            <w:shd w:val="clear" w:color="auto" w:fill="auto"/>
          </w:tcPr>
          <w:p w:rsidR="005D2D27" w:rsidRPr="00A72285" w:rsidRDefault="005D2D27" w:rsidP="005D2D27">
            <w:pPr>
              <w:spacing w:after="160" w:line="276" w:lineRule="auto"/>
              <w:rPr>
                <w:rFonts w:ascii="Arial" w:hAnsi="Arial" w:cs="Arial"/>
                <w:b/>
                <w:sz w:val="22"/>
                <w:szCs w:val="24"/>
                <w:u w:val="single"/>
                <w:lang w:val="bg-BG" w:eastAsia="bg-BG"/>
              </w:rPr>
            </w:pPr>
            <w:r w:rsidRPr="00A72285">
              <w:rPr>
                <w:rFonts w:ascii="Arial" w:hAnsi="Arial" w:cs="Arial"/>
                <w:sz w:val="22"/>
                <w:szCs w:val="24"/>
                <w:lang w:val="bg-BG" w:eastAsia="bg-BG"/>
              </w:rPr>
              <w:t>Информационна система за сигурно електронно връчване</w:t>
            </w:r>
          </w:p>
        </w:tc>
        <w:tc>
          <w:tcPr>
            <w:tcW w:w="3231" w:type="dxa"/>
            <w:shd w:val="clear" w:color="auto" w:fill="auto"/>
          </w:tcPr>
          <w:p w:rsidR="005D2D27" w:rsidRPr="00A72285" w:rsidRDefault="005D2D27" w:rsidP="005D2D27">
            <w:pPr>
              <w:spacing w:after="160" w:line="276" w:lineRule="auto"/>
              <w:rPr>
                <w:rFonts w:ascii="Arial" w:hAnsi="Arial" w:cs="Arial"/>
                <w:b/>
                <w:sz w:val="22"/>
                <w:szCs w:val="24"/>
                <w:u w:val="single"/>
                <w:lang w:val="bg-BG" w:eastAsia="bg-BG"/>
              </w:rPr>
            </w:pPr>
            <w:r w:rsidRPr="00A72285">
              <w:rPr>
                <w:rFonts w:ascii="Arial" w:hAnsi="Arial" w:cs="Arial"/>
                <w:sz w:val="22"/>
                <w:szCs w:val="24"/>
                <w:lang w:val="bg-BG" w:eastAsia="bg-BG"/>
              </w:rPr>
              <w:t>Задължително, ако е приложимо.</w:t>
            </w:r>
          </w:p>
        </w:tc>
        <w:tc>
          <w:tcPr>
            <w:tcW w:w="2206" w:type="dxa"/>
            <w:shd w:val="clear" w:color="auto" w:fill="auto"/>
          </w:tcPr>
          <w:p w:rsidR="005D2D27" w:rsidRPr="00A72285" w:rsidRDefault="005D2D27" w:rsidP="005D2D27">
            <w:pPr>
              <w:spacing w:after="160" w:line="276" w:lineRule="auto"/>
              <w:rPr>
                <w:rFonts w:ascii="Arial" w:hAnsi="Arial" w:cs="Arial"/>
                <w:b/>
                <w:sz w:val="22"/>
                <w:szCs w:val="24"/>
                <w:u w:val="single"/>
                <w:lang w:val="bg-BG" w:eastAsia="bg-BG"/>
              </w:rPr>
            </w:pPr>
          </w:p>
        </w:tc>
      </w:tr>
      <w:tr w:rsidR="005D2D27" w:rsidRPr="00A72285" w:rsidTr="005D2D27">
        <w:tc>
          <w:tcPr>
            <w:tcW w:w="660" w:type="dxa"/>
            <w:shd w:val="clear" w:color="auto" w:fill="auto"/>
          </w:tcPr>
          <w:p w:rsidR="005D2D27" w:rsidRPr="00A72285" w:rsidRDefault="005D2D27" w:rsidP="005D2D27">
            <w:pPr>
              <w:spacing w:after="160" w:line="276" w:lineRule="auto"/>
              <w:rPr>
                <w:rFonts w:ascii="Arial" w:hAnsi="Arial" w:cs="Arial"/>
                <w:b/>
                <w:bCs/>
                <w:sz w:val="22"/>
                <w:szCs w:val="24"/>
                <w:u w:val="single"/>
                <w:lang w:val="bg-BG" w:eastAsia="bg-BG"/>
              </w:rPr>
            </w:pPr>
            <w:r w:rsidRPr="00A72285">
              <w:rPr>
                <w:rFonts w:ascii="Arial" w:hAnsi="Arial" w:cs="Arial"/>
                <w:b/>
                <w:bCs/>
                <w:sz w:val="22"/>
                <w:szCs w:val="24"/>
                <w:lang w:val="bg-BG" w:eastAsia="bg-BG"/>
              </w:rPr>
              <w:t>F3</w:t>
            </w:r>
          </w:p>
        </w:tc>
        <w:tc>
          <w:tcPr>
            <w:tcW w:w="4001" w:type="dxa"/>
            <w:shd w:val="clear" w:color="auto" w:fill="auto"/>
          </w:tcPr>
          <w:p w:rsidR="005D2D27" w:rsidRPr="00A72285" w:rsidRDefault="005D2D27" w:rsidP="005D2D27">
            <w:pPr>
              <w:spacing w:after="160" w:line="276" w:lineRule="auto"/>
              <w:rPr>
                <w:rFonts w:ascii="Arial" w:hAnsi="Arial" w:cs="Arial"/>
                <w:b/>
                <w:sz w:val="22"/>
                <w:szCs w:val="24"/>
                <w:u w:val="single"/>
                <w:lang w:val="bg-BG" w:eastAsia="bg-BG"/>
              </w:rPr>
            </w:pPr>
            <w:r w:rsidRPr="00A72285">
              <w:rPr>
                <w:rFonts w:ascii="Arial" w:hAnsi="Arial" w:cs="Arial"/>
                <w:sz w:val="22"/>
                <w:szCs w:val="24"/>
                <w:lang w:val="bg-BG" w:eastAsia="bg-BG"/>
              </w:rPr>
              <w:t xml:space="preserve">Информационна система за електронно плащане </w:t>
            </w:r>
          </w:p>
        </w:tc>
        <w:tc>
          <w:tcPr>
            <w:tcW w:w="3231" w:type="dxa"/>
            <w:shd w:val="clear" w:color="auto" w:fill="auto"/>
          </w:tcPr>
          <w:p w:rsidR="005D2D27" w:rsidRPr="00A72285" w:rsidRDefault="005D2D27" w:rsidP="005D2D27">
            <w:pPr>
              <w:spacing w:after="160" w:line="276" w:lineRule="auto"/>
              <w:rPr>
                <w:rFonts w:ascii="Arial" w:hAnsi="Arial" w:cs="Arial"/>
                <w:b/>
                <w:sz w:val="22"/>
                <w:szCs w:val="24"/>
                <w:u w:val="single"/>
                <w:lang w:val="bg-BG" w:eastAsia="bg-BG"/>
              </w:rPr>
            </w:pPr>
            <w:r w:rsidRPr="00A72285">
              <w:rPr>
                <w:rFonts w:ascii="Arial" w:hAnsi="Arial" w:cs="Arial"/>
                <w:color w:val="000000"/>
                <w:sz w:val="22"/>
                <w:szCs w:val="24"/>
                <w:lang w:val="bg-BG" w:eastAsia="bg-BG"/>
              </w:rPr>
              <w:t>Задължително за информационни системи, чрез които се извършват плащания на такси за ЕАУ с ниво на електронизация 4 и други задължения.</w:t>
            </w:r>
          </w:p>
        </w:tc>
        <w:tc>
          <w:tcPr>
            <w:tcW w:w="2206" w:type="dxa"/>
            <w:shd w:val="clear" w:color="auto" w:fill="auto"/>
          </w:tcPr>
          <w:p w:rsidR="005D2D27" w:rsidRPr="00A72285" w:rsidRDefault="005D2D27" w:rsidP="005D2D27">
            <w:pPr>
              <w:spacing w:after="160" w:line="276" w:lineRule="auto"/>
              <w:rPr>
                <w:rFonts w:ascii="Arial" w:hAnsi="Arial" w:cs="Arial"/>
                <w:b/>
                <w:sz w:val="22"/>
                <w:szCs w:val="24"/>
                <w:u w:val="single"/>
                <w:lang w:val="bg-BG" w:eastAsia="bg-BG"/>
              </w:rPr>
            </w:pPr>
          </w:p>
        </w:tc>
      </w:tr>
      <w:tr w:rsidR="005D2D27" w:rsidRPr="00A72285" w:rsidTr="005D2D27">
        <w:tc>
          <w:tcPr>
            <w:tcW w:w="660" w:type="dxa"/>
            <w:shd w:val="clear" w:color="auto" w:fill="auto"/>
          </w:tcPr>
          <w:p w:rsidR="005D2D27" w:rsidRPr="00A72285" w:rsidRDefault="005D2D27" w:rsidP="005D2D27">
            <w:pPr>
              <w:spacing w:after="160" w:line="276" w:lineRule="auto"/>
              <w:rPr>
                <w:rFonts w:ascii="Arial" w:hAnsi="Arial" w:cs="Arial"/>
                <w:b/>
                <w:bCs/>
                <w:sz w:val="22"/>
                <w:szCs w:val="24"/>
                <w:u w:val="single"/>
                <w:lang w:val="bg-BG" w:eastAsia="bg-BG"/>
              </w:rPr>
            </w:pPr>
            <w:r w:rsidRPr="00A72285">
              <w:rPr>
                <w:rFonts w:ascii="Arial" w:hAnsi="Arial" w:cs="Arial"/>
                <w:b/>
                <w:bCs/>
                <w:sz w:val="22"/>
                <w:szCs w:val="24"/>
                <w:lang w:val="bg-BG" w:eastAsia="bg-BG"/>
              </w:rPr>
              <w:t>F4</w:t>
            </w:r>
          </w:p>
        </w:tc>
        <w:tc>
          <w:tcPr>
            <w:tcW w:w="4001" w:type="dxa"/>
            <w:shd w:val="clear" w:color="auto" w:fill="auto"/>
          </w:tcPr>
          <w:p w:rsidR="005D2D27" w:rsidRPr="00A72285" w:rsidRDefault="005D2D27" w:rsidP="005D2D27">
            <w:pPr>
              <w:spacing w:after="160" w:line="276" w:lineRule="auto"/>
              <w:rPr>
                <w:rFonts w:ascii="Arial" w:hAnsi="Arial" w:cs="Arial"/>
                <w:b/>
                <w:sz w:val="22"/>
                <w:szCs w:val="24"/>
                <w:u w:val="single"/>
                <w:lang w:val="bg-BG" w:eastAsia="bg-BG"/>
              </w:rPr>
            </w:pPr>
            <w:r w:rsidRPr="00A72285">
              <w:rPr>
                <w:rFonts w:ascii="Arial" w:hAnsi="Arial" w:cs="Arial"/>
                <w:sz w:val="22"/>
                <w:szCs w:val="24"/>
                <w:lang w:val="bg-BG" w:eastAsia="bg-BG"/>
              </w:rPr>
              <w:t>Информационна система за електронни форми</w:t>
            </w:r>
          </w:p>
        </w:tc>
        <w:tc>
          <w:tcPr>
            <w:tcW w:w="3231" w:type="dxa"/>
            <w:shd w:val="clear" w:color="auto" w:fill="auto"/>
          </w:tcPr>
          <w:p w:rsidR="005D2D27" w:rsidRPr="00A72285" w:rsidRDefault="005D2D27" w:rsidP="005D2D27">
            <w:pPr>
              <w:spacing w:after="160" w:line="276" w:lineRule="auto"/>
              <w:rPr>
                <w:rFonts w:ascii="Arial" w:hAnsi="Arial" w:cs="Arial"/>
                <w:b/>
                <w:sz w:val="22"/>
                <w:szCs w:val="24"/>
                <w:u w:val="single"/>
                <w:lang w:val="bg-BG" w:eastAsia="bg-BG"/>
              </w:rPr>
            </w:pPr>
            <w:r w:rsidRPr="00A72285">
              <w:rPr>
                <w:rFonts w:ascii="Arial" w:hAnsi="Arial" w:cs="Arial"/>
                <w:sz w:val="22"/>
                <w:szCs w:val="24"/>
                <w:lang w:val="bg-BG" w:eastAsia="bg-BG"/>
              </w:rPr>
              <w:t>Задължително, ако е приложимо.</w:t>
            </w:r>
          </w:p>
        </w:tc>
        <w:tc>
          <w:tcPr>
            <w:tcW w:w="2206" w:type="dxa"/>
            <w:shd w:val="clear" w:color="auto" w:fill="auto"/>
          </w:tcPr>
          <w:p w:rsidR="005D2D27" w:rsidRPr="00A72285" w:rsidRDefault="005D2D27" w:rsidP="005D2D27">
            <w:pPr>
              <w:spacing w:after="160" w:line="276" w:lineRule="auto"/>
              <w:rPr>
                <w:rFonts w:ascii="Arial" w:hAnsi="Arial" w:cs="Arial"/>
                <w:b/>
                <w:sz w:val="22"/>
                <w:szCs w:val="24"/>
                <w:u w:val="single"/>
                <w:lang w:val="bg-BG" w:eastAsia="bg-BG"/>
              </w:rPr>
            </w:pPr>
          </w:p>
        </w:tc>
      </w:tr>
      <w:tr w:rsidR="005D2D27" w:rsidRPr="00A72285" w:rsidTr="005D2D27">
        <w:tc>
          <w:tcPr>
            <w:tcW w:w="660" w:type="dxa"/>
            <w:shd w:val="clear" w:color="auto" w:fill="auto"/>
          </w:tcPr>
          <w:p w:rsidR="005D2D27" w:rsidRPr="00A72285" w:rsidRDefault="005D2D27" w:rsidP="005D2D27">
            <w:pPr>
              <w:spacing w:after="160" w:line="276" w:lineRule="auto"/>
              <w:rPr>
                <w:rFonts w:ascii="Arial" w:hAnsi="Arial" w:cs="Arial"/>
                <w:b/>
                <w:bCs/>
                <w:sz w:val="22"/>
                <w:szCs w:val="24"/>
                <w:u w:val="single"/>
                <w:lang w:val="bg-BG" w:eastAsia="bg-BG"/>
              </w:rPr>
            </w:pPr>
            <w:r w:rsidRPr="00A72285">
              <w:rPr>
                <w:rFonts w:ascii="Arial" w:hAnsi="Arial" w:cs="Arial"/>
                <w:b/>
                <w:bCs/>
                <w:sz w:val="22"/>
                <w:szCs w:val="24"/>
                <w:lang w:val="bg-BG" w:eastAsia="bg-BG"/>
              </w:rPr>
              <w:t>F5</w:t>
            </w:r>
          </w:p>
        </w:tc>
        <w:tc>
          <w:tcPr>
            <w:tcW w:w="4001" w:type="dxa"/>
            <w:shd w:val="clear" w:color="auto" w:fill="auto"/>
          </w:tcPr>
          <w:p w:rsidR="005D2D27" w:rsidRPr="00A72285" w:rsidRDefault="005D2D27" w:rsidP="005D2D27">
            <w:pPr>
              <w:spacing w:after="160" w:line="276" w:lineRule="auto"/>
              <w:rPr>
                <w:rFonts w:ascii="Arial" w:hAnsi="Arial" w:cs="Arial"/>
                <w:b/>
                <w:sz w:val="22"/>
                <w:szCs w:val="24"/>
                <w:u w:val="single"/>
                <w:lang w:val="bg-BG" w:eastAsia="bg-BG"/>
              </w:rPr>
            </w:pPr>
            <w:r w:rsidRPr="00A72285">
              <w:rPr>
                <w:rFonts w:ascii="Arial" w:hAnsi="Arial" w:cs="Arial"/>
                <w:sz w:val="22"/>
                <w:szCs w:val="24"/>
                <w:lang w:val="bg-BG" w:eastAsia="bg-BG"/>
              </w:rPr>
              <w:t>Информационна система за е-валидация</w:t>
            </w:r>
          </w:p>
        </w:tc>
        <w:tc>
          <w:tcPr>
            <w:tcW w:w="3231" w:type="dxa"/>
            <w:shd w:val="clear" w:color="auto" w:fill="auto"/>
          </w:tcPr>
          <w:p w:rsidR="005D2D27" w:rsidRPr="00A72285" w:rsidRDefault="005D2D27" w:rsidP="005D2D27">
            <w:pPr>
              <w:spacing w:after="160" w:line="276" w:lineRule="auto"/>
              <w:rPr>
                <w:rFonts w:ascii="Arial" w:hAnsi="Arial" w:cs="Arial"/>
                <w:b/>
                <w:sz w:val="22"/>
                <w:szCs w:val="24"/>
                <w:u w:val="single"/>
                <w:lang w:val="bg-BG" w:eastAsia="bg-BG"/>
              </w:rPr>
            </w:pPr>
            <w:r w:rsidRPr="00A72285">
              <w:rPr>
                <w:rFonts w:ascii="Arial" w:hAnsi="Arial" w:cs="Arial"/>
                <w:sz w:val="22"/>
                <w:szCs w:val="24"/>
                <w:lang w:val="bg-BG" w:eastAsia="bg-BG"/>
              </w:rPr>
              <w:t>Задължително, ако е приложимо.</w:t>
            </w:r>
          </w:p>
        </w:tc>
        <w:tc>
          <w:tcPr>
            <w:tcW w:w="2206" w:type="dxa"/>
            <w:shd w:val="clear" w:color="auto" w:fill="auto"/>
          </w:tcPr>
          <w:p w:rsidR="005D2D27" w:rsidRPr="00A72285" w:rsidRDefault="005D2D27" w:rsidP="005D2D27">
            <w:pPr>
              <w:spacing w:after="160" w:line="276" w:lineRule="auto"/>
              <w:rPr>
                <w:rFonts w:ascii="Arial" w:hAnsi="Arial" w:cs="Arial"/>
                <w:b/>
                <w:sz w:val="22"/>
                <w:szCs w:val="24"/>
                <w:u w:val="single"/>
                <w:lang w:val="bg-BG" w:eastAsia="bg-BG"/>
              </w:rPr>
            </w:pPr>
          </w:p>
        </w:tc>
      </w:tr>
    </w:tbl>
    <w:p w:rsidR="00B53FE6" w:rsidRDefault="00B53FE6" w:rsidP="00B53FE6">
      <w:pPr>
        <w:tabs>
          <w:tab w:val="left" w:pos="180"/>
          <w:tab w:val="left" w:pos="720"/>
        </w:tabs>
        <w:spacing w:after="120" w:line="276" w:lineRule="auto"/>
        <w:jc w:val="both"/>
        <w:rPr>
          <w:rFonts w:ascii="Arial" w:hAnsi="Arial" w:cs="Arial"/>
          <w:color w:val="000000"/>
          <w:sz w:val="22"/>
          <w:szCs w:val="24"/>
          <w:lang w:val="bg-BG" w:eastAsia="bg-BG"/>
        </w:rPr>
      </w:pPr>
    </w:p>
    <w:p w:rsidR="00D071D6" w:rsidRPr="00D071D6" w:rsidRDefault="00D071D6" w:rsidP="00D071D6">
      <w:pPr>
        <w:autoSpaceDE w:val="0"/>
        <w:autoSpaceDN w:val="0"/>
        <w:spacing w:before="120" w:after="160" w:line="259" w:lineRule="auto"/>
        <w:ind w:firstLine="717"/>
        <w:jc w:val="both"/>
        <w:rPr>
          <w:rFonts w:ascii="Arial" w:eastAsia="Arial" w:hAnsi="Arial" w:cs="Arial"/>
          <w:b/>
          <w:i/>
          <w:color w:val="000000"/>
          <w:sz w:val="22"/>
          <w:szCs w:val="24"/>
          <w:lang w:val="bg-BG" w:eastAsia="bg-BG"/>
        </w:rPr>
      </w:pPr>
      <w:r w:rsidRPr="00D071D6">
        <w:rPr>
          <w:rFonts w:ascii="Arial" w:eastAsia="Arial" w:hAnsi="Arial" w:cs="Arial"/>
          <w:b/>
          <w:i/>
          <w:color w:val="000000"/>
          <w:sz w:val="22"/>
          <w:szCs w:val="24"/>
          <w:lang w:val="bg-BG" w:eastAsia="bg-BG"/>
        </w:rPr>
        <w:t>Интеграция с други информационни системи</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i/>
          <w:color w:val="0070C0"/>
          <w:sz w:val="22"/>
          <w:szCs w:val="24"/>
          <w:lang w:val="bg-BG" w:eastAsia="bg-BG"/>
        </w:rPr>
        <w:t>[Информационна система 1] - [кратко описание];</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i/>
          <w:color w:val="0070C0"/>
          <w:sz w:val="22"/>
          <w:szCs w:val="24"/>
          <w:lang w:val="bg-BG" w:eastAsia="bg-BG"/>
        </w:rPr>
        <w:t>[Информационна система 2] - [кратко описание];</w:t>
      </w:r>
    </w:p>
    <w:p w:rsidR="005D2D27" w:rsidRPr="00A72285" w:rsidRDefault="00A169C4"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noProof/>
          <w:color w:val="000000"/>
          <w:sz w:val="22"/>
          <w:szCs w:val="22"/>
          <w:lang w:val="bg-BG" w:eastAsia="bg-BG"/>
        </w:rPr>
        <mc:AlternateContent>
          <mc:Choice Requires="wps">
            <w:drawing>
              <wp:anchor distT="91440" distB="91440" distL="114300" distR="114300" simplePos="0" relativeHeight="251661312" behindDoc="0" locked="0" layoutInCell="1" allowOverlap="1" wp14:anchorId="00F80FA4" wp14:editId="477CB94E">
                <wp:simplePos x="0" y="0"/>
                <wp:positionH relativeFrom="margin">
                  <wp:align>left</wp:align>
                </wp:positionH>
                <wp:positionV relativeFrom="paragraph">
                  <wp:posOffset>425450</wp:posOffset>
                </wp:positionV>
                <wp:extent cx="5972175" cy="1426210"/>
                <wp:effectExtent l="0" t="0" r="0" b="0"/>
                <wp:wrapTopAndBottom/>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2175" cy="1426210"/>
                        </a:xfrm>
                        <a:prstGeom prst="rect">
                          <a:avLst/>
                        </a:prstGeom>
                        <a:noFill/>
                        <a:ln w="9525">
                          <a:noFill/>
                          <a:miter lim="800000"/>
                          <a:headEnd/>
                          <a:tailEnd/>
                        </a:ln>
                      </wps:spPr>
                      <wps:txbx>
                        <w:txbxContent>
                          <w:p w:rsidR="00217092" w:rsidRPr="00942A2E" w:rsidRDefault="00217092" w:rsidP="005D2D27">
                            <w:pPr>
                              <w:pBdr>
                                <w:top w:val="single" w:sz="24" w:space="8" w:color="4F81BD"/>
                                <w:bottom w:val="single" w:sz="24" w:space="8" w:color="4F81BD"/>
                              </w:pBdr>
                              <w:tabs>
                                <w:tab w:val="left" w:pos="993"/>
                              </w:tabs>
                              <w:ind w:firstLine="720"/>
                              <w:rPr>
                                <w:i/>
                                <w:iCs/>
                                <w:color w:val="4F81BD"/>
                                <w:szCs w:val="24"/>
                                <w:lang w:val="en-US"/>
                              </w:rPr>
                            </w:pPr>
                            <w:r w:rsidRPr="00942A2E">
                              <w:rPr>
                                <w:i/>
                                <w:iCs/>
                                <w:color w:val="4F81BD"/>
                                <w:szCs w:val="24"/>
                                <w:lang w:val="en-US"/>
                              </w:rPr>
                              <w:t xml:space="preserve"> </w:t>
                            </w:r>
                          </w:p>
                          <w:p w:rsidR="00217092" w:rsidRPr="001B56C0" w:rsidRDefault="00217092" w:rsidP="005D2D27">
                            <w:pPr>
                              <w:pBdr>
                                <w:top w:val="single" w:sz="24" w:space="8" w:color="4F81BD"/>
                                <w:bottom w:val="single" w:sz="24" w:space="8" w:color="4F81BD"/>
                              </w:pBdr>
                              <w:tabs>
                                <w:tab w:val="left" w:pos="993"/>
                              </w:tabs>
                              <w:ind w:firstLine="720"/>
                              <w:rPr>
                                <w:i/>
                                <w:iCs/>
                                <w:color w:val="4F81BD"/>
                                <w:szCs w:val="24"/>
                              </w:rPr>
                            </w:pPr>
                            <w:r w:rsidRPr="00942A2E">
                              <w:rPr>
                                <w:i/>
                                <w:iCs/>
                                <w:color w:val="4F81BD"/>
                                <w:szCs w:val="24"/>
                                <w:lang w:val="en-US"/>
                              </w:rPr>
                              <w:t xml:space="preserve"> </w:t>
                            </w:r>
                            <w:proofErr w:type="spellStart"/>
                            <w:r w:rsidRPr="00942A2E">
                              <w:rPr>
                                <w:i/>
                                <w:iCs/>
                                <w:color w:val="4F81BD"/>
                                <w:szCs w:val="24"/>
                              </w:rPr>
                              <w:t>Опишете</w:t>
                            </w:r>
                            <w:proofErr w:type="spellEnd"/>
                            <w:r w:rsidRPr="00942A2E">
                              <w:rPr>
                                <w:i/>
                                <w:iCs/>
                                <w:color w:val="4F81BD"/>
                                <w:szCs w:val="24"/>
                              </w:rPr>
                              <w:t xml:space="preserve"> </w:t>
                            </w:r>
                            <w:proofErr w:type="spellStart"/>
                            <w:r w:rsidRPr="00942A2E">
                              <w:rPr>
                                <w:i/>
                                <w:iCs/>
                                <w:color w:val="4F81BD"/>
                                <w:szCs w:val="24"/>
                              </w:rPr>
                              <w:t>всички</w:t>
                            </w:r>
                            <w:proofErr w:type="spellEnd"/>
                            <w:r w:rsidRPr="00942A2E">
                              <w:rPr>
                                <w:i/>
                                <w:iCs/>
                                <w:color w:val="4F81BD"/>
                                <w:szCs w:val="24"/>
                              </w:rPr>
                              <w:t xml:space="preserve"> </w:t>
                            </w:r>
                            <w:proofErr w:type="spellStart"/>
                            <w:r w:rsidRPr="00942A2E">
                              <w:rPr>
                                <w:i/>
                                <w:iCs/>
                                <w:color w:val="4F81BD"/>
                                <w:szCs w:val="24"/>
                              </w:rPr>
                              <w:t>информационни</w:t>
                            </w:r>
                            <w:proofErr w:type="spellEnd"/>
                            <w:r w:rsidRPr="00942A2E">
                              <w:rPr>
                                <w:i/>
                                <w:iCs/>
                                <w:color w:val="4F81BD"/>
                                <w:szCs w:val="24"/>
                              </w:rPr>
                              <w:t xml:space="preserve"> </w:t>
                            </w:r>
                            <w:proofErr w:type="spellStart"/>
                            <w:r w:rsidRPr="00942A2E">
                              <w:rPr>
                                <w:i/>
                                <w:iCs/>
                                <w:color w:val="4F81BD"/>
                                <w:szCs w:val="24"/>
                              </w:rPr>
                              <w:t>системи</w:t>
                            </w:r>
                            <w:proofErr w:type="spellEnd"/>
                            <w:r w:rsidRPr="00942A2E">
                              <w:rPr>
                                <w:i/>
                                <w:iCs/>
                                <w:color w:val="4F81BD"/>
                                <w:szCs w:val="24"/>
                              </w:rPr>
                              <w:t xml:space="preserve">, с </w:t>
                            </w:r>
                            <w:proofErr w:type="spellStart"/>
                            <w:r w:rsidRPr="00942A2E">
                              <w:rPr>
                                <w:i/>
                                <w:iCs/>
                                <w:color w:val="4F81BD"/>
                                <w:szCs w:val="24"/>
                              </w:rPr>
                              <w:t>които</w:t>
                            </w:r>
                            <w:proofErr w:type="spellEnd"/>
                            <w:r w:rsidRPr="00942A2E">
                              <w:rPr>
                                <w:i/>
                                <w:iCs/>
                                <w:color w:val="4F81BD"/>
                                <w:szCs w:val="24"/>
                              </w:rPr>
                              <w:t xml:space="preserve"> е </w:t>
                            </w:r>
                            <w:proofErr w:type="spellStart"/>
                            <w:r w:rsidRPr="00942A2E">
                              <w:rPr>
                                <w:i/>
                                <w:iCs/>
                                <w:color w:val="4F81BD"/>
                                <w:szCs w:val="24"/>
                              </w:rPr>
                              <w:t>необходима</w:t>
                            </w:r>
                            <w:proofErr w:type="spellEnd"/>
                            <w:r w:rsidRPr="00942A2E">
                              <w:rPr>
                                <w:i/>
                                <w:iCs/>
                                <w:color w:val="4F81BD"/>
                                <w:szCs w:val="24"/>
                              </w:rPr>
                              <w:t xml:space="preserve"> </w:t>
                            </w:r>
                            <w:proofErr w:type="spellStart"/>
                            <w:r w:rsidRPr="00942A2E">
                              <w:rPr>
                                <w:i/>
                                <w:iCs/>
                                <w:color w:val="4F81BD"/>
                                <w:szCs w:val="24"/>
                              </w:rPr>
                              <w:t>интеграция</w:t>
                            </w:r>
                            <w:proofErr w:type="spellEnd"/>
                            <w:r w:rsidRPr="001B56C0">
                              <w:rPr>
                                <w:i/>
                                <w:iCs/>
                                <w:color w:val="4F81BD"/>
                                <w:szCs w:val="24"/>
                              </w:rPr>
                              <w:t>,</w:t>
                            </w:r>
                          </w:p>
                          <w:p w:rsidR="00217092" w:rsidRDefault="00217092" w:rsidP="005D2D27">
                            <w:pPr>
                              <w:pBdr>
                                <w:top w:val="single" w:sz="24" w:space="8" w:color="4F81BD"/>
                                <w:bottom w:val="single" w:sz="24" w:space="8" w:color="4F81BD"/>
                              </w:pBdr>
                              <w:tabs>
                                <w:tab w:val="left" w:pos="993"/>
                              </w:tabs>
                              <w:ind w:firstLine="720"/>
                              <w:rPr>
                                <w:i/>
                                <w:iCs/>
                                <w:color w:val="4F81BD"/>
                                <w:szCs w:val="24"/>
                              </w:rPr>
                            </w:pPr>
                            <w:proofErr w:type="spellStart"/>
                            <w:r w:rsidRPr="00942A2E">
                              <w:rPr>
                                <w:i/>
                                <w:iCs/>
                                <w:color w:val="4F81BD"/>
                                <w:szCs w:val="24"/>
                              </w:rPr>
                              <w:t>както</w:t>
                            </w:r>
                            <w:proofErr w:type="spellEnd"/>
                            <w:r w:rsidRPr="00942A2E">
                              <w:rPr>
                                <w:i/>
                                <w:iCs/>
                                <w:color w:val="4F81BD"/>
                                <w:szCs w:val="24"/>
                              </w:rPr>
                              <w:t xml:space="preserve"> и </w:t>
                            </w:r>
                            <w:proofErr w:type="spellStart"/>
                            <w:r w:rsidRPr="00942A2E">
                              <w:rPr>
                                <w:i/>
                                <w:iCs/>
                                <w:color w:val="4F81BD"/>
                                <w:szCs w:val="24"/>
                              </w:rPr>
                              <w:t>кратко</w:t>
                            </w:r>
                            <w:proofErr w:type="spellEnd"/>
                            <w:r w:rsidRPr="00942A2E">
                              <w:rPr>
                                <w:i/>
                                <w:iCs/>
                                <w:color w:val="4F81BD"/>
                                <w:szCs w:val="24"/>
                              </w:rPr>
                              <w:t xml:space="preserve"> </w:t>
                            </w:r>
                            <w:proofErr w:type="spellStart"/>
                            <w:r w:rsidRPr="00942A2E">
                              <w:rPr>
                                <w:i/>
                                <w:iCs/>
                                <w:color w:val="4F81BD"/>
                                <w:szCs w:val="24"/>
                              </w:rPr>
                              <w:t>описание</w:t>
                            </w:r>
                            <w:proofErr w:type="spellEnd"/>
                            <w:r w:rsidRPr="00942A2E">
                              <w:rPr>
                                <w:i/>
                                <w:iCs/>
                                <w:color w:val="4F81BD"/>
                                <w:szCs w:val="24"/>
                              </w:rPr>
                              <w:t xml:space="preserve"> </w:t>
                            </w:r>
                            <w:proofErr w:type="spellStart"/>
                            <w:r w:rsidRPr="00942A2E">
                              <w:rPr>
                                <w:i/>
                                <w:iCs/>
                                <w:color w:val="4F81BD"/>
                                <w:szCs w:val="24"/>
                              </w:rPr>
                              <w:t>за</w:t>
                            </w:r>
                            <w:proofErr w:type="spellEnd"/>
                            <w:r w:rsidRPr="00942A2E">
                              <w:rPr>
                                <w:i/>
                                <w:iCs/>
                                <w:color w:val="4F81BD"/>
                                <w:szCs w:val="24"/>
                              </w:rPr>
                              <w:t xml:space="preserve"> </w:t>
                            </w:r>
                            <w:proofErr w:type="spellStart"/>
                            <w:r w:rsidRPr="00942A2E">
                              <w:rPr>
                                <w:i/>
                                <w:iCs/>
                                <w:color w:val="4F81BD"/>
                                <w:szCs w:val="24"/>
                              </w:rPr>
                              <w:t>какво</w:t>
                            </w:r>
                            <w:proofErr w:type="spellEnd"/>
                            <w:r w:rsidRPr="00942A2E">
                              <w:rPr>
                                <w:i/>
                                <w:iCs/>
                                <w:color w:val="4F81BD"/>
                                <w:szCs w:val="24"/>
                              </w:rPr>
                              <w:t xml:space="preserve"> </w:t>
                            </w:r>
                            <w:proofErr w:type="spellStart"/>
                            <w:r w:rsidRPr="00942A2E">
                              <w:rPr>
                                <w:i/>
                                <w:iCs/>
                                <w:color w:val="4F81BD"/>
                                <w:szCs w:val="24"/>
                              </w:rPr>
                              <w:t>се</w:t>
                            </w:r>
                            <w:proofErr w:type="spellEnd"/>
                            <w:r w:rsidRPr="00942A2E">
                              <w:rPr>
                                <w:i/>
                                <w:iCs/>
                                <w:color w:val="4F81BD"/>
                                <w:szCs w:val="24"/>
                              </w:rPr>
                              <w:t xml:space="preserve"> </w:t>
                            </w:r>
                            <w:proofErr w:type="spellStart"/>
                            <w:r w:rsidRPr="00942A2E">
                              <w:rPr>
                                <w:i/>
                                <w:iCs/>
                                <w:color w:val="4F81BD"/>
                                <w:szCs w:val="24"/>
                              </w:rPr>
                              <w:t>използват</w:t>
                            </w:r>
                            <w:proofErr w:type="spellEnd"/>
                            <w:r w:rsidRPr="00942A2E">
                              <w:rPr>
                                <w:i/>
                                <w:iCs/>
                                <w:color w:val="4F81BD"/>
                                <w:szCs w:val="24"/>
                              </w:rPr>
                              <w:t xml:space="preserve"> и </w:t>
                            </w:r>
                            <w:proofErr w:type="spellStart"/>
                            <w:r w:rsidRPr="00942A2E">
                              <w:rPr>
                                <w:i/>
                                <w:iCs/>
                                <w:color w:val="4F81BD"/>
                                <w:szCs w:val="24"/>
                              </w:rPr>
                              <w:t>защо</w:t>
                            </w:r>
                            <w:proofErr w:type="spellEnd"/>
                            <w:r w:rsidRPr="00942A2E">
                              <w:rPr>
                                <w:i/>
                                <w:iCs/>
                                <w:color w:val="4F81BD"/>
                                <w:szCs w:val="24"/>
                              </w:rPr>
                              <w:t xml:space="preserve"> е </w:t>
                            </w:r>
                            <w:proofErr w:type="spellStart"/>
                            <w:r w:rsidRPr="00942A2E">
                              <w:rPr>
                                <w:i/>
                                <w:iCs/>
                                <w:color w:val="4F81BD"/>
                                <w:szCs w:val="24"/>
                              </w:rPr>
                              <w:t>необходима</w:t>
                            </w:r>
                            <w:proofErr w:type="spellEnd"/>
                            <w:r w:rsidRPr="00942A2E">
                              <w:rPr>
                                <w:i/>
                                <w:iCs/>
                                <w:color w:val="4F81BD"/>
                                <w:szCs w:val="24"/>
                              </w:rPr>
                              <w:t xml:space="preserve"> </w:t>
                            </w:r>
                          </w:p>
                          <w:p w:rsidR="00217092" w:rsidRPr="00942A2E" w:rsidRDefault="00217092" w:rsidP="005D2D27">
                            <w:pPr>
                              <w:pBdr>
                                <w:top w:val="single" w:sz="24" w:space="8" w:color="4F81BD"/>
                                <w:bottom w:val="single" w:sz="24" w:space="8" w:color="4F81BD"/>
                              </w:pBdr>
                              <w:tabs>
                                <w:tab w:val="left" w:pos="993"/>
                              </w:tabs>
                              <w:ind w:firstLine="720"/>
                              <w:rPr>
                                <w:i/>
                                <w:iCs/>
                                <w:color w:val="4F81BD"/>
                                <w:szCs w:val="24"/>
                              </w:rPr>
                            </w:pPr>
                            <w:proofErr w:type="spellStart"/>
                            <w:r w:rsidRPr="00942A2E">
                              <w:rPr>
                                <w:i/>
                                <w:iCs/>
                                <w:color w:val="4F81BD"/>
                                <w:szCs w:val="24"/>
                              </w:rPr>
                              <w:t>интеграция</w:t>
                            </w:r>
                            <w:proofErr w:type="spellEnd"/>
                            <w:r w:rsidRPr="00942A2E">
                              <w:rPr>
                                <w:i/>
                                <w:iCs/>
                                <w:color w:val="4F81BD"/>
                                <w:szCs w:val="24"/>
                              </w:rPr>
                              <w:t>.</w:t>
                            </w:r>
                          </w:p>
                          <w:p w:rsidR="00217092" w:rsidRPr="00942A2E" w:rsidRDefault="00217092" w:rsidP="005D2D27">
                            <w:pPr>
                              <w:pBdr>
                                <w:top w:val="single" w:sz="24" w:space="8" w:color="4F81BD"/>
                                <w:bottom w:val="single" w:sz="24" w:space="8" w:color="4F81BD"/>
                              </w:pBdr>
                              <w:tabs>
                                <w:tab w:val="left" w:pos="993"/>
                              </w:tabs>
                              <w:ind w:firstLine="720"/>
                              <w:rPr>
                                <w:i/>
                                <w:iCs/>
                                <w:color w:val="4F81BD"/>
                                <w:szCs w:val="24"/>
                              </w:rPr>
                            </w:pPr>
                          </w:p>
                          <w:p w:rsidR="00217092" w:rsidRPr="00942A2E" w:rsidRDefault="00217092" w:rsidP="005D2D27">
                            <w:pPr>
                              <w:pBdr>
                                <w:top w:val="single" w:sz="24" w:space="8" w:color="4F81BD"/>
                                <w:bottom w:val="single" w:sz="24" w:space="8" w:color="4F81BD"/>
                              </w:pBdr>
                              <w:rPr>
                                <w:b/>
                                <w:i/>
                                <w:iCs/>
                                <w:color w:val="4F81BD"/>
                                <w:sz w:val="20"/>
                              </w:rPr>
                            </w:pPr>
                            <w:proofErr w:type="spellStart"/>
                            <w:r w:rsidRPr="00942A2E">
                              <w:rPr>
                                <w:b/>
                                <w:i/>
                                <w:iCs/>
                                <w:color w:val="4F81BD"/>
                                <w:sz w:val="20"/>
                              </w:rPr>
                              <w:t>Изтрийте</w:t>
                            </w:r>
                            <w:proofErr w:type="spellEnd"/>
                            <w:r w:rsidRPr="00942A2E">
                              <w:rPr>
                                <w:b/>
                                <w:i/>
                                <w:iCs/>
                                <w:color w:val="4F81BD"/>
                                <w:sz w:val="20"/>
                              </w:rPr>
                              <w:t xml:space="preserve"> </w:t>
                            </w:r>
                            <w:proofErr w:type="spellStart"/>
                            <w:r w:rsidRPr="00942A2E">
                              <w:rPr>
                                <w:b/>
                                <w:i/>
                                <w:iCs/>
                                <w:color w:val="4F81BD"/>
                                <w:sz w:val="20"/>
                              </w:rPr>
                              <w:t>тази</w:t>
                            </w:r>
                            <w:proofErr w:type="spellEnd"/>
                            <w:r w:rsidRPr="00942A2E">
                              <w:rPr>
                                <w:b/>
                                <w:i/>
                                <w:iCs/>
                                <w:color w:val="4F81BD"/>
                                <w:sz w:val="20"/>
                              </w:rPr>
                              <w:t xml:space="preserve"> </w:t>
                            </w:r>
                            <w:proofErr w:type="spellStart"/>
                            <w:r w:rsidRPr="00942A2E">
                              <w:rPr>
                                <w:b/>
                                <w:i/>
                                <w:iCs/>
                                <w:color w:val="4F81BD"/>
                                <w:sz w:val="20"/>
                              </w:rPr>
                              <w:t>текстова</w:t>
                            </w:r>
                            <w:proofErr w:type="spellEnd"/>
                            <w:r w:rsidRPr="00942A2E">
                              <w:rPr>
                                <w:b/>
                                <w:i/>
                                <w:iCs/>
                                <w:color w:val="4F81BD"/>
                                <w:sz w:val="20"/>
                              </w:rPr>
                              <w:t xml:space="preserve"> </w:t>
                            </w:r>
                            <w:proofErr w:type="spellStart"/>
                            <w:r w:rsidRPr="00942A2E">
                              <w:rPr>
                                <w:b/>
                                <w:i/>
                                <w:iCs/>
                                <w:color w:val="4F81BD"/>
                                <w:sz w:val="20"/>
                              </w:rPr>
                              <w:t>кутия</w:t>
                            </w:r>
                            <w:proofErr w:type="spellEnd"/>
                            <w:r w:rsidRPr="00942A2E">
                              <w:rPr>
                                <w:b/>
                                <w:i/>
                                <w:iCs/>
                                <w:color w:val="4F81BD"/>
                                <w:sz w:val="20"/>
                              </w:rPr>
                              <w:t xml:space="preserve"> </w:t>
                            </w:r>
                            <w:proofErr w:type="spellStart"/>
                            <w:r w:rsidRPr="00942A2E">
                              <w:rPr>
                                <w:b/>
                                <w:i/>
                                <w:iCs/>
                                <w:color w:val="4F81BD"/>
                                <w:sz w:val="20"/>
                              </w:rPr>
                              <w:t>при</w:t>
                            </w:r>
                            <w:proofErr w:type="spellEnd"/>
                            <w:r w:rsidRPr="00942A2E">
                              <w:rPr>
                                <w:b/>
                                <w:i/>
                                <w:iCs/>
                                <w:color w:val="4F81BD"/>
                                <w:sz w:val="20"/>
                              </w:rPr>
                              <w:t xml:space="preserve"> </w:t>
                            </w:r>
                            <w:proofErr w:type="spellStart"/>
                            <w:r w:rsidRPr="00942A2E">
                              <w:rPr>
                                <w:b/>
                                <w:i/>
                                <w:iCs/>
                                <w:color w:val="4F81BD"/>
                                <w:sz w:val="20"/>
                              </w:rPr>
                              <w:t>финализиране</w:t>
                            </w:r>
                            <w:proofErr w:type="spellEnd"/>
                            <w:r w:rsidRPr="00942A2E">
                              <w:rPr>
                                <w:b/>
                                <w:i/>
                                <w:iCs/>
                                <w:color w:val="4F81BD"/>
                                <w:sz w:val="20"/>
                              </w:rPr>
                              <w:t xml:space="preserve"> </w:t>
                            </w:r>
                            <w:proofErr w:type="spellStart"/>
                            <w:r w:rsidRPr="00942A2E">
                              <w:rPr>
                                <w:b/>
                                <w:i/>
                                <w:iCs/>
                                <w:color w:val="4F81BD"/>
                                <w:sz w:val="20"/>
                              </w:rPr>
                              <w:t>на</w:t>
                            </w:r>
                            <w:proofErr w:type="spellEnd"/>
                            <w:r w:rsidRPr="00942A2E">
                              <w:rPr>
                                <w:b/>
                                <w:i/>
                                <w:iCs/>
                                <w:color w:val="4F81BD"/>
                                <w:sz w:val="20"/>
                              </w:rPr>
                              <w:t xml:space="preserve"> </w:t>
                            </w:r>
                            <w:proofErr w:type="spellStart"/>
                            <w:r w:rsidRPr="00942A2E">
                              <w:rPr>
                                <w:b/>
                                <w:i/>
                                <w:iCs/>
                                <w:color w:val="4F81BD"/>
                                <w:sz w:val="20"/>
                              </w:rPr>
                              <w:t>документа</w:t>
                            </w:r>
                            <w:proofErr w:type="spellEnd"/>
                            <w:r w:rsidRPr="00942A2E">
                              <w:rPr>
                                <w:b/>
                                <w:i/>
                                <w:iCs/>
                                <w:color w:val="4F81BD"/>
                                <w:sz w:val="20"/>
                              </w:rPr>
                              <w:t>.</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0F80FA4" id="_x0000_s1030" type="#_x0000_t202" style="position:absolute;left:0;text-align:left;margin-left:0;margin-top:33.5pt;width:470.25pt;height:112.3pt;z-index:251661312;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" filled="f" stroked="f">
                <v:textbox>
                  <w:txbxContent>
                    <w:p w:rsidR="00217092" w:rsidRPr="00942A2E" w:rsidRDefault="00217092" w:rsidP="005D2D27">
                      <w:pPr>
                        <w:pBdr>
                          <w:top w:val="single" w:sz="24" w:space="8" w:color="4F81BD"/>
                          <w:bottom w:val="single" w:sz="24" w:space="8" w:color="4F81BD"/>
                        </w:pBdr>
                        <w:tabs>
                          <w:tab w:val="left" w:pos="993"/>
                        </w:tabs>
                        <w:ind w:firstLine="720"/>
                        <w:rPr>
                          <w:i/>
                          <w:iCs/>
                          <w:color w:val="4F81BD"/>
                          <w:szCs w:val="24"/>
                          <w:lang w:val="en-US"/>
                        </w:rPr>
                      </w:pPr>
                      <w:r w:rsidRPr="00942A2E">
                        <w:rPr>
                          <w:i/>
                          <w:iCs/>
                          <w:color w:val="4F81BD"/>
                          <w:szCs w:val="24"/>
                          <w:lang w:val="en-US"/>
                        </w:rPr>
                        <w:t xml:space="preserve"> </w:t>
                      </w:r>
                    </w:p>
                    <w:p w:rsidR="00217092" w:rsidRPr="001B56C0" w:rsidRDefault="00217092" w:rsidP="005D2D27">
                      <w:pPr>
                        <w:pBdr>
                          <w:top w:val="single" w:sz="24" w:space="8" w:color="4F81BD"/>
                          <w:bottom w:val="single" w:sz="24" w:space="8" w:color="4F81BD"/>
                        </w:pBdr>
                        <w:tabs>
                          <w:tab w:val="left" w:pos="993"/>
                        </w:tabs>
                        <w:ind w:firstLine="720"/>
                        <w:rPr>
                          <w:i/>
                          <w:iCs/>
                          <w:color w:val="4F81BD"/>
                          <w:szCs w:val="24"/>
                        </w:rPr>
                      </w:pPr>
                      <w:r w:rsidRPr="00942A2E">
                        <w:rPr>
                          <w:i/>
                          <w:iCs/>
                          <w:color w:val="4F81BD"/>
                          <w:szCs w:val="24"/>
                          <w:lang w:val="en-US"/>
                        </w:rPr>
                        <w:t xml:space="preserve"> </w:t>
                      </w:r>
                      <w:proofErr w:type="spellStart"/>
                      <w:r w:rsidRPr="00942A2E">
                        <w:rPr>
                          <w:i/>
                          <w:iCs/>
                          <w:color w:val="4F81BD"/>
                          <w:szCs w:val="24"/>
                        </w:rPr>
                        <w:t>Опишете</w:t>
                      </w:r>
                      <w:proofErr w:type="spellEnd"/>
                      <w:r w:rsidRPr="00942A2E">
                        <w:rPr>
                          <w:i/>
                          <w:iCs/>
                          <w:color w:val="4F81BD"/>
                          <w:szCs w:val="24"/>
                        </w:rPr>
                        <w:t xml:space="preserve"> </w:t>
                      </w:r>
                      <w:proofErr w:type="spellStart"/>
                      <w:r w:rsidRPr="00942A2E">
                        <w:rPr>
                          <w:i/>
                          <w:iCs/>
                          <w:color w:val="4F81BD"/>
                          <w:szCs w:val="24"/>
                        </w:rPr>
                        <w:t>всички</w:t>
                      </w:r>
                      <w:proofErr w:type="spellEnd"/>
                      <w:r w:rsidRPr="00942A2E">
                        <w:rPr>
                          <w:i/>
                          <w:iCs/>
                          <w:color w:val="4F81BD"/>
                          <w:szCs w:val="24"/>
                        </w:rPr>
                        <w:t xml:space="preserve"> </w:t>
                      </w:r>
                      <w:proofErr w:type="spellStart"/>
                      <w:r w:rsidRPr="00942A2E">
                        <w:rPr>
                          <w:i/>
                          <w:iCs/>
                          <w:color w:val="4F81BD"/>
                          <w:szCs w:val="24"/>
                        </w:rPr>
                        <w:t>информационни</w:t>
                      </w:r>
                      <w:proofErr w:type="spellEnd"/>
                      <w:r w:rsidRPr="00942A2E">
                        <w:rPr>
                          <w:i/>
                          <w:iCs/>
                          <w:color w:val="4F81BD"/>
                          <w:szCs w:val="24"/>
                        </w:rPr>
                        <w:t xml:space="preserve"> </w:t>
                      </w:r>
                      <w:proofErr w:type="spellStart"/>
                      <w:r w:rsidRPr="00942A2E">
                        <w:rPr>
                          <w:i/>
                          <w:iCs/>
                          <w:color w:val="4F81BD"/>
                          <w:szCs w:val="24"/>
                        </w:rPr>
                        <w:t>системи</w:t>
                      </w:r>
                      <w:proofErr w:type="spellEnd"/>
                      <w:r w:rsidRPr="00942A2E">
                        <w:rPr>
                          <w:i/>
                          <w:iCs/>
                          <w:color w:val="4F81BD"/>
                          <w:szCs w:val="24"/>
                        </w:rPr>
                        <w:t xml:space="preserve">, с </w:t>
                      </w:r>
                      <w:proofErr w:type="spellStart"/>
                      <w:r w:rsidRPr="00942A2E">
                        <w:rPr>
                          <w:i/>
                          <w:iCs/>
                          <w:color w:val="4F81BD"/>
                          <w:szCs w:val="24"/>
                        </w:rPr>
                        <w:t>които</w:t>
                      </w:r>
                      <w:proofErr w:type="spellEnd"/>
                      <w:r w:rsidRPr="00942A2E">
                        <w:rPr>
                          <w:i/>
                          <w:iCs/>
                          <w:color w:val="4F81BD"/>
                          <w:szCs w:val="24"/>
                        </w:rPr>
                        <w:t xml:space="preserve"> е </w:t>
                      </w:r>
                      <w:proofErr w:type="spellStart"/>
                      <w:r w:rsidRPr="00942A2E">
                        <w:rPr>
                          <w:i/>
                          <w:iCs/>
                          <w:color w:val="4F81BD"/>
                          <w:szCs w:val="24"/>
                        </w:rPr>
                        <w:t>необходима</w:t>
                      </w:r>
                      <w:proofErr w:type="spellEnd"/>
                      <w:r w:rsidRPr="00942A2E">
                        <w:rPr>
                          <w:i/>
                          <w:iCs/>
                          <w:color w:val="4F81BD"/>
                          <w:szCs w:val="24"/>
                        </w:rPr>
                        <w:t xml:space="preserve"> </w:t>
                      </w:r>
                      <w:proofErr w:type="spellStart"/>
                      <w:r w:rsidRPr="00942A2E">
                        <w:rPr>
                          <w:i/>
                          <w:iCs/>
                          <w:color w:val="4F81BD"/>
                          <w:szCs w:val="24"/>
                        </w:rPr>
                        <w:t>интеграция</w:t>
                      </w:r>
                      <w:proofErr w:type="spellEnd"/>
                      <w:r w:rsidRPr="001B56C0">
                        <w:rPr>
                          <w:i/>
                          <w:iCs/>
                          <w:color w:val="4F81BD"/>
                          <w:szCs w:val="24"/>
                        </w:rPr>
                        <w:t>,</w:t>
                      </w:r>
                    </w:p>
                    <w:p w:rsidR="00217092" w:rsidRDefault="00217092" w:rsidP="005D2D27">
                      <w:pPr>
                        <w:pBdr>
                          <w:top w:val="single" w:sz="24" w:space="8" w:color="4F81BD"/>
                          <w:bottom w:val="single" w:sz="24" w:space="8" w:color="4F81BD"/>
                        </w:pBdr>
                        <w:tabs>
                          <w:tab w:val="left" w:pos="993"/>
                        </w:tabs>
                        <w:ind w:firstLine="720"/>
                        <w:rPr>
                          <w:i/>
                          <w:iCs/>
                          <w:color w:val="4F81BD"/>
                          <w:szCs w:val="24"/>
                        </w:rPr>
                      </w:pPr>
                      <w:proofErr w:type="spellStart"/>
                      <w:r w:rsidRPr="00942A2E">
                        <w:rPr>
                          <w:i/>
                          <w:iCs/>
                          <w:color w:val="4F81BD"/>
                          <w:szCs w:val="24"/>
                        </w:rPr>
                        <w:t>както</w:t>
                      </w:r>
                      <w:proofErr w:type="spellEnd"/>
                      <w:r w:rsidRPr="00942A2E">
                        <w:rPr>
                          <w:i/>
                          <w:iCs/>
                          <w:color w:val="4F81BD"/>
                          <w:szCs w:val="24"/>
                        </w:rPr>
                        <w:t xml:space="preserve"> и </w:t>
                      </w:r>
                      <w:proofErr w:type="spellStart"/>
                      <w:r w:rsidRPr="00942A2E">
                        <w:rPr>
                          <w:i/>
                          <w:iCs/>
                          <w:color w:val="4F81BD"/>
                          <w:szCs w:val="24"/>
                        </w:rPr>
                        <w:t>кратко</w:t>
                      </w:r>
                      <w:proofErr w:type="spellEnd"/>
                      <w:r w:rsidRPr="00942A2E">
                        <w:rPr>
                          <w:i/>
                          <w:iCs/>
                          <w:color w:val="4F81BD"/>
                          <w:szCs w:val="24"/>
                        </w:rPr>
                        <w:t xml:space="preserve"> </w:t>
                      </w:r>
                      <w:proofErr w:type="spellStart"/>
                      <w:r w:rsidRPr="00942A2E">
                        <w:rPr>
                          <w:i/>
                          <w:iCs/>
                          <w:color w:val="4F81BD"/>
                          <w:szCs w:val="24"/>
                        </w:rPr>
                        <w:t>описание</w:t>
                      </w:r>
                      <w:proofErr w:type="spellEnd"/>
                      <w:r w:rsidRPr="00942A2E">
                        <w:rPr>
                          <w:i/>
                          <w:iCs/>
                          <w:color w:val="4F81BD"/>
                          <w:szCs w:val="24"/>
                        </w:rPr>
                        <w:t xml:space="preserve"> </w:t>
                      </w:r>
                      <w:proofErr w:type="spellStart"/>
                      <w:r w:rsidRPr="00942A2E">
                        <w:rPr>
                          <w:i/>
                          <w:iCs/>
                          <w:color w:val="4F81BD"/>
                          <w:szCs w:val="24"/>
                        </w:rPr>
                        <w:t>за</w:t>
                      </w:r>
                      <w:proofErr w:type="spellEnd"/>
                      <w:r w:rsidRPr="00942A2E">
                        <w:rPr>
                          <w:i/>
                          <w:iCs/>
                          <w:color w:val="4F81BD"/>
                          <w:szCs w:val="24"/>
                        </w:rPr>
                        <w:t xml:space="preserve"> </w:t>
                      </w:r>
                      <w:proofErr w:type="spellStart"/>
                      <w:r w:rsidRPr="00942A2E">
                        <w:rPr>
                          <w:i/>
                          <w:iCs/>
                          <w:color w:val="4F81BD"/>
                          <w:szCs w:val="24"/>
                        </w:rPr>
                        <w:t>какво</w:t>
                      </w:r>
                      <w:proofErr w:type="spellEnd"/>
                      <w:r w:rsidRPr="00942A2E">
                        <w:rPr>
                          <w:i/>
                          <w:iCs/>
                          <w:color w:val="4F81BD"/>
                          <w:szCs w:val="24"/>
                        </w:rPr>
                        <w:t xml:space="preserve"> </w:t>
                      </w:r>
                      <w:proofErr w:type="spellStart"/>
                      <w:r w:rsidRPr="00942A2E">
                        <w:rPr>
                          <w:i/>
                          <w:iCs/>
                          <w:color w:val="4F81BD"/>
                          <w:szCs w:val="24"/>
                        </w:rPr>
                        <w:t>се</w:t>
                      </w:r>
                      <w:proofErr w:type="spellEnd"/>
                      <w:r w:rsidRPr="00942A2E">
                        <w:rPr>
                          <w:i/>
                          <w:iCs/>
                          <w:color w:val="4F81BD"/>
                          <w:szCs w:val="24"/>
                        </w:rPr>
                        <w:t xml:space="preserve"> </w:t>
                      </w:r>
                      <w:proofErr w:type="spellStart"/>
                      <w:r w:rsidRPr="00942A2E">
                        <w:rPr>
                          <w:i/>
                          <w:iCs/>
                          <w:color w:val="4F81BD"/>
                          <w:szCs w:val="24"/>
                        </w:rPr>
                        <w:t>използват</w:t>
                      </w:r>
                      <w:proofErr w:type="spellEnd"/>
                      <w:r w:rsidRPr="00942A2E">
                        <w:rPr>
                          <w:i/>
                          <w:iCs/>
                          <w:color w:val="4F81BD"/>
                          <w:szCs w:val="24"/>
                        </w:rPr>
                        <w:t xml:space="preserve"> и </w:t>
                      </w:r>
                      <w:proofErr w:type="spellStart"/>
                      <w:r w:rsidRPr="00942A2E">
                        <w:rPr>
                          <w:i/>
                          <w:iCs/>
                          <w:color w:val="4F81BD"/>
                          <w:szCs w:val="24"/>
                        </w:rPr>
                        <w:t>защо</w:t>
                      </w:r>
                      <w:proofErr w:type="spellEnd"/>
                      <w:r w:rsidRPr="00942A2E">
                        <w:rPr>
                          <w:i/>
                          <w:iCs/>
                          <w:color w:val="4F81BD"/>
                          <w:szCs w:val="24"/>
                        </w:rPr>
                        <w:t xml:space="preserve"> е </w:t>
                      </w:r>
                      <w:proofErr w:type="spellStart"/>
                      <w:r w:rsidRPr="00942A2E">
                        <w:rPr>
                          <w:i/>
                          <w:iCs/>
                          <w:color w:val="4F81BD"/>
                          <w:szCs w:val="24"/>
                        </w:rPr>
                        <w:t>необходима</w:t>
                      </w:r>
                      <w:proofErr w:type="spellEnd"/>
                      <w:r w:rsidRPr="00942A2E">
                        <w:rPr>
                          <w:i/>
                          <w:iCs/>
                          <w:color w:val="4F81BD"/>
                          <w:szCs w:val="24"/>
                        </w:rPr>
                        <w:t xml:space="preserve"> </w:t>
                      </w:r>
                    </w:p>
                    <w:p w:rsidR="00217092" w:rsidRPr="00942A2E" w:rsidRDefault="00217092" w:rsidP="005D2D27">
                      <w:pPr>
                        <w:pBdr>
                          <w:top w:val="single" w:sz="24" w:space="8" w:color="4F81BD"/>
                          <w:bottom w:val="single" w:sz="24" w:space="8" w:color="4F81BD"/>
                        </w:pBdr>
                        <w:tabs>
                          <w:tab w:val="left" w:pos="993"/>
                        </w:tabs>
                        <w:ind w:firstLine="720"/>
                        <w:rPr>
                          <w:i/>
                          <w:iCs/>
                          <w:color w:val="4F81BD"/>
                          <w:szCs w:val="24"/>
                        </w:rPr>
                      </w:pPr>
                      <w:proofErr w:type="spellStart"/>
                      <w:r w:rsidRPr="00942A2E">
                        <w:rPr>
                          <w:i/>
                          <w:iCs/>
                          <w:color w:val="4F81BD"/>
                          <w:szCs w:val="24"/>
                        </w:rPr>
                        <w:t>интеграция</w:t>
                      </w:r>
                      <w:proofErr w:type="spellEnd"/>
                      <w:r w:rsidRPr="00942A2E">
                        <w:rPr>
                          <w:i/>
                          <w:iCs/>
                          <w:color w:val="4F81BD"/>
                          <w:szCs w:val="24"/>
                        </w:rPr>
                        <w:t>.</w:t>
                      </w:r>
                    </w:p>
                    <w:p w:rsidR="00217092" w:rsidRPr="00942A2E" w:rsidRDefault="00217092" w:rsidP="005D2D27">
                      <w:pPr>
                        <w:pBdr>
                          <w:top w:val="single" w:sz="24" w:space="8" w:color="4F81BD"/>
                          <w:bottom w:val="single" w:sz="24" w:space="8" w:color="4F81BD"/>
                        </w:pBdr>
                        <w:tabs>
                          <w:tab w:val="left" w:pos="993"/>
                        </w:tabs>
                        <w:ind w:firstLine="720"/>
                        <w:rPr>
                          <w:i/>
                          <w:iCs/>
                          <w:color w:val="4F81BD"/>
                          <w:szCs w:val="24"/>
                        </w:rPr>
                      </w:pPr>
                    </w:p>
                    <w:p w:rsidR="00217092" w:rsidRPr="00942A2E" w:rsidRDefault="00217092" w:rsidP="005D2D27">
                      <w:pPr>
                        <w:pBdr>
                          <w:top w:val="single" w:sz="24" w:space="8" w:color="4F81BD"/>
                          <w:bottom w:val="single" w:sz="24" w:space="8" w:color="4F81BD"/>
                        </w:pBdr>
                        <w:rPr>
                          <w:b/>
                          <w:i/>
                          <w:iCs/>
                          <w:color w:val="4F81BD"/>
                          <w:sz w:val="20"/>
                        </w:rPr>
                      </w:pPr>
                      <w:proofErr w:type="spellStart"/>
                      <w:r w:rsidRPr="00942A2E">
                        <w:rPr>
                          <w:b/>
                          <w:i/>
                          <w:iCs/>
                          <w:color w:val="4F81BD"/>
                          <w:sz w:val="20"/>
                        </w:rPr>
                        <w:t>Изтрийте</w:t>
                      </w:r>
                      <w:proofErr w:type="spellEnd"/>
                      <w:r w:rsidRPr="00942A2E">
                        <w:rPr>
                          <w:b/>
                          <w:i/>
                          <w:iCs/>
                          <w:color w:val="4F81BD"/>
                          <w:sz w:val="20"/>
                        </w:rPr>
                        <w:t xml:space="preserve"> </w:t>
                      </w:r>
                      <w:proofErr w:type="spellStart"/>
                      <w:r w:rsidRPr="00942A2E">
                        <w:rPr>
                          <w:b/>
                          <w:i/>
                          <w:iCs/>
                          <w:color w:val="4F81BD"/>
                          <w:sz w:val="20"/>
                        </w:rPr>
                        <w:t>тази</w:t>
                      </w:r>
                      <w:proofErr w:type="spellEnd"/>
                      <w:r w:rsidRPr="00942A2E">
                        <w:rPr>
                          <w:b/>
                          <w:i/>
                          <w:iCs/>
                          <w:color w:val="4F81BD"/>
                          <w:sz w:val="20"/>
                        </w:rPr>
                        <w:t xml:space="preserve"> </w:t>
                      </w:r>
                      <w:proofErr w:type="spellStart"/>
                      <w:r w:rsidRPr="00942A2E">
                        <w:rPr>
                          <w:b/>
                          <w:i/>
                          <w:iCs/>
                          <w:color w:val="4F81BD"/>
                          <w:sz w:val="20"/>
                        </w:rPr>
                        <w:t>текстова</w:t>
                      </w:r>
                      <w:proofErr w:type="spellEnd"/>
                      <w:r w:rsidRPr="00942A2E">
                        <w:rPr>
                          <w:b/>
                          <w:i/>
                          <w:iCs/>
                          <w:color w:val="4F81BD"/>
                          <w:sz w:val="20"/>
                        </w:rPr>
                        <w:t xml:space="preserve"> </w:t>
                      </w:r>
                      <w:proofErr w:type="spellStart"/>
                      <w:r w:rsidRPr="00942A2E">
                        <w:rPr>
                          <w:b/>
                          <w:i/>
                          <w:iCs/>
                          <w:color w:val="4F81BD"/>
                          <w:sz w:val="20"/>
                        </w:rPr>
                        <w:t>кутия</w:t>
                      </w:r>
                      <w:proofErr w:type="spellEnd"/>
                      <w:r w:rsidRPr="00942A2E">
                        <w:rPr>
                          <w:b/>
                          <w:i/>
                          <w:iCs/>
                          <w:color w:val="4F81BD"/>
                          <w:sz w:val="20"/>
                        </w:rPr>
                        <w:t xml:space="preserve"> </w:t>
                      </w:r>
                      <w:proofErr w:type="spellStart"/>
                      <w:r w:rsidRPr="00942A2E">
                        <w:rPr>
                          <w:b/>
                          <w:i/>
                          <w:iCs/>
                          <w:color w:val="4F81BD"/>
                          <w:sz w:val="20"/>
                        </w:rPr>
                        <w:t>при</w:t>
                      </w:r>
                      <w:proofErr w:type="spellEnd"/>
                      <w:r w:rsidRPr="00942A2E">
                        <w:rPr>
                          <w:b/>
                          <w:i/>
                          <w:iCs/>
                          <w:color w:val="4F81BD"/>
                          <w:sz w:val="20"/>
                        </w:rPr>
                        <w:t xml:space="preserve"> </w:t>
                      </w:r>
                      <w:proofErr w:type="spellStart"/>
                      <w:r w:rsidRPr="00942A2E">
                        <w:rPr>
                          <w:b/>
                          <w:i/>
                          <w:iCs/>
                          <w:color w:val="4F81BD"/>
                          <w:sz w:val="20"/>
                        </w:rPr>
                        <w:t>финализиране</w:t>
                      </w:r>
                      <w:proofErr w:type="spellEnd"/>
                      <w:r w:rsidRPr="00942A2E">
                        <w:rPr>
                          <w:b/>
                          <w:i/>
                          <w:iCs/>
                          <w:color w:val="4F81BD"/>
                          <w:sz w:val="20"/>
                        </w:rPr>
                        <w:t xml:space="preserve"> </w:t>
                      </w:r>
                      <w:proofErr w:type="spellStart"/>
                      <w:r w:rsidRPr="00942A2E">
                        <w:rPr>
                          <w:b/>
                          <w:i/>
                          <w:iCs/>
                          <w:color w:val="4F81BD"/>
                          <w:sz w:val="20"/>
                        </w:rPr>
                        <w:t>на</w:t>
                      </w:r>
                      <w:proofErr w:type="spellEnd"/>
                      <w:r w:rsidRPr="00942A2E">
                        <w:rPr>
                          <w:b/>
                          <w:i/>
                          <w:iCs/>
                          <w:color w:val="4F81BD"/>
                          <w:sz w:val="20"/>
                        </w:rPr>
                        <w:t xml:space="preserve"> </w:t>
                      </w:r>
                      <w:proofErr w:type="spellStart"/>
                      <w:r w:rsidRPr="00942A2E">
                        <w:rPr>
                          <w:b/>
                          <w:i/>
                          <w:iCs/>
                          <w:color w:val="4F81BD"/>
                          <w:sz w:val="20"/>
                        </w:rPr>
                        <w:t>документа</w:t>
                      </w:r>
                      <w:proofErr w:type="spellEnd"/>
                      <w:r w:rsidRPr="00942A2E">
                        <w:rPr>
                          <w:b/>
                          <w:i/>
                          <w:iCs/>
                          <w:color w:val="4F81BD"/>
                          <w:sz w:val="20"/>
                        </w:rPr>
                        <w:t>.</w:t>
                      </w:r>
                    </w:p>
                  </w:txbxContent>
                </v:textbox>
                <w10:wrap type="topAndBottom" anchorx="margin"/>
              </v:shape>
            </w:pict>
          </mc:Fallback>
        </mc:AlternateContent>
      </w:r>
      <w:r w:rsidR="005D2D27" w:rsidRPr="00A72285">
        <w:rPr>
          <w:rFonts w:ascii="Arial" w:hAnsi="Arial" w:cs="Arial"/>
          <w:i/>
          <w:color w:val="0070C0"/>
          <w:sz w:val="22"/>
          <w:szCs w:val="24"/>
          <w:lang w:val="bg-BG" w:eastAsia="bg-BG"/>
        </w:rPr>
        <w:t>[Информационна система 3] - [кратко описание].</w:t>
      </w:r>
    </w:p>
    <w:p w:rsidR="005D2D27" w:rsidRPr="00A72285" w:rsidRDefault="00A169C4" w:rsidP="005D2D27">
      <w:pPr>
        <w:tabs>
          <w:tab w:val="left" w:pos="180"/>
          <w:tab w:val="left" w:pos="720"/>
        </w:tabs>
        <w:spacing w:after="120" w:line="276" w:lineRule="auto"/>
        <w:ind w:left="539"/>
        <w:jc w:val="both"/>
        <w:rPr>
          <w:rFonts w:ascii="Arial" w:hAnsi="Arial" w:cs="Arial"/>
          <w:color w:val="000000"/>
          <w:sz w:val="22"/>
          <w:szCs w:val="24"/>
          <w:lang w:val="bg-BG" w:eastAsia="bg-BG"/>
        </w:rPr>
      </w:pPr>
      <w:r w:rsidRPr="00A72285">
        <w:rPr>
          <w:rFonts w:ascii="Arial" w:hAnsi="Arial" w:cs="Arial"/>
          <w:noProof/>
          <w:color w:val="000000"/>
          <w:sz w:val="22"/>
          <w:szCs w:val="22"/>
          <w:lang w:val="bg-BG" w:eastAsia="bg-BG"/>
        </w:rPr>
        <w:lastRenderedPageBreak/>
        <w:drawing>
          <wp:anchor distT="0" distB="0" distL="114300" distR="114300" simplePos="0" relativeHeight="251662336" behindDoc="1" locked="0" layoutInCell="1" allowOverlap="1" wp14:anchorId="16DDBE0E" wp14:editId="53D0E06C">
            <wp:simplePos x="0" y="0"/>
            <wp:positionH relativeFrom="margin">
              <wp:align>left</wp:align>
            </wp:positionH>
            <wp:positionV relativeFrom="paragraph">
              <wp:posOffset>545465</wp:posOffset>
            </wp:positionV>
            <wp:extent cx="499110" cy="499110"/>
            <wp:effectExtent l="0" t="0" r="0" b="0"/>
            <wp:wrapNone/>
            <wp:docPr id="44" name="Picture 2" descr="Image result for help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help ic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9110" cy="499110"/>
                    </a:xfrm>
                    <a:prstGeom prst="rect">
                      <a:avLst/>
                    </a:prstGeom>
                    <a:noFill/>
                  </pic:spPr>
                </pic:pic>
              </a:graphicData>
            </a:graphic>
            <wp14:sizeRelH relativeFrom="page">
              <wp14:pctWidth>0</wp14:pctWidth>
            </wp14:sizeRelH>
            <wp14:sizeRelV relativeFrom="page">
              <wp14:pctHeight>0</wp14:pctHeight>
            </wp14:sizeRelV>
          </wp:anchor>
        </w:drawing>
      </w:r>
    </w:p>
    <w:tbl>
      <w:tblPr>
        <w:tblW w:w="10098"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660"/>
        <w:gridCol w:w="4001"/>
        <w:gridCol w:w="3231"/>
        <w:gridCol w:w="2206"/>
      </w:tblGrid>
      <w:tr w:rsidR="005D2D27" w:rsidRPr="00A72285" w:rsidTr="005D2D27">
        <w:trPr>
          <w:trHeight w:val="332"/>
        </w:trPr>
        <w:tc>
          <w:tcPr>
            <w:tcW w:w="660" w:type="dxa"/>
            <w:tcBorders>
              <w:bottom w:val="single" w:sz="12" w:space="0" w:color="9CC2E5"/>
            </w:tcBorders>
            <w:shd w:val="clear" w:color="auto" w:fill="2E74B5"/>
          </w:tcPr>
          <w:p w:rsidR="005D2D27" w:rsidRPr="00A72285" w:rsidRDefault="005D2D27" w:rsidP="005D2D27">
            <w:pPr>
              <w:tabs>
                <w:tab w:val="left" w:pos="180"/>
                <w:tab w:val="left" w:pos="720"/>
              </w:tabs>
              <w:spacing w:after="120" w:line="276" w:lineRule="auto"/>
              <w:jc w:val="both"/>
              <w:rPr>
                <w:rFonts w:ascii="Arial" w:hAnsi="Arial" w:cs="Arial"/>
                <w:b/>
                <w:bCs/>
                <w:color w:val="FFFFFF"/>
                <w:sz w:val="22"/>
                <w:szCs w:val="24"/>
                <w:lang w:val="bg-BG" w:eastAsia="bg-BG"/>
              </w:rPr>
            </w:pPr>
            <w:r w:rsidRPr="00A72285">
              <w:rPr>
                <w:rFonts w:ascii="Arial" w:hAnsi="Arial" w:cs="Arial"/>
                <w:b/>
                <w:bCs/>
                <w:color w:val="FFFFFF"/>
                <w:sz w:val="22"/>
                <w:szCs w:val="24"/>
                <w:lang w:val="bg-BG" w:eastAsia="bg-BG"/>
              </w:rPr>
              <w:t>Код</w:t>
            </w:r>
          </w:p>
        </w:tc>
        <w:tc>
          <w:tcPr>
            <w:tcW w:w="4001" w:type="dxa"/>
            <w:tcBorders>
              <w:bottom w:val="single" w:sz="12" w:space="0" w:color="9CC2E5"/>
            </w:tcBorders>
            <w:shd w:val="clear" w:color="auto" w:fill="2E74B5"/>
          </w:tcPr>
          <w:p w:rsidR="005D2D27" w:rsidRPr="00A72285" w:rsidRDefault="005D2D27" w:rsidP="005D2D27">
            <w:pPr>
              <w:tabs>
                <w:tab w:val="left" w:pos="180"/>
                <w:tab w:val="left" w:pos="720"/>
              </w:tabs>
              <w:spacing w:after="120" w:line="276" w:lineRule="auto"/>
              <w:jc w:val="both"/>
              <w:rPr>
                <w:rFonts w:ascii="Arial" w:hAnsi="Arial" w:cs="Arial"/>
                <w:b/>
                <w:bCs/>
                <w:color w:val="FFFFFF"/>
                <w:sz w:val="22"/>
                <w:szCs w:val="24"/>
                <w:lang w:val="bg-BG" w:eastAsia="bg-BG"/>
              </w:rPr>
            </w:pPr>
            <w:r w:rsidRPr="00A72285">
              <w:rPr>
                <w:rFonts w:ascii="Arial" w:hAnsi="Arial" w:cs="Arial"/>
                <w:b/>
                <w:bCs/>
                <w:color w:val="FFFFFF"/>
                <w:sz w:val="22"/>
                <w:szCs w:val="24"/>
                <w:lang w:val="bg-BG" w:eastAsia="bg-BG"/>
              </w:rPr>
              <w:t>Описание</w:t>
            </w:r>
          </w:p>
        </w:tc>
        <w:tc>
          <w:tcPr>
            <w:tcW w:w="3231" w:type="dxa"/>
            <w:tcBorders>
              <w:bottom w:val="single" w:sz="12" w:space="0" w:color="9CC2E5"/>
            </w:tcBorders>
            <w:shd w:val="clear" w:color="auto" w:fill="2E74B5"/>
          </w:tcPr>
          <w:p w:rsidR="005D2D27" w:rsidRPr="00A72285" w:rsidRDefault="005D2D27" w:rsidP="005D2D27">
            <w:pPr>
              <w:tabs>
                <w:tab w:val="left" w:pos="180"/>
                <w:tab w:val="left" w:pos="720"/>
              </w:tabs>
              <w:spacing w:after="120" w:line="276" w:lineRule="auto"/>
              <w:jc w:val="both"/>
              <w:rPr>
                <w:rFonts w:ascii="Arial" w:hAnsi="Arial" w:cs="Arial"/>
                <w:b/>
                <w:bCs/>
                <w:color w:val="FFFFFF"/>
                <w:sz w:val="22"/>
                <w:szCs w:val="24"/>
                <w:lang w:val="bg-BG" w:eastAsia="bg-BG"/>
              </w:rPr>
            </w:pPr>
            <w:r w:rsidRPr="00A72285">
              <w:rPr>
                <w:rFonts w:ascii="Arial" w:hAnsi="Arial" w:cs="Arial"/>
                <w:b/>
                <w:bCs/>
                <w:color w:val="FFFFFF"/>
                <w:sz w:val="22"/>
                <w:szCs w:val="24"/>
                <w:lang w:val="bg-BG" w:eastAsia="bg-BG"/>
              </w:rPr>
              <w:t>Приложимост</w:t>
            </w:r>
          </w:p>
        </w:tc>
        <w:tc>
          <w:tcPr>
            <w:tcW w:w="2206" w:type="dxa"/>
            <w:tcBorders>
              <w:bottom w:val="single" w:sz="12" w:space="0" w:color="9CC2E5"/>
            </w:tcBorders>
            <w:shd w:val="clear" w:color="auto" w:fill="2E74B5"/>
          </w:tcPr>
          <w:p w:rsidR="005D2D27" w:rsidRPr="00A72285" w:rsidRDefault="005D2D27" w:rsidP="005D2D27">
            <w:pPr>
              <w:tabs>
                <w:tab w:val="left" w:pos="180"/>
                <w:tab w:val="left" w:pos="720"/>
              </w:tabs>
              <w:spacing w:after="120" w:line="276" w:lineRule="auto"/>
              <w:jc w:val="both"/>
              <w:rPr>
                <w:rFonts w:ascii="Arial" w:hAnsi="Arial" w:cs="Arial"/>
                <w:b/>
                <w:bCs/>
                <w:color w:val="FFFFFF"/>
                <w:sz w:val="22"/>
                <w:szCs w:val="24"/>
                <w:lang w:val="bg-BG" w:eastAsia="bg-BG"/>
              </w:rPr>
            </w:pPr>
            <w:r w:rsidRPr="00A72285">
              <w:rPr>
                <w:rFonts w:ascii="Arial" w:hAnsi="Arial" w:cs="Arial"/>
                <w:b/>
                <w:bCs/>
                <w:color w:val="FFFFFF"/>
                <w:sz w:val="22"/>
                <w:szCs w:val="24"/>
                <w:lang w:val="bg-BG" w:eastAsia="bg-BG"/>
              </w:rPr>
              <w:t>Забележка*</w:t>
            </w:r>
          </w:p>
        </w:tc>
      </w:tr>
      <w:tr w:rsidR="005D2D27" w:rsidRPr="00A72285" w:rsidTr="005D2D27">
        <w:tc>
          <w:tcPr>
            <w:tcW w:w="660" w:type="dxa"/>
            <w:shd w:val="clear" w:color="auto" w:fill="auto"/>
          </w:tcPr>
          <w:p w:rsidR="005D2D27" w:rsidRPr="00A72285" w:rsidRDefault="005D2D27" w:rsidP="005D2D27">
            <w:pPr>
              <w:spacing w:after="160" w:line="276" w:lineRule="auto"/>
              <w:rPr>
                <w:rFonts w:ascii="Arial" w:hAnsi="Arial" w:cs="Arial"/>
                <w:b/>
                <w:bCs/>
                <w:sz w:val="22"/>
                <w:szCs w:val="24"/>
                <w:u w:val="single"/>
                <w:lang w:val="bg-BG" w:eastAsia="bg-BG"/>
              </w:rPr>
            </w:pPr>
            <w:r w:rsidRPr="00A72285">
              <w:rPr>
                <w:rFonts w:ascii="Arial" w:hAnsi="Arial" w:cs="Arial"/>
                <w:b/>
                <w:bCs/>
                <w:sz w:val="22"/>
                <w:szCs w:val="24"/>
                <w:lang w:val="bg-BG" w:eastAsia="bg-BG"/>
              </w:rPr>
              <w:t>F6</w:t>
            </w:r>
          </w:p>
        </w:tc>
        <w:tc>
          <w:tcPr>
            <w:tcW w:w="4001" w:type="dxa"/>
            <w:shd w:val="clear" w:color="auto" w:fill="auto"/>
          </w:tcPr>
          <w:p w:rsidR="005D2D27" w:rsidRPr="00A72285" w:rsidRDefault="005D2D27" w:rsidP="005D2D27">
            <w:pPr>
              <w:spacing w:after="160" w:line="276" w:lineRule="auto"/>
              <w:rPr>
                <w:rFonts w:ascii="Arial" w:hAnsi="Arial" w:cs="Arial"/>
                <w:b/>
                <w:sz w:val="22"/>
                <w:szCs w:val="24"/>
                <w:u w:val="single"/>
                <w:lang w:val="bg-BG" w:eastAsia="bg-BG"/>
              </w:rPr>
            </w:pPr>
            <w:r w:rsidRPr="00A72285">
              <w:rPr>
                <w:rFonts w:ascii="Arial" w:hAnsi="Arial" w:cs="Arial"/>
                <w:color w:val="000000"/>
                <w:sz w:val="22"/>
                <w:szCs w:val="24"/>
                <w:lang w:val="bg-BG" w:eastAsia="bg-BG"/>
              </w:rPr>
              <w:t>Интегрираната информационна система на държавната администрация (ИИСДА), в частност Регистъра на услугите, в който се вписват допустимите заявители и получатели на административни услуги - например: проверка на достъпа до съответните обстоятелства, посочване на идентификатор на конкретна административна услуга, за която е нужно извличането на съответните обстоятелства от регистрите;</w:t>
            </w:r>
          </w:p>
        </w:tc>
        <w:tc>
          <w:tcPr>
            <w:tcW w:w="3231" w:type="dxa"/>
            <w:shd w:val="clear" w:color="auto" w:fill="auto"/>
          </w:tcPr>
          <w:p w:rsidR="005D2D27" w:rsidRPr="00A72285" w:rsidRDefault="005D2D27" w:rsidP="005D2D27">
            <w:pPr>
              <w:spacing w:after="160" w:line="276" w:lineRule="auto"/>
              <w:rPr>
                <w:rFonts w:ascii="Arial" w:hAnsi="Arial" w:cs="Arial"/>
                <w:b/>
                <w:sz w:val="22"/>
                <w:szCs w:val="24"/>
                <w:u w:val="single"/>
                <w:lang w:val="bg-BG" w:eastAsia="bg-BG"/>
              </w:rPr>
            </w:pPr>
            <w:r w:rsidRPr="00A72285">
              <w:rPr>
                <w:rFonts w:ascii="Arial" w:hAnsi="Arial" w:cs="Arial"/>
                <w:sz w:val="22"/>
                <w:szCs w:val="24"/>
                <w:lang w:val="bg-BG" w:eastAsia="bg-BG"/>
              </w:rPr>
              <w:t>Задължително, ако чрез Системата се предлагат ЕАУ.</w:t>
            </w:r>
          </w:p>
        </w:tc>
        <w:tc>
          <w:tcPr>
            <w:tcW w:w="2206" w:type="dxa"/>
            <w:shd w:val="clear" w:color="auto" w:fill="auto"/>
          </w:tcPr>
          <w:p w:rsidR="005D2D27" w:rsidRPr="00A72285" w:rsidRDefault="005D2D27" w:rsidP="005D2D27">
            <w:pPr>
              <w:spacing w:after="160" w:line="276" w:lineRule="auto"/>
              <w:rPr>
                <w:rFonts w:ascii="Arial" w:hAnsi="Arial" w:cs="Arial"/>
                <w:b/>
                <w:sz w:val="22"/>
                <w:szCs w:val="24"/>
                <w:u w:val="single"/>
                <w:lang w:val="bg-BG" w:eastAsia="bg-BG"/>
              </w:rPr>
            </w:pPr>
          </w:p>
        </w:tc>
      </w:tr>
      <w:tr w:rsidR="005D2D27" w:rsidRPr="00A72285" w:rsidTr="005D2D27">
        <w:tc>
          <w:tcPr>
            <w:tcW w:w="660" w:type="dxa"/>
            <w:shd w:val="clear" w:color="auto" w:fill="auto"/>
          </w:tcPr>
          <w:p w:rsidR="005D2D27" w:rsidRPr="00A72285" w:rsidRDefault="005D2D27" w:rsidP="005D2D27">
            <w:pPr>
              <w:spacing w:after="160" w:line="276" w:lineRule="auto"/>
              <w:rPr>
                <w:rFonts w:ascii="Arial" w:hAnsi="Arial" w:cs="Arial"/>
                <w:b/>
                <w:bCs/>
                <w:sz w:val="22"/>
                <w:szCs w:val="24"/>
                <w:u w:val="single"/>
                <w:lang w:val="bg-BG" w:eastAsia="bg-BG"/>
              </w:rPr>
            </w:pPr>
            <w:r w:rsidRPr="00A72285">
              <w:rPr>
                <w:rFonts w:ascii="Arial" w:hAnsi="Arial" w:cs="Arial"/>
                <w:b/>
                <w:bCs/>
                <w:sz w:val="22"/>
                <w:szCs w:val="24"/>
                <w:lang w:val="bg-BG" w:eastAsia="bg-BG"/>
              </w:rPr>
              <w:t>F7</w:t>
            </w:r>
          </w:p>
        </w:tc>
        <w:tc>
          <w:tcPr>
            <w:tcW w:w="4001" w:type="dxa"/>
            <w:shd w:val="clear" w:color="auto" w:fill="auto"/>
          </w:tcPr>
          <w:p w:rsidR="005D2D27" w:rsidRPr="00A72285" w:rsidRDefault="005D2D27" w:rsidP="005D2D27">
            <w:pPr>
              <w:spacing w:after="160" w:line="276" w:lineRule="auto"/>
              <w:rPr>
                <w:rFonts w:ascii="Arial" w:hAnsi="Arial" w:cs="Arial"/>
                <w:sz w:val="22"/>
                <w:szCs w:val="24"/>
                <w:lang w:val="bg-BG" w:eastAsia="bg-BG"/>
              </w:rPr>
            </w:pPr>
            <w:r w:rsidRPr="00A72285">
              <w:rPr>
                <w:rFonts w:ascii="Arial" w:hAnsi="Arial" w:cs="Arial"/>
                <w:color w:val="000000"/>
                <w:sz w:val="22"/>
                <w:szCs w:val="24"/>
                <w:lang w:val="bg-BG" w:eastAsia="bg-BG"/>
              </w:rPr>
              <w:t>При реализиране на системи за документооборот на административните органи, касаеща обмена на електронни документи, интеграцията да се извършва съгласно технически протокол, който позволява</w:t>
            </w:r>
            <w:r w:rsidRPr="00A72285">
              <w:rPr>
                <w:rFonts w:ascii="Arial" w:hAnsi="Arial" w:cs="Arial"/>
                <w:sz w:val="22"/>
                <w:szCs w:val="24"/>
                <w:lang w:val="bg-BG" w:eastAsia="bg-BG"/>
              </w:rPr>
              <w:t xml:space="preserve"> </w:t>
            </w:r>
          </w:p>
          <w:p w:rsidR="005D2D27" w:rsidRPr="00A72285" w:rsidRDefault="005D2D27" w:rsidP="004208E6">
            <w:pPr>
              <w:numPr>
                <w:ilvl w:val="0"/>
                <w:numId w:val="63"/>
              </w:numPr>
              <w:tabs>
                <w:tab w:val="left" w:pos="180"/>
                <w:tab w:val="num" w:pos="324"/>
                <w:tab w:val="left" w:pos="720"/>
              </w:tabs>
              <w:spacing w:after="120" w:line="276" w:lineRule="auto"/>
              <w:ind w:left="324" w:hanging="180"/>
              <w:rPr>
                <w:rFonts w:ascii="Arial" w:hAnsi="Arial" w:cs="Arial"/>
                <w:color w:val="000000"/>
                <w:sz w:val="22"/>
                <w:szCs w:val="24"/>
                <w:lang w:val="bg-BG" w:eastAsia="bg-BG"/>
              </w:rPr>
            </w:pPr>
            <w:r w:rsidRPr="00A72285">
              <w:rPr>
                <w:rFonts w:ascii="Arial" w:hAnsi="Arial" w:cs="Arial"/>
                <w:color w:val="000000"/>
                <w:sz w:val="22"/>
                <w:szCs w:val="24"/>
                <w:lang w:val="bg-BG" w:eastAsia="bg-BG"/>
              </w:rPr>
              <w:t>обмен на документи между различни системи за документооборот в различни администрации;</w:t>
            </w:r>
          </w:p>
          <w:p w:rsidR="005D2D27" w:rsidRPr="00A72285" w:rsidRDefault="005D2D27" w:rsidP="004208E6">
            <w:pPr>
              <w:numPr>
                <w:ilvl w:val="0"/>
                <w:numId w:val="63"/>
              </w:numPr>
              <w:tabs>
                <w:tab w:val="left" w:pos="180"/>
                <w:tab w:val="num" w:pos="324"/>
                <w:tab w:val="left" w:pos="720"/>
              </w:tabs>
              <w:spacing w:after="120" w:line="276" w:lineRule="auto"/>
              <w:ind w:left="324" w:hanging="180"/>
              <w:rPr>
                <w:rFonts w:ascii="Arial" w:hAnsi="Arial" w:cs="Arial"/>
                <w:color w:val="000000"/>
                <w:sz w:val="22"/>
                <w:szCs w:val="24"/>
                <w:lang w:val="bg-BG" w:eastAsia="bg-BG"/>
              </w:rPr>
            </w:pPr>
            <w:r w:rsidRPr="00A72285">
              <w:rPr>
                <w:rFonts w:ascii="Arial" w:hAnsi="Arial" w:cs="Arial"/>
                <w:color w:val="000000"/>
                <w:sz w:val="22"/>
                <w:szCs w:val="24"/>
                <w:lang w:val="bg-BG" w:eastAsia="bg-BG"/>
              </w:rPr>
              <w:t>проследяване на движението на документа и етапа на процедурата по разглеждането или съставянето му.</w:t>
            </w:r>
          </w:p>
        </w:tc>
        <w:tc>
          <w:tcPr>
            <w:tcW w:w="3231" w:type="dxa"/>
            <w:shd w:val="clear" w:color="auto" w:fill="auto"/>
          </w:tcPr>
          <w:p w:rsidR="005D2D27" w:rsidRPr="00A72285" w:rsidRDefault="005D2D27" w:rsidP="005D2D27">
            <w:pPr>
              <w:spacing w:after="160" w:line="276" w:lineRule="auto"/>
              <w:rPr>
                <w:rFonts w:ascii="Arial" w:hAnsi="Arial" w:cs="Arial"/>
                <w:b/>
                <w:sz w:val="22"/>
                <w:szCs w:val="24"/>
                <w:u w:val="single"/>
                <w:lang w:val="bg-BG" w:eastAsia="bg-BG"/>
              </w:rPr>
            </w:pPr>
            <w:r w:rsidRPr="00A72285">
              <w:rPr>
                <w:rFonts w:ascii="Arial" w:hAnsi="Arial" w:cs="Arial"/>
                <w:sz w:val="22"/>
                <w:szCs w:val="24"/>
                <w:lang w:val="bg-BG" w:eastAsia="bg-BG"/>
              </w:rPr>
              <w:t>Задължително, ако е приложимо.</w:t>
            </w:r>
          </w:p>
        </w:tc>
        <w:tc>
          <w:tcPr>
            <w:tcW w:w="2206" w:type="dxa"/>
            <w:shd w:val="clear" w:color="auto" w:fill="auto"/>
          </w:tcPr>
          <w:p w:rsidR="005D2D27" w:rsidRPr="00A72285" w:rsidRDefault="005D2D27" w:rsidP="005D2D27">
            <w:pPr>
              <w:spacing w:after="160" w:line="276" w:lineRule="auto"/>
              <w:rPr>
                <w:rFonts w:ascii="Arial" w:hAnsi="Arial" w:cs="Arial"/>
                <w:b/>
                <w:sz w:val="22"/>
                <w:szCs w:val="24"/>
                <w:u w:val="single"/>
                <w:lang w:val="bg-BG" w:eastAsia="bg-BG"/>
              </w:rPr>
            </w:pPr>
          </w:p>
        </w:tc>
      </w:tr>
      <w:tr w:rsidR="005D2D27" w:rsidRPr="00A72285" w:rsidTr="005D2D27">
        <w:tc>
          <w:tcPr>
            <w:tcW w:w="660" w:type="dxa"/>
            <w:shd w:val="clear" w:color="auto" w:fill="auto"/>
          </w:tcPr>
          <w:p w:rsidR="005D2D27" w:rsidRPr="00A72285" w:rsidRDefault="005D2D27" w:rsidP="005D2D27">
            <w:pPr>
              <w:spacing w:after="160" w:line="276" w:lineRule="auto"/>
              <w:rPr>
                <w:rFonts w:ascii="Arial" w:hAnsi="Arial" w:cs="Arial"/>
                <w:b/>
                <w:bCs/>
                <w:sz w:val="22"/>
                <w:szCs w:val="24"/>
                <w:lang w:val="bg-BG" w:eastAsia="bg-BG"/>
              </w:rPr>
            </w:pPr>
            <w:r w:rsidRPr="00A72285">
              <w:rPr>
                <w:rFonts w:ascii="Arial" w:hAnsi="Arial" w:cs="Arial"/>
                <w:b/>
                <w:bCs/>
                <w:sz w:val="22"/>
                <w:szCs w:val="24"/>
                <w:lang w:val="bg-BG" w:eastAsia="bg-BG"/>
              </w:rPr>
              <w:t>F8</w:t>
            </w:r>
          </w:p>
        </w:tc>
        <w:tc>
          <w:tcPr>
            <w:tcW w:w="4001"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Интеграциите с външни информационни системи и регистри трябва да се реализира чрез стандартен интеграционен слой, съгласно действащите изисквания за оперативна съвместимост</w:t>
            </w:r>
          </w:p>
        </w:tc>
        <w:tc>
          <w:tcPr>
            <w:tcW w:w="3231" w:type="dxa"/>
            <w:shd w:val="clear" w:color="auto" w:fill="auto"/>
          </w:tcPr>
          <w:p w:rsidR="005D2D27" w:rsidRPr="00A72285" w:rsidRDefault="005D2D27" w:rsidP="005D2D27">
            <w:pPr>
              <w:spacing w:after="160" w:line="276" w:lineRule="auto"/>
              <w:rPr>
                <w:rFonts w:ascii="Arial" w:hAnsi="Arial" w:cs="Arial"/>
                <w:sz w:val="22"/>
                <w:szCs w:val="24"/>
                <w:lang w:val="bg-BG" w:eastAsia="bg-BG"/>
              </w:rPr>
            </w:pPr>
            <w:r w:rsidRPr="00A72285">
              <w:rPr>
                <w:rFonts w:ascii="Arial" w:hAnsi="Arial" w:cs="Arial"/>
                <w:sz w:val="22"/>
                <w:szCs w:val="24"/>
                <w:lang w:val="bg-BG" w:eastAsia="bg-BG"/>
              </w:rPr>
              <w:t>Задължително</w:t>
            </w:r>
          </w:p>
        </w:tc>
        <w:tc>
          <w:tcPr>
            <w:tcW w:w="2206" w:type="dxa"/>
            <w:shd w:val="clear" w:color="auto" w:fill="auto"/>
          </w:tcPr>
          <w:p w:rsidR="005D2D27" w:rsidRPr="00A72285" w:rsidRDefault="005D2D27" w:rsidP="005D2D27">
            <w:pPr>
              <w:spacing w:after="160" w:line="276" w:lineRule="auto"/>
              <w:rPr>
                <w:rFonts w:ascii="Arial" w:hAnsi="Arial" w:cs="Arial"/>
                <w:b/>
                <w:sz w:val="22"/>
                <w:szCs w:val="24"/>
                <w:u w:val="single"/>
                <w:lang w:val="bg-BG" w:eastAsia="bg-BG"/>
              </w:rPr>
            </w:pPr>
          </w:p>
        </w:tc>
      </w:tr>
    </w:tbl>
    <w:p w:rsidR="005D2D27" w:rsidRPr="00A72285" w:rsidRDefault="005D2D27" w:rsidP="005D2D27">
      <w:pPr>
        <w:tabs>
          <w:tab w:val="left" w:pos="180"/>
          <w:tab w:val="left" w:pos="720"/>
        </w:tabs>
        <w:spacing w:after="120" w:line="276" w:lineRule="auto"/>
        <w:jc w:val="both"/>
        <w:rPr>
          <w:rFonts w:ascii="Arial" w:hAnsi="Arial" w:cs="Arial"/>
          <w:color w:val="000000"/>
          <w:sz w:val="22"/>
          <w:szCs w:val="24"/>
          <w:lang w:val="bg-BG" w:eastAsia="bg-BG"/>
        </w:rPr>
      </w:pPr>
    </w:p>
    <w:p w:rsidR="005D2D27" w:rsidRPr="00A72285" w:rsidRDefault="00386A61" w:rsidP="005D2D27">
      <w:pPr>
        <w:tabs>
          <w:tab w:val="left" w:pos="180"/>
          <w:tab w:val="left" w:pos="720"/>
        </w:tabs>
        <w:spacing w:after="120" w:line="276" w:lineRule="auto"/>
        <w:rPr>
          <w:rFonts w:ascii="Arial" w:hAnsi="Arial" w:cs="Arial"/>
          <w:color w:val="000000"/>
          <w:sz w:val="22"/>
          <w:szCs w:val="22"/>
          <w:lang w:val="bg-BG" w:eastAsia="bg-BG"/>
        </w:rPr>
      </w:pPr>
      <w:r>
        <w:rPr>
          <w:rFonts w:ascii="Arial" w:hAnsi="Arial" w:cs="Arial"/>
          <w:color w:val="000000"/>
          <w:sz w:val="22"/>
          <w:szCs w:val="22"/>
          <w:lang w:val="bg-BG" w:eastAsia="bg-BG"/>
        </w:rPr>
        <w:lastRenderedPageBreak/>
        <w:pict>
          <v:shape id="_x0000_i1026" type="#_x0000_t75" style="width:406.95pt;height:231.05pt">
            <v:imagedata r:id="rId21" o:title=""/>
          </v:shape>
        </w:pict>
      </w:r>
    </w:p>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p>
    <w:p w:rsidR="005D2D27" w:rsidRPr="00A72285" w:rsidRDefault="005D2D27" w:rsidP="004208E6">
      <w:pPr>
        <w:keepNext/>
        <w:keepLines/>
        <w:numPr>
          <w:ilvl w:val="2"/>
          <w:numId w:val="2"/>
        </w:numPr>
        <w:spacing w:before="120" w:after="120" w:line="276" w:lineRule="auto"/>
        <w:ind w:left="1080"/>
        <w:contextualSpacing/>
        <w:outlineLvl w:val="2"/>
        <w:rPr>
          <w:rFonts w:ascii="Arial" w:hAnsi="Arial" w:cs="Arial"/>
          <w:b/>
          <w:i/>
          <w:color w:val="2E74B5"/>
          <w:sz w:val="22"/>
          <w:szCs w:val="28"/>
          <w:lang w:val="bg-BG" w:eastAsia="bg-BG"/>
        </w:rPr>
      </w:pPr>
      <w:bookmarkStart w:id="103" w:name="_Toc460270018"/>
      <w:bookmarkStart w:id="104" w:name="_Toc107480039"/>
      <w:bookmarkStart w:id="105" w:name="_Toc178934788"/>
      <w:r w:rsidRPr="00A72285">
        <w:rPr>
          <w:rFonts w:ascii="Arial" w:hAnsi="Arial" w:cs="Arial"/>
          <w:b/>
          <w:i/>
          <w:color w:val="2E74B5"/>
          <w:sz w:val="22"/>
          <w:szCs w:val="28"/>
          <w:lang w:val="bg-BG" w:eastAsia="bg-BG"/>
        </w:rPr>
        <w:t>Използване на интеграционния слой на електронното управление</w:t>
      </w:r>
      <w:bookmarkEnd w:id="105"/>
    </w:p>
    <w:p w:rsidR="005D2D27" w:rsidRPr="00A72285" w:rsidRDefault="005D2D27" w:rsidP="005D2D27">
      <w:pPr>
        <w:autoSpaceDE w:val="0"/>
        <w:autoSpaceDN w:val="0"/>
        <w:spacing w:before="120" w:after="120" w:line="259" w:lineRule="auto"/>
        <w:ind w:firstLine="720"/>
        <w:jc w:val="both"/>
        <w:rPr>
          <w:rFonts w:ascii="Arial" w:eastAsia="Arial" w:hAnsi="Arial" w:cs="Arial"/>
          <w:color w:val="000000"/>
          <w:sz w:val="22"/>
          <w:szCs w:val="24"/>
          <w:lang w:val="bg-BG" w:eastAsia="bg-BG"/>
        </w:rPr>
      </w:pPr>
      <w:bookmarkStart w:id="106" w:name="_Toc447193159"/>
      <w:bookmarkEnd w:id="103"/>
      <w:bookmarkEnd w:id="104"/>
      <w:r w:rsidRPr="00A72285">
        <w:rPr>
          <w:rFonts w:ascii="Arial" w:eastAsia="Arial" w:hAnsi="Arial" w:cs="Arial"/>
          <w:color w:val="000000"/>
          <w:sz w:val="22"/>
          <w:szCs w:val="24"/>
          <w:lang w:val="bg-BG" w:eastAsia="bg-BG"/>
        </w:rPr>
        <w:t>Интеграция на Системата чрез използване на интеграционния слой на ЕУ, включващ:</w:t>
      </w:r>
    </w:p>
    <w:tbl>
      <w:tblPr>
        <w:tblW w:w="10440" w:type="dxa"/>
        <w:tblInd w:w="-432"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660"/>
        <w:gridCol w:w="4399"/>
        <w:gridCol w:w="2519"/>
        <w:gridCol w:w="2862"/>
      </w:tblGrid>
      <w:tr w:rsidR="005D2D27" w:rsidRPr="00A72285" w:rsidTr="005D2D27">
        <w:tc>
          <w:tcPr>
            <w:tcW w:w="660" w:type="dxa"/>
            <w:tcBorders>
              <w:bottom w:val="single" w:sz="12" w:space="0" w:color="9CC2E5"/>
            </w:tcBorders>
            <w:shd w:val="clear" w:color="auto" w:fill="2E74B5"/>
          </w:tcPr>
          <w:p w:rsidR="005D2D27" w:rsidRPr="00A72285" w:rsidRDefault="005D2D27" w:rsidP="005D2D27">
            <w:pPr>
              <w:tabs>
                <w:tab w:val="left" w:pos="180"/>
                <w:tab w:val="left" w:pos="720"/>
              </w:tabs>
              <w:spacing w:after="120" w:line="276" w:lineRule="auto"/>
              <w:rPr>
                <w:rFonts w:ascii="Arial" w:hAnsi="Arial" w:cs="Arial"/>
                <w:b/>
                <w:bCs/>
                <w:color w:val="000000"/>
                <w:sz w:val="22"/>
                <w:szCs w:val="24"/>
                <w:lang w:val="bg-BG" w:eastAsia="bg-BG"/>
              </w:rPr>
            </w:pPr>
            <w:r w:rsidRPr="00A72285">
              <w:rPr>
                <w:rFonts w:ascii="Arial" w:hAnsi="Arial" w:cs="Arial"/>
                <w:b/>
                <w:bCs/>
                <w:color w:val="FFFFFF"/>
                <w:sz w:val="22"/>
                <w:szCs w:val="24"/>
                <w:lang w:val="bg-BG" w:eastAsia="bg-BG"/>
              </w:rPr>
              <w:t>Код</w:t>
            </w:r>
          </w:p>
        </w:tc>
        <w:tc>
          <w:tcPr>
            <w:tcW w:w="4399" w:type="dxa"/>
            <w:tcBorders>
              <w:bottom w:val="single" w:sz="12" w:space="0" w:color="9CC2E5"/>
            </w:tcBorders>
            <w:shd w:val="clear" w:color="auto" w:fill="2E74B5"/>
          </w:tcPr>
          <w:p w:rsidR="005D2D27" w:rsidRPr="00A72285" w:rsidRDefault="005D2D27" w:rsidP="005D2D27">
            <w:pPr>
              <w:tabs>
                <w:tab w:val="left" w:pos="180"/>
                <w:tab w:val="left" w:pos="720"/>
              </w:tabs>
              <w:spacing w:after="120" w:line="276" w:lineRule="auto"/>
              <w:rPr>
                <w:rFonts w:ascii="Arial" w:hAnsi="Arial" w:cs="Arial"/>
                <w:b/>
                <w:bCs/>
                <w:color w:val="000000"/>
                <w:sz w:val="22"/>
                <w:szCs w:val="24"/>
                <w:lang w:val="bg-BG" w:eastAsia="bg-BG"/>
              </w:rPr>
            </w:pPr>
            <w:r w:rsidRPr="00A72285">
              <w:rPr>
                <w:rFonts w:ascii="Arial" w:hAnsi="Arial" w:cs="Arial"/>
                <w:b/>
                <w:bCs/>
                <w:color w:val="FFFFFF"/>
                <w:sz w:val="22"/>
                <w:szCs w:val="24"/>
                <w:lang w:val="bg-BG" w:eastAsia="bg-BG"/>
              </w:rPr>
              <w:t>Описание</w:t>
            </w:r>
          </w:p>
        </w:tc>
        <w:tc>
          <w:tcPr>
            <w:tcW w:w="2519" w:type="dxa"/>
            <w:tcBorders>
              <w:bottom w:val="single" w:sz="12" w:space="0" w:color="9CC2E5"/>
            </w:tcBorders>
            <w:shd w:val="clear" w:color="auto" w:fill="2E74B5"/>
          </w:tcPr>
          <w:p w:rsidR="005D2D27" w:rsidRPr="00A72285" w:rsidRDefault="005D2D27" w:rsidP="005D2D27">
            <w:pPr>
              <w:tabs>
                <w:tab w:val="left" w:pos="180"/>
                <w:tab w:val="left" w:pos="720"/>
              </w:tabs>
              <w:spacing w:after="120" w:line="276" w:lineRule="auto"/>
              <w:rPr>
                <w:rFonts w:ascii="Arial" w:hAnsi="Arial" w:cs="Arial"/>
                <w:b/>
                <w:bCs/>
                <w:color w:val="000000"/>
                <w:sz w:val="22"/>
                <w:szCs w:val="24"/>
                <w:lang w:val="bg-BG" w:eastAsia="bg-BG"/>
              </w:rPr>
            </w:pPr>
            <w:r w:rsidRPr="00A72285">
              <w:rPr>
                <w:rFonts w:ascii="Arial" w:hAnsi="Arial" w:cs="Arial"/>
                <w:b/>
                <w:bCs/>
                <w:color w:val="FFFFFF"/>
                <w:sz w:val="22"/>
                <w:szCs w:val="24"/>
                <w:lang w:val="bg-BG" w:eastAsia="bg-BG"/>
              </w:rPr>
              <w:t>Приложимост</w:t>
            </w:r>
          </w:p>
        </w:tc>
        <w:tc>
          <w:tcPr>
            <w:tcW w:w="2862" w:type="dxa"/>
            <w:tcBorders>
              <w:bottom w:val="single" w:sz="12" w:space="0" w:color="9CC2E5"/>
            </w:tcBorders>
            <w:shd w:val="clear" w:color="auto" w:fill="2E74B5"/>
          </w:tcPr>
          <w:p w:rsidR="005D2D27" w:rsidRPr="00A72285" w:rsidRDefault="005D2D27" w:rsidP="005D2D27">
            <w:pPr>
              <w:tabs>
                <w:tab w:val="left" w:pos="180"/>
                <w:tab w:val="left" w:pos="720"/>
              </w:tabs>
              <w:spacing w:after="120" w:line="276" w:lineRule="auto"/>
              <w:rPr>
                <w:rFonts w:ascii="Arial" w:hAnsi="Arial" w:cs="Arial"/>
                <w:b/>
                <w:bCs/>
                <w:color w:val="000000"/>
                <w:sz w:val="22"/>
                <w:szCs w:val="24"/>
                <w:lang w:val="bg-BG" w:eastAsia="bg-BG"/>
              </w:rPr>
            </w:pPr>
            <w:r w:rsidRPr="00A72285">
              <w:rPr>
                <w:rFonts w:ascii="Arial" w:hAnsi="Arial" w:cs="Arial"/>
                <w:b/>
                <w:bCs/>
                <w:color w:val="FFFFFF"/>
                <w:sz w:val="22"/>
                <w:szCs w:val="24"/>
                <w:lang w:val="bg-BG" w:eastAsia="bg-BG"/>
              </w:rPr>
              <w:t>Забележка*</w:t>
            </w:r>
          </w:p>
        </w:tc>
      </w:tr>
      <w:tr w:rsidR="005D2D27" w:rsidRPr="00A72285" w:rsidTr="005D2D27">
        <w:tc>
          <w:tcPr>
            <w:tcW w:w="660" w:type="dxa"/>
            <w:shd w:val="clear" w:color="auto" w:fill="auto"/>
          </w:tcPr>
          <w:p w:rsidR="005D2D27" w:rsidRPr="00A72285" w:rsidRDefault="005D2D27" w:rsidP="005D2D27">
            <w:pPr>
              <w:tabs>
                <w:tab w:val="left" w:pos="180"/>
                <w:tab w:val="left" w:pos="720"/>
              </w:tabs>
              <w:spacing w:after="12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F9</w:t>
            </w:r>
          </w:p>
        </w:tc>
        <w:tc>
          <w:tcPr>
            <w:tcW w:w="4399" w:type="dxa"/>
            <w:shd w:val="clear" w:color="auto" w:fill="auto"/>
          </w:tcPr>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Интеграционна шина за обмен на справочна и удостоверителна информация (</w:t>
            </w:r>
            <w:proofErr w:type="spellStart"/>
            <w:r w:rsidRPr="00A72285">
              <w:rPr>
                <w:rFonts w:ascii="Arial" w:hAnsi="Arial" w:cs="Arial"/>
                <w:color w:val="000000"/>
                <w:sz w:val="22"/>
                <w:szCs w:val="24"/>
                <w:lang w:val="bg-BG" w:eastAsia="bg-BG"/>
              </w:rPr>
              <w:t>RegiX</w:t>
            </w:r>
            <w:proofErr w:type="spellEnd"/>
            <w:r w:rsidRPr="00A72285">
              <w:rPr>
                <w:rFonts w:ascii="Arial" w:hAnsi="Arial" w:cs="Arial"/>
                <w:color w:val="000000"/>
                <w:sz w:val="22"/>
                <w:szCs w:val="24"/>
                <w:lang w:val="bg-BG" w:eastAsia="bg-BG"/>
              </w:rPr>
              <w:t>):</w:t>
            </w:r>
          </w:p>
          <w:p w:rsidR="005D2D27" w:rsidRPr="00A72285" w:rsidRDefault="005D2D27" w:rsidP="004208E6">
            <w:pPr>
              <w:numPr>
                <w:ilvl w:val="0"/>
                <w:numId w:val="29"/>
              </w:numPr>
              <w:tabs>
                <w:tab w:val="left" w:pos="180"/>
                <w:tab w:val="left" w:pos="720"/>
              </w:tabs>
              <w:spacing w:after="12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В случай, че Системата се явява първичен регистър на данни, с цел присъединяване към интеграционната шина и в последствие използването на първичните данни от други АО, е необходимо да се предвиди  разработката на адаптер, който да се реализира съгласно стандарта,  публикуван на Портала за електронно управление, в раздел „Разработчици“; </w:t>
            </w:r>
          </w:p>
          <w:p w:rsidR="005D2D27" w:rsidRPr="00A72285" w:rsidRDefault="005D2D27" w:rsidP="004208E6">
            <w:pPr>
              <w:numPr>
                <w:ilvl w:val="0"/>
                <w:numId w:val="29"/>
              </w:numPr>
              <w:tabs>
                <w:tab w:val="left" w:pos="180"/>
                <w:tab w:val="left" w:pos="720"/>
              </w:tabs>
              <w:spacing w:after="12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При условие, че Системата използва данни от ПАД, трябва да бъде предвидена интеграция с първични регистри чрез стандартен междинен слой или чрез националната схема за електронна идентификация – конкретната реализация трябва да бъде одобрена от </w:t>
            </w:r>
            <w:r w:rsidRPr="00A72285">
              <w:rPr>
                <w:rFonts w:ascii="Arial" w:hAnsi="Arial" w:cs="Arial"/>
                <w:color w:val="000000"/>
                <w:sz w:val="22"/>
                <w:szCs w:val="24"/>
                <w:lang w:val="bg-BG" w:eastAsia="bg-BG"/>
              </w:rPr>
              <w:lastRenderedPageBreak/>
              <w:t>Възложителя след приключване на етапа на бизнес-анализ.</w:t>
            </w:r>
          </w:p>
        </w:tc>
        <w:tc>
          <w:tcPr>
            <w:tcW w:w="2519" w:type="dxa"/>
            <w:shd w:val="clear" w:color="auto" w:fill="auto"/>
          </w:tcPr>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lastRenderedPageBreak/>
              <w:t xml:space="preserve">Задължително </w:t>
            </w:r>
          </w:p>
        </w:tc>
        <w:tc>
          <w:tcPr>
            <w:tcW w:w="2862" w:type="dxa"/>
            <w:shd w:val="clear" w:color="auto" w:fill="auto"/>
          </w:tcPr>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p>
        </w:tc>
      </w:tr>
      <w:tr w:rsidR="005D2D27" w:rsidRPr="00A72285" w:rsidTr="005D2D27">
        <w:tc>
          <w:tcPr>
            <w:tcW w:w="660" w:type="dxa"/>
            <w:shd w:val="clear" w:color="auto" w:fill="auto"/>
          </w:tcPr>
          <w:p w:rsidR="005D2D27" w:rsidRPr="00A72285" w:rsidRDefault="005D2D27" w:rsidP="005D2D27">
            <w:pPr>
              <w:tabs>
                <w:tab w:val="left" w:pos="180"/>
                <w:tab w:val="left" w:pos="720"/>
              </w:tabs>
              <w:spacing w:after="12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lastRenderedPageBreak/>
              <w:t>F10</w:t>
            </w:r>
          </w:p>
        </w:tc>
        <w:tc>
          <w:tcPr>
            <w:tcW w:w="4399" w:type="dxa"/>
            <w:shd w:val="clear" w:color="auto" w:fill="auto"/>
          </w:tcPr>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Интеграционна шина за обмен на електронни документи</w:t>
            </w:r>
          </w:p>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p>
        </w:tc>
        <w:tc>
          <w:tcPr>
            <w:tcW w:w="2519" w:type="dxa"/>
            <w:shd w:val="clear" w:color="auto" w:fill="auto"/>
          </w:tcPr>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Задължително, когато се обменят електронни документи чрез </w:t>
            </w:r>
            <w:proofErr w:type="spellStart"/>
            <w:r w:rsidRPr="00A72285">
              <w:rPr>
                <w:rFonts w:ascii="Arial" w:hAnsi="Arial" w:cs="Arial"/>
                <w:color w:val="000000"/>
                <w:sz w:val="22"/>
                <w:szCs w:val="24"/>
                <w:lang w:val="bg-BG" w:eastAsia="bg-BG"/>
              </w:rPr>
              <w:t>документооборотни</w:t>
            </w:r>
            <w:proofErr w:type="spellEnd"/>
            <w:r w:rsidRPr="00A72285">
              <w:rPr>
                <w:rFonts w:ascii="Arial" w:hAnsi="Arial" w:cs="Arial"/>
                <w:color w:val="000000"/>
                <w:sz w:val="22"/>
                <w:szCs w:val="24"/>
                <w:lang w:val="bg-BG" w:eastAsia="bg-BG"/>
              </w:rPr>
              <w:t xml:space="preserve"> системи.</w:t>
            </w:r>
          </w:p>
        </w:tc>
        <w:tc>
          <w:tcPr>
            <w:tcW w:w="2862" w:type="dxa"/>
            <w:shd w:val="clear" w:color="auto" w:fill="auto"/>
          </w:tcPr>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p>
        </w:tc>
      </w:tr>
      <w:tr w:rsidR="005D2D27" w:rsidRPr="00A72285" w:rsidTr="005D2D27">
        <w:trPr>
          <w:trHeight w:val="971"/>
        </w:trPr>
        <w:tc>
          <w:tcPr>
            <w:tcW w:w="660" w:type="dxa"/>
            <w:shd w:val="clear" w:color="auto" w:fill="auto"/>
          </w:tcPr>
          <w:p w:rsidR="005D2D27" w:rsidRPr="00A72285" w:rsidRDefault="005D2D27" w:rsidP="005D2D27">
            <w:pPr>
              <w:tabs>
                <w:tab w:val="left" w:pos="180"/>
                <w:tab w:val="left" w:pos="720"/>
              </w:tabs>
              <w:spacing w:after="12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F11</w:t>
            </w:r>
          </w:p>
        </w:tc>
        <w:tc>
          <w:tcPr>
            <w:tcW w:w="4399" w:type="dxa"/>
            <w:shd w:val="clear" w:color="auto" w:fill="auto"/>
          </w:tcPr>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Интеграционна шина за достъп и управление на ИТ услуги и данни на МЕУ</w:t>
            </w:r>
          </w:p>
        </w:tc>
        <w:tc>
          <w:tcPr>
            <w:tcW w:w="2519" w:type="dxa"/>
            <w:shd w:val="clear" w:color="auto" w:fill="auto"/>
          </w:tcPr>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Препоръчително</w:t>
            </w:r>
          </w:p>
        </w:tc>
        <w:tc>
          <w:tcPr>
            <w:tcW w:w="2862" w:type="dxa"/>
            <w:shd w:val="clear" w:color="auto" w:fill="auto"/>
          </w:tcPr>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p>
        </w:tc>
      </w:tr>
      <w:tr w:rsidR="005D2D27" w:rsidRPr="00A72285" w:rsidTr="005D2D27">
        <w:tc>
          <w:tcPr>
            <w:tcW w:w="660" w:type="dxa"/>
            <w:shd w:val="clear" w:color="auto" w:fill="auto"/>
          </w:tcPr>
          <w:p w:rsidR="005D2D27" w:rsidRPr="00A72285" w:rsidRDefault="005D2D27" w:rsidP="005D2D27">
            <w:pPr>
              <w:tabs>
                <w:tab w:val="left" w:pos="180"/>
                <w:tab w:val="left" w:pos="720"/>
              </w:tabs>
              <w:spacing w:after="12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F12</w:t>
            </w:r>
          </w:p>
        </w:tc>
        <w:tc>
          <w:tcPr>
            <w:tcW w:w="4399" w:type="dxa"/>
            <w:shd w:val="clear" w:color="auto" w:fill="auto"/>
          </w:tcPr>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Информационна система за централизирано поддържане на регистри</w:t>
            </w:r>
          </w:p>
        </w:tc>
        <w:tc>
          <w:tcPr>
            <w:tcW w:w="2519" w:type="dxa"/>
            <w:shd w:val="clear" w:color="auto" w:fill="auto"/>
          </w:tcPr>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 когато се изграждат регистри, които са били водени на хартия и не са включени в графика за привеждане на регистрите на АО в съответствие със ЗЕУ чрез ИСЦИПР (ПМС 232/20.11.2023 г)</w:t>
            </w:r>
          </w:p>
        </w:tc>
        <w:tc>
          <w:tcPr>
            <w:tcW w:w="2862" w:type="dxa"/>
            <w:shd w:val="clear" w:color="auto" w:fill="auto"/>
          </w:tcPr>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p>
        </w:tc>
      </w:tr>
      <w:tr w:rsidR="005D2D27" w:rsidRPr="00A72285" w:rsidTr="005D2D27">
        <w:tc>
          <w:tcPr>
            <w:tcW w:w="660" w:type="dxa"/>
            <w:shd w:val="clear" w:color="auto" w:fill="auto"/>
          </w:tcPr>
          <w:p w:rsidR="005D2D27" w:rsidRPr="00A72285" w:rsidRDefault="005D2D27" w:rsidP="005D2D27">
            <w:pPr>
              <w:tabs>
                <w:tab w:val="left" w:pos="180"/>
                <w:tab w:val="left" w:pos="720"/>
              </w:tabs>
              <w:spacing w:after="12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F13</w:t>
            </w:r>
          </w:p>
        </w:tc>
        <w:tc>
          <w:tcPr>
            <w:tcW w:w="4399" w:type="dxa"/>
            <w:shd w:val="clear" w:color="auto" w:fill="auto"/>
          </w:tcPr>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Да се реализира служебен интерфейс за автоматизиран онлайн обмен на данни и предоставяне на вътрешни електронни административни услуги.</w:t>
            </w:r>
          </w:p>
        </w:tc>
        <w:tc>
          <w:tcPr>
            <w:tcW w:w="2519" w:type="dxa"/>
            <w:shd w:val="clear" w:color="auto" w:fill="auto"/>
          </w:tcPr>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862" w:type="dxa"/>
            <w:shd w:val="clear" w:color="auto" w:fill="auto"/>
          </w:tcPr>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p>
        </w:tc>
      </w:tr>
      <w:tr w:rsidR="005D2D27" w:rsidRPr="00A72285" w:rsidTr="005D2D27">
        <w:tc>
          <w:tcPr>
            <w:tcW w:w="660" w:type="dxa"/>
            <w:shd w:val="clear" w:color="auto" w:fill="auto"/>
          </w:tcPr>
          <w:p w:rsidR="005D2D27" w:rsidRPr="00A72285" w:rsidRDefault="005D2D27" w:rsidP="005D2D27">
            <w:pPr>
              <w:tabs>
                <w:tab w:val="left" w:pos="180"/>
                <w:tab w:val="left" w:pos="720"/>
              </w:tabs>
              <w:spacing w:after="12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F14</w:t>
            </w:r>
          </w:p>
        </w:tc>
        <w:tc>
          <w:tcPr>
            <w:tcW w:w="4399" w:type="dxa"/>
            <w:shd w:val="clear" w:color="auto" w:fill="auto"/>
          </w:tcPr>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Трябва да бъде разработен и внедрен служебен онлайн интерфейс за автоматизирано машинно поискване и предаване на история на изпълнените транзакции по машинен обмен на данни, предоставените електронни услуги и начислени такси, към информационни системи на други публични институции и доставчици на обществени услуги, с оглед предоставяне на КАО, съгласно действащите изисквания за оперативна съвместимост.</w:t>
            </w:r>
          </w:p>
        </w:tc>
        <w:tc>
          <w:tcPr>
            <w:tcW w:w="2519" w:type="dxa"/>
            <w:shd w:val="clear" w:color="auto" w:fill="auto"/>
          </w:tcPr>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 ако е приложимо.</w:t>
            </w:r>
          </w:p>
        </w:tc>
        <w:tc>
          <w:tcPr>
            <w:tcW w:w="2862" w:type="dxa"/>
            <w:shd w:val="clear" w:color="auto" w:fill="auto"/>
          </w:tcPr>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p>
        </w:tc>
      </w:tr>
    </w:tbl>
    <w:p w:rsidR="005D2D27" w:rsidRPr="00A72285" w:rsidRDefault="005D2D27" w:rsidP="005D2D27">
      <w:pPr>
        <w:tabs>
          <w:tab w:val="left" w:pos="180"/>
          <w:tab w:val="left" w:pos="720"/>
        </w:tabs>
        <w:spacing w:after="120" w:line="276" w:lineRule="auto"/>
        <w:jc w:val="both"/>
        <w:rPr>
          <w:rFonts w:ascii="Arial" w:hAnsi="Arial" w:cs="Arial"/>
          <w:color w:val="000000"/>
          <w:sz w:val="22"/>
          <w:szCs w:val="24"/>
          <w:lang w:val="bg-BG" w:eastAsia="bg-BG"/>
        </w:rPr>
      </w:pPr>
    </w:p>
    <w:p w:rsidR="005D2D27" w:rsidRPr="00A72285" w:rsidRDefault="005D2D27" w:rsidP="004208E6">
      <w:pPr>
        <w:keepNext/>
        <w:keepLines/>
        <w:numPr>
          <w:ilvl w:val="2"/>
          <w:numId w:val="2"/>
        </w:numPr>
        <w:spacing w:before="120" w:after="120" w:line="276" w:lineRule="auto"/>
        <w:ind w:left="1080"/>
        <w:contextualSpacing/>
        <w:outlineLvl w:val="2"/>
        <w:rPr>
          <w:rFonts w:ascii="Arial" w:hAnsi="Arial" w:cs="Arial"/>
          <w:b/>
          <w:i/>
          <w:color w:val="2E74B5"/>
          <w:sz w:val="22"/>
          <w:szCs w:val="28"/>
          <w:lang w:val="bg-BG" w:eastAsia="bg-BG"/>
        </w:rPr>
      </w:pPr>
      <w:bookmarkStart w:id="107" w:name="_Toc460270020"/>
      <w:bookmarkStart w:id="108" w:name="_Toc107480040"/>
      <w:bookmarkStart w:id="109" w:name="_Toc178934789"/>
      <w:r w:rsidRPr="00A72285">
        <w:rPr>
          <w:rFonts w:ascii="Arial" w:hAnsi="Arial" w:cs="Arial"/>
          <w:b/>
          <w:i/>
          <w:color w:val="2E74B5"/>
          <w:sz w:val="22"/>
          <w:szCs w:val="28"/>
          <w:lang w:val="bg-BG" w:eastAsia="bg-BG"/>
        </w:rPr>
        <w:t>Технически изисквания към интерфейсите</w:t>
      </w:r>
      <w:bookmarkEnd w:id="106"/>
      <w:bookmarkEnd w:id="107"/>
      <w:bookmarkEnd w:id="108"/>
      <w:bookmarkEnd w:id="109"/>
    </w:p>
    <w:tbl>
      <w:tblPr>
        <w:tblW w:w="10620" w:type="dxa"/>
        <w:tblInd w:w="-432"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ayout w:type="fixed"/>
        <w:tblLook w:val="04A0" w:firstRow="1" w:lastRow="0" w:firstColumn="1" w:lastColumn="0" w:noHBand="0" w:noVBand="1"/>
      </w:tblPr>
      <w:tblGrid>
        <w:gridCol w:w="720"/>
        <w:gridCol w:w="4320"/>
        <w:gridCol w:w="2250"/>
        <w:gridCol w:w="3330"/>
      </w:tblGrid>
      <w:tr w:rsidR="005D2D27" w:rsidRPr="00A72285" w:rsidTr="005D2D27">
        <w:trPr>
          <w:trHeight w:val="383"/>
        </w:trPr>
        <w:tc>
          <w:tcPr>
            <w:tcW w:w="720" w:type="dxa"/>
            <w:tcBorders>
              <w:bottom w:val="single" w:sz="12" w:space="0" w:color="9CC2E5"/>
            </w:tcBorders>
            <w:shd w:val="clear" w:color="auto" w:fill="2E74B5"/>
          </w:tcPr>
          <w:p w:rsidR="005D2D27" w:rsidRPr="00A72285" w:rsidDel="00F3724A"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FFFFFF"/>
                <w:sz w:val="22"/>
                <w:szCs w:val="24"/>
                <w:lang w:val="bg-BG" w:eastAsia="bg-BG"/>
              </w:rPr>
              <w:t>Код</w:t>
            </w:r>
          </w:p>
        </w:tc>
        <w:tc>
          <w:tcPr>
            <w:tcW w:w="4320" w:type="dxa"/>
            <w:tcBorders>
              <w:bottom w:val="single" w:sz="12" w:space="0" w:color="9CC2E5"/>
            </w:tcBorders>
            <w:shd w:val="clear" w:color="auto" w:fill="2E74B5"/>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FFFFFF"/>
                <w:sz w:val="22"/>
                <w:szCs w:val="24"/>
                <w:lang w:val="bg-BG" w:eastAsia="bg-BG"/>
              </w:rPr>
              <w:t>Описание</w:t>
            </w:r>
          </w:p>
        </w:tc>
        <w:tc>
          <w:tcPr>
            <w:tcW w:w="2250" w:type="dxa"/>
            <w:tcBorders>
              <w:bottom w:val="single" w:sz="12" w:space="0" w:color="9CC2E5"/>
            </w:tcBorders>
            <w:shd w:val="clear" w:color="auto" w:fill="2E74B5"/>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FFFFFF"/>
                <w:sz w:val="22"/>
                <w:szCs w:val="24"/>
                <w:lang w:val="bg-BG" w:eastAsia="bg-BG"/>
              </w:rPr>
              <w:t>Приложимост</w:t>
            </w:r>
          </w:p>
        </w:tc>
        <w:tc>
          <w:tcPr>
            <w:tcW w:w="3330" w:type="dxa"/>
            <w:tcBorders>
              <w:bottom w:val="single" w:sz="12" w:space="0" w:color="9CC2E5"/>
            </w:tcBorders>
            <w:shd w:val="clear" w:color="auto" w:fill="2E74B5"/>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FFFFFF"/>
                <w:sz w:val="22"/>
                <w:szCs w:val="24"/>
                <w:lang w:val="bg-BG" w:eastAsia="bg-BG"/>
              </w:rPr>
              <w:t>Забележка*</w:t>
            </w:r>
          </w:p>
        </w:tc>
      </w:tr>
      <w:tr w:rsidR="005D2D27" w:rsidRPr="00A72285" w:rsidTr="005D2D27">
        <w:trPr>
          <w:trHeight w:val="383"/>
        </w:trPr>
        <w:tc>
          <w:tcPr>
            <w:tcW w:w="72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F15</w:t>
            </w:r>
          </w:p>
          <w:p w:rsidR="005D2D27" w:rsidRPr="00A72285" w:rsidRDefault="005D2D27" w:rsidP="005D2D27">
            <w:pPr>
              <w:spacing w:after="160" w:line="276" w:lineRule="auto"/>
              <w:jc w:val="center"/>
              <w:rPr>
                <w:rFonts w:ascii="Arial" w:hAnsi="Arial" w:cs="Arial"/>
                <w:b/>
                <w:bCs/>
                <w:color w:val="000000"/>
                <w:sz w:val="22"/>
                <w:szCs w:val="22"/>
                <w:lang w:val="bg-BG" w:eastAsia="bg-BG"/>
              </w:rPr>
            </w:pPr>
          </w:p>
        </w:tc>
        <w:tc>
          <w:tcPr>
            <w:tcW w:w="4320"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b/>
                <w:color w:val="000000"/>
                <w:sz w:val="22"/>
                <w:szCs w:val="24"/>
                <w:lang w:val="bg-BG" w:eastAsia="bg-BG"/>
              </w:rPr>
              <w:t>Служебните онлайн интерфейси</w:t>
            </w:r>
            <w:r w:rsidRPr="00A72285">
              <w:rPr>
                <w:rFonts w:ascii="Arial" w:hAnsi="Arial" w:cs="Arial"/>
                <w:color w:val="000000"/>
                <w:sz w:val="22"/>
                <w:szCs w:val="24"/>
                <w:lang w:val="bg-BG" w:eastAsia="bg-BG"/>
              </w:rPr>
              <w:t xml:space="preserve"> трябва да се предоставят като уеб-услуги (</w:t>
            </w:r>
            <w:proofErr w:type="spellStart"/>
            <w:r w:rsidRPr="00A72285">
              <w:rPr>
                <w:rFonts w:ascii="Arial" w:hAnsi="Arial" w:cs="Arial"/>
                <w:color w:val="000000"/>
                <w:sz w:val="22"/>
                <w:szCs w:val="24"/>
                <w:lang w:val="bg-BG" w:eastAsia="bg-BG"/>
              </w:rPr>
              <w:t>web-services</w:t>
            </w:r>
            <w:proofErr w:type="spellEnd"/>
            <w:r w:rsidRPr="00A72285">
              <w:rPr>
                <w:rFonts w:ascii="Arial" w:hAnsi="Arial" w:cs="Arial"/>
                <w:color w:val="000000"/>
                <w:sz w:val="22"/>
                <w:szCs w:val="24"/>
                <w:lang w:val="bg-BG" w:eastAsia="bg-BG"/>
              </w:rPr>
              <w:t xml:space="preserve">) и да осигуряват достатъчна </w:t>
            </w:r>
            <w:proofErr w:type="spellStart"/>
            <w:r w:rsidRPr="00A72285">
              <w:rPr>
                <w:rFonts w:ascii="Arial" w:hAnsi="Arial" w:cs="Arial"/>
                <w:color w:val="000000"/>
                <w:sz w:val="22"/>
                <w:szCs w:val="24"/>
                <w:lang w:val="bg-BG" w:eastAsia="bg-BG"/>
              </w:rPr>
              <w:t>мащабируемост</w:t>
            </w:r>
            <w:proofErr w:type="spellEnd"/>
            <w:r w:rsidRPr="00A72285">
              <w:rPr>
                <w:rFonts w:ascii="Arial" w:hAnsi="Arial" w:cs="Arial"/>
                <w:color w:val="000000"/>
                <w:sz w:val="22"/>
                <w:szCs w:val="24"/>
                <w:lang w:val="bg-BG" w:eastAsia="bg-BG"/>
              </w:rPr>
              <w:t xml:space="preserve"> и </w:t>
            </w:r>
            <w:r w:rsidRPr="00A72285">
              <w:rPr>
                <w:rFonts w:ascii="Arial" w:hAnsi="Arial" w:cs="Arial"/>
                <w:color w:val="000000"/>
                <w:sz w:val="22"/>
                <w:szCs w:val="24"/>
                <w:lang w:val="bg-BG" w:eastAsia="bg-BG"/>
              </w:rPr>
              <w:lastRenderedPageBreak/>
              <w:t>производителност за обслужване на синхронни заявки (</w:t>
            </w:r>
            <w:proofErr w:type="spellStart"/>
            <w:r w:rsidRPr="00A72285">
              <w:rPr>
                <w:rFonts w:ascii="Arial" w:hAnsi="Arial" w:cs="Arial"/>
                <w:color w:val="000000"/>
                <w:sz w:val="22"/>
                <w:szCs w:val="24"/>
                <w:lang w:val="bg-BG" w:eastAsia="bg-BG"/>
              </w:rPr>
              <w:t>sync</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pull</w:t>
            </w:r>
            <w:proofErr w:type="spellEnd"/>
            <w:r w:rsidRPr="00A72285">
              <w:rPr>
                <w:rFonts w:ascii="Arial" w:hAnsi="Arial" w:cs="Arial"/>
                <w:color w:val="000000"/>
                <w:sz w:val="22"/>
                <w:szCs w:val="24"/>
                <w:lang w:val="bg-BG" w:eastAsia="bg-BG"/>
              </w:rPr>
              <w:t>) в реално време, с максимално време за отговор на заявки под 1 секунда за 95% от заявките, които не включват запитвания до регистри и външни системи.</w:t>
            </w:r>
          </w:p>
        </w:tc>
        <w:tc>
          <w:tcPr>
            <w:tcW w:w="2250" w:type="dxa"/>
            <w:shd w:val="clear" w:color="auto" w:fill="auto"/>
          </w:tcPr>
          <w:p w:rsidR="005D2D27" w:rsidRPr="00A72285" w:rsidRDefault="005D2D27" w:rsidP="005D2D27">
            <w:pPr>
              <w:spacing w:after="160" w:line="276" w:lineRule="auto"/>
              <w:jc w:val="center"/>
              <w:rPr>
                <w:rFonts w:ascii="Arial" w:hAnsi="Arial" w:cs="Arial"/>
                <w:color w:val="000000"/>
                <w:sz w:val="22"/>
                <w:szCs w:val="24"/>
                <w:lang w:val="bg-BG" w:eastAsia="bg-BG"/>
              </w:rPr>
            </w:pPr>
            <w:r w:rsidRPr="00A72285">
              <w:rPr>
                <w:rFonts w:ascii="Arial" w:hAnsi="Arial" w:cs="Arial"/>
                <w:color w:val="000000"/>
                <w:sz w:val="22"/>
                <w:szCs w:val="24"/>
                <w:lang w:val="bg-BG" w:eastAsia="bg-BG"/>
              </w:rPr>
              <w:lastRenderedPageBreak/>
              <w:t>Задължително</w:t>
            </w:r>
          </w:p>
        </w:tc>
        <w:tc>
          <w:tcPr>
            <w:tcW w:w="333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72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lastRenderedPageBreak/>
              <w:t>F16</w:t>
            </w:r>
          </w:p>
          <w:p w:rsidR="005D2D27" w:rsidRPr="00A72285" w:rsidRDefault="005D2D27" w:rsidP="005D2D27">
            <w:pPr>
              <w:spacing w:after="160" w:line="276" w:lineRule="auto"/>
              <w:jc w:val="center"/>
              <w:rPr>
                <w:rFonts w:ascii="Arial" w:hAnsi="Arial" w:cs="Arial"/>
                <w:b/>
                <w:bCs/>
                <w:color w:val="000000"/>
                <w:sz w:val="22"/>
                <w:szCs w:val="22"/>
                <w:lang w:val="bg-BG" w:eastAsia="bg-BG"/>
              </w:rPr>
            </w:pPr>
          </w:p>
          <w:p w:rsidR="005D2D27" w:rsidRPr="00A72285" w:rsidRDefault="005D2D27" w:rsidP="005D2D27">
            <w:pPr>
              <w:spacing w:after="160" w:line="276" w:lineRule="auto"/>
              <w:jc w:val="center"/>
              <w:rPr>
                <w:rFonts w:ascii="Arial" w:hAnsi="Arial" w:cs="Arial"/>
                <w:b/>
                <w:bCs/>
                <w:color w:val="000000"/>
                <w:sz w:val="22"/>
                <w:szCs w:val="22"/>
                <w:lang w:val="bg-BG" w:eastAsia="bg-BG"/>
              </w:rPr>
            </w:pPr>
          </w:p>
        </w:tc>
        <w:tc>
          <w:tcPr>
            <w:tcW w:w="4320"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Необходимо е да бъде разработен и внедрен служебен онлайн интерфейс за автоматизирано изпращане на транзакционна история към системата за електронна идентификация, съгласно действащите изисквания за оперативна съвместимост.</w:t>
            </w:r>
          </w:p>
        </w:tc>
        <w:tc>
          <w:tcPr>
            <w:tcW w:w="2250" w:type="dxa"/>
            <w:shd w:val="clear" w:color="auto" w:fill="auto"/>
          </w:tcPr>
          <w:p w:rsidR="005D2D27" w:rsidRPr="00A72285" w:rsidRDefault="005D2D27" w:rsidP="005D2D27">
            <w:pPr>
              <w:spacing w:after="160" w:line="276" w:lineRule="auto"/>
              <w:jc w:val="center"/>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333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72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F17</w:t>
            </w:r>
          </w:p>
          <w:p w:rsidR="005D2D27" w:rsidRPr="00A72285" w:rsidRDefault="005D2D27" w:rsidP="005D2D27">
            <w:pPr>
              <w:spacing w:after="160" w:line="276" w:lineRule="auto"/>
              <w:jc w:val="center"/>
              <w:rPr>
                <w:rFonts w:ascii="Arial" w:hAnsi="Arial" w:cs="Arial"/>
                <w:b/>
                <w:bCs/>
                <w:color w:val="000000"/>
                <w:sz w:val="22"/>
                <w:szCs w:val="22"/>
                <w:lang w:val="bg-BG" w:eastAsia="bg-BG"/>
              </w:rPr>
            </w:pPr>
          </w:p>
        </w:tc>
        <w:tc>
          <w:tcPr>
            <w:tcW w:w="4320" w:type="dxa"/>
            <w:shd w:val="clear" w:color="auto" w:fill="auto"/>
          </w:tcPr>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Трябва да бъде разработен и внедрен служебен онлайн интерфейс за електронни разплащания чрез интеграция с Централен виртуален ПОС терминал, позволяващ заплащане на такси за ЕАУ и други по електронен път без дължими преводни такси и комисиони.</w:t>
            </w:r>
          </w:p>
        </w:tc>
        <w:tc>
          <w:tcPr>
            <w:tcW w:w="2250"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Задължително за информационни системи, чрез които се извършват плащания на такси за ЕАУ с ниво на електронизация 4 и други задължения </w:t>
            </w:r>
          </w:p>
        </w:tc>
        <w:tc>
          <w:tcPr>
            <w:tcW w:w="333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72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F18</w:t>
            </w:r>
          </w:p>
          <w:p w:rsidR="005D2D27" w:rsidRPr="00A72285" w:rsidRDefault="005D2D27" w:rsidP="005D2D27">
            <w:pPr>
              <w:spacing w:after="160" w:line="276" w:lineRule="auto"/>
              <w:jc w:val="center"/>
              <w:rPr>
                <w:rFonts w:ascii="Arial" w:hAnsi="Arial" w:cs="Arial"/>
                <w:b/>
                <w:bCs/>
                <w:color w:val="000000"/>
                <w:sz w:val="22"/>
                <w:szCs w:val="22"/>
                <w:lang w:val="bg-BG" w:eastAsia="bg-BG"/>
              </w:rPr>
            </w:pPr>
          </w:p>
        </w:tc>
        <w:tc>
          <w:tcPr>
            <w:tcW w:w="4320"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Всички публични и служебни онлайн интерфейси трябва да бъдат реализирани с поддръжка на режими “</w:t>
            </w:r>
            <w:proofErr w:type="spellStart"/>
            <w:r w:rsidRPr="00A72285">
              <w:rPr>
                <w:rFonts w:ascii="Arial" w:hAnsi="Arial" w:cs="Arial"/>
                <w:color w:val="000000"/>
                <w:sz w:val="22"/>
                <w:szCs w:val="24"/>
                <w:lang w:val="bg-BG" w:eastAsia="bg-BG"/>
              </w:rPr>
              <w:t>push</w:t>
            </w:r>
            <w:proofErr w:type="spellEnd"/>
            <w:r w:rsidRPr="00A72285">
              <w:rPr>
                <w:rFonts w:ascii="Arial" w:hAnsi="Arial" w:cs="Arial"/>
                <w:color w:val="000000"/>
                <w:sz w:val="22"/>
                <w:szCs w:val="24"/>
                <w:lang w:val="bg-BG" w:eastAsia="bg-BG"/>
              </w:rPr>
              <w:t>” и „</w:t>
            </w:r>
            <w:proofErr w:type="spellStart"/>
            <w:r w:rsidRPr="00A72285">
              <w:rPr>
                <w:rFonts w:ascii="Arial" w:hAnsi="Arial" w:cs="Arial"/>
                <w:color w:val="000000"/>
                <w:sz w:val="22"/>
                <w:szCs w:val="24"/>
                <w:lang w:val="bg-BG" w:eastAsia="bg-BG"/>
              </w:rPr>
              <w:t>pull</w:t>
            </w:r>
            <w:proofErr w:type="spellEnd"/>
            <w:r w:rsidRPr="00A72285">
              <w:rPr>
                <w:rFonts w:ascii="Arial" w:hAnsi="Arial" w:cs="Arial"/>
                <w:color w:val="000000"/>
                <w:sz w:val="22"/>
                <w:szCs w:val="24"/>
                <w:lang w:val="bg-BG" w:eastAsia="bg-BG"/>
              </w:rPr>
              <w:t>”, в асинхронен и синхронен вариант – практическото прилагане на всяка от комбинациите трябва да бъде определено на етап бизнес-анализ и да бъдат съобразени реалните казуси (</w:t>
            </w:r>
            <w:proofErr w:type="spellStart"/>
            <w:r w:rsidRPr="00A72285">
              <w:rPr>
                <w:rFonts w:ascii="Arial" w:hAnsi="Arial" w:cs="Arial"/>
                <w:color w:val="000000"/>
                <w:sz w:val="22"/>
                <w:szCs w:val="24"/>
                <w:lang w:val="bg-BG" w:eastAsia="bg-BG"/>
              </w:rPr>
              <w:t>use</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cases</w:t>
            </w:r>
            <w:proofErr w:type="spellEnd"/>
            <w:r w:rsidRPr="00A72285">
              <w:rPr>
                <w:rFonts w:ascii="Arial" w:hAnsi="Arial" w:cs="Arial"/>
                <w:color w:val="000000"/>
                <w:sz w:val="22"/>
                <w:szCs w:val="24"/>
                <w:lang w:val="bg-BG" w:eastAsia="bg-BG"/>
              </w:rPr>
              <w:t>), които всеки интерфейс обслужва.</w:t>
            </w:r>
          </w:p>
        </w:tc>
        <w:tc>
          <w:tcPr>
            <w:tcW w:w="2250" w:type="dxa"/>
            <w:shd w:val="clear" w:color="auto" w:fill="auto"/>
          </w:tcPr>
          <w:p w:rsidR="005D2D27" w:rsidRPr="00A72285" w:rsidRDefault="005D2D27" w:rsidP="005D2D27">
            <w:pPr>
              <w:spacing w:after="160" w:line="276" w:lineRule="auto"/>
              <w:jc w:val="center"/>
              <w:rPr>
                <w:rFonts w:ascii="Arial" w:hAnsi="Arial" w:cs="Arial"/>
                <w:color w:val="000000"/>
                <w:sz w:val="22"/>
                <w:szCs w:val="24"/>
                <w:lang w:val="bg-BG" w:eastAsia="bg-BG"/>
              </w:rPr>
            </w:pPr>
            <w:r w:rsidRPr="00A72285">
              <w:rPr>
                <w:rFonts w:ascii="Arial" w:hAnsi="Arial" w:cs="Arial"/>
                <w:color w:val="000000"/>
                <w:sz w:val="22"/>
                <w:szCs w:val="24"/>
                <w:lang w:val="bg-BG" w:eastAsia="bg-BG"/>
              </w:rPr>
              <w:t>Ако е приложимо</w:t>
            </w:r>
          </w:p>
        </w:tc>
        <w:tc>
          <w:tcPr>
            <w:tcW w:w="333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72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 xml:space="preserve"> F19</w:t>
            </w:r>
          </w:p>
          <w:p w:rsidR="005D2D27" w:rsidRPr="00A72285" w:rsidRDefault="005D2D27" w:rsidP="005D2D27">
            <w:pPr>
              <w:spacing w:after="160" w:line="276" w:lineRule="auto"/>
              <w:jc w:val="center"/>
              <w:rPr>
                <w:rFonts w:ascii="Arial" w:hAnsi="Arial" w:cs="Arial"/>
                <w:b/>
                <w:bCs/>
                <w:color w:val="000000"/>
                <w:sz w:val="22"/>
                <w:szCs w:val="22"/>
                <w:lang w:val="bg-BG" w:eastAsia="bg-BG"/>
              </w:rPr>
            </w:pPr>
          </w:p>
        </w:tc>
        <w:tc>
          <w:tcPr>
            <w:tcW w:w="4320"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Трябва да се реализира интегриране на модул за разпределен кохерентен кеш (</w:t>
            </w:r>
            <w:proofErr w:type="spellStart"/>
            <w:r w:rsidRPr="00A72285">
              <w:rPr>
                <w:rFonts w:ascii="Arial" w:hAnsi="Arial" w:cs="Arial"/>
                <w:color w:val="000000"/>
                <w:sz w:val="22"/>
                <w:szCs w:val="24"/>
                <w:lang w:val="bg-BG" w:eastAsia="bg-BG"/>
              </w:rPr>
              <w:t>Distributed</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Caching</w:t>
            </w:r>
            <w:proofErr w:type="spellEnd"/>
            <w:r w:rsidRPr="00A72285">
              <w:rPr>
                <w:rFonts w:ascii="Arial" w:hAnsi="Arial" w:cs="Arial"/>
                <w:color w:val="000000"/>
                <w:sz w:val="22"/>
                <w:szCs w:val="24"/>
                <w:lang w:val="bg-BG" w:eastAsia="bg-BG"/>
              </w:rPr>
              <w:t xml:space="preserve">) на „горещите данни“, които Системата получава и/или които се обменят през служебните онлайн интерфейси, като логиката на Системата трябва гарантира </w:t>
            </w:r>
            <w:proofErr w:type="spellStart"/>
            <w:r w:rsidRPr="00A72285">
              <w:rPr>
                <w:rFonts w:ascii="Arial" w:hAnsi="Arial" w:cs="Arial"/>
                <w:color w:val="000000"/>
                <w:sz w:val="22"/>
                <w:szCs w:val="24"/>
                <w:lang w:val="bg-BG" w:eastAsia="bg-BG"/>
              </w:rPr>
              <w:t>кохерентност</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Cache</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Coherency</w:t>
            </w:r>
            <w:proofErr w:type="spellEnd"/>
            <w:r w:rsidRPr="00A72285">
              <w:rPr>
                <w:rFonts w:ascii="Arial" w:hAnsi="Arial" w:cs="Arial"/>
                <w:color w:val="000000"/>
                <w:sz w:val="22"/>
                <w:szCs w:val="24"/>
                <w:lang w:val="bg-BG" w:eastAsia="bg-BG"/>
              </w:rPr>
              <w:t xml:space="preserve">) между </w:t>
            </w:r>
            <w:proofErr w:type="spellStart"/>
            <w:r w:rsidRPr="00A72285">
              <w:rPr>
                <w:rFonts w:ascii="Arial" w:hAnsi="Arial" w:cs="Arial"/>
                <w:color w:val="000000"/>
                <w:sz w:val="22"/>
                <w:szCs w:val="24"/>
                <w:lang w:val="bg-BG" w:eastAsia="bg-BG"/>
              </w:rPr>
              <w:t>кешираните</w:t>
            </w:r>
            <w:proofErr w:type="spellEnd"/>
            <w:r w:rsidRPr="00A72285">
              <w:rPr>
                <w:rFonts w:ascii="Arial" w:hAnsi="Arial" w:cs="Arial"/>
                <w:color w:val="000000"/>
                <w:sz w:val="22"/>
                <w:szCs w:val="24"/>
                <w:lang w:val="bg-BG" w:eastAsia="bg-BG"/>
              </w:rPr>
              <w:t xml:space="preserve"> данни и данните, съхранявани в базите данни.</w:t>
            </w:r>
          </w:p>
        </w:tc>
        <w:tc>
          <w:tcPr>
            <w:tcW w:w="2250" w:type="dxa"/>
            <w:shd w:val="clear" w:color="auto" w:fill="auto"/>
          </w:tcPr>
          <w:p w:rsidR="005D2D27" w:rsidRPr="00A72285" w:rsidRDefault="005D2D27" w:rsidP="005D2D27">
            <w:pPr>
              <w:spacing w:after="160" w:line="276" w:lineRule="auto"/>
              <w:jc w:val="center"/>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p w:rsidR="005D2D27" w:rsidRPr="00A72285" w:rsidRDefault="005D2D27" w:rsidP="005D2D27">
            <w:pPr>
              <w:spacing w:after="160" w:line="276" w:lineRule="auto"/>
              <w:jc w:val="center"/>
              <w:rPr>
                <w:rFonts w:ascii="Arial" w:hAnsi="Arial" w:cs="Arial"/>
                <w:color w:val="000000"/>
                <w:sz w:val="22"/>
                <w:szCs w:val="24"/>
                <w:lang w:val="bg-BG" w:eastAsia="bg-BG"/>
              </w:rPr>
            </w:pPr>
          </w:p>
        </w:tc>
        <w:tc>
          <w:tcPr>
            <w:tcW w:w="333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72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F20</w:t>
            </w:r>
          </w:p>
          <w:p w:rsidR="005D2D27" w:rsidRPr="00A72285" w:rsidRDefault="005D2D27" w:rsidP="005D2D27">
            <w:pPr>
              <w:spacing w:after="160" w:line="276" w:lineRule="auto"/>
              <w:jc w:val="center"/>
              <w:rPr>
                <w:rFonts w:ascii="Arial" w:hAnsi="Arial" w:cs="Arial"/>
                <w:b/>
                <w:bCs/>
                <w:color w:val="000000"/>
                <w:sz w:val="22"/>
                <w:szCs w:val="22"/>
                <w:lang w:val="bg-BG" w:eastAsia="bg-BG"/>
              </w:rPr>
            </w:pPr>
          </w:p>
        </w:tc>
        <w:tc>
          <w:tcPr>
            <w:tcW w:w="4320"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Да бъде предвидено създаването и поддържането на тестова среда, достъпна за използване и извършване на интеграционни тестове от </w:t>
            </w:r>
            <w:r w:rsidRPr="00A72285">
              <w:rPr>
                <w:rFonts w:ascii="Arial" w:hAnsi="Arial" w:cs="Arial"/>
                <w:color w:val="000000"/>
                <w:sz w:val="22"/>
                <w:szCs w:val="24"/>
                <w:lang w:val="bg-BG" w:eastAsia="bg-BG"/>
              </w:rPr>
              <w:lastRenderedPageBreak/>
              <w:t>разработчици на информационни системи, включително такива, изпълняващи дейности за други администрации или за бизнеса, с цел по-лесно и устойчиво интегриране на съществуващите и бъдещи информационни системи.</w:t>
            </w:r>
          </w:p>
        </w:tc>
        <w:tc>
          <w:tcPr>
            <w:tcW w:w="2250" w:type="dxa"/>
            <w:shd w:val="clear" w:color="auto" w:fill="auto"/>
          </w:tcPr>
          <w:p w:rsidR="005D2D27" w:rsidRPr="00A72285" w:rsidRDefault="005D2D27" w:rsidP="005D2D27">
            <w:pPr>
              <w:spacing w:after="160" w:line="276" w:lineRule="auto"/>
              <w:jc w:val="center"/>
              <w:rPr>
                <w:rFonts w:ascii="Arial" w:hAnsi="Arial" w:cs="Arial"/>
                <w:color w:val="000000"/>
                <w:sz w:val="22"/>
                <w:szCs w:val="24"/>
                <w:lang w:val="bg-BG" w:eastAsia="bg-BG"/>
              </w:rPr>
            </w:pPr>
            <w:r w:rsidRPr="00A72285">
              <w:rPr>
                <w:rFonts w:ascii="Arial" w:hAnsi="Arial" w:cs="Arial"/>
                <w:color w:val="000000"/>
                <w:sz w:val="22"/>
                <w:szCs w:val="24"/>
                <w:lang w:val="bg-BG" w:eastAsia="bg-BG"/>
              </w:rPr>
              <w:lastRenderedPageBreak/>
              <w:t>Задължително</w:t>
            </w:r>
          </w:p>
        </w:tc>
        <w:tc>
          <w:tcPr>
            <w:tcW w:w="333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bl>
    <w:p w:rsidR="005D2D27" w:rsidRPr="00A72285" w:rsidRDefault="005D2D27" w:rsidP="005D2D27">
      <w:pPr>
        <w:spacing w:after="160" w:line="276" w:lineRule="auto"/>
        <w:rPr>
          <w:rFonts w:ascii="Arial" w:hAnsi="Arial" w:cs="Arial"/>
          <w:b/>
          <w:color w:val="000000"/>
          <w:sz w:val="22"/>
          <w:szCs w:val="22"/>
          <w:lang w:val="bg-BG" w:eastAsia="bg-BG"/>
        </w:rPr>
      </w:pPr>
      <w:bookmarkStart w:id="110" w:name="_Toc460270021"/>
      <w:bookmarkStart w:id="111" w:name="_Toc107480041"/>
    </w:p>
    <w:p w:rsidR="005D2D27" w:rsidRPr="00A72285" w:rsidRDefault="005D2D27" w:rsidP="004208E6">
      <w:pPr>
        <w:keepNext/>
        <w:keepLines/>
        <w:numPr>
          <w:ilvl w:val="2"/>
          <w:numId w:val="2"/>
        </w:numPr>
        <w:spacing w:before="120" w:after="120" w:line="276" w:lineRule="auto"/>
        <w:ind w:left="1080"/>
        <w:contextualSpacing/>
        <w:outlineLvl w:val="2"/>
        <w:rPr>
          <w:rFonts w:ascii="Arial" w:hAnsi="Arial" w:cs="Arial"/>
          <w:b/>
          <w:i/>
          <w:color w:val="2E74B5"/>
          <w:sz w:val="22"/>
          <w:szCs w:val="28"/>
          <w:lang w:val="bg-BG" w:eastAsia="bg-BG"/>
        </w:rPr>
      </w:pPr>
      <w:bookmarkStart w:id="112" w:name="_Toc178934790"/>
      <w:r w:rsidRPr="00A72285">
        <w:rPr>
          <w:rFonts w:ascii="Arial" w:hAnsi="Arial" w:cs="Arial"/>
          <w:b/>
          <w:i/>
          <w:color w:val="2E74B5"/>
          <w:sz w:val="22"/>
          <w:szCs w:val="28"/>
          <w:lang w:val="bg-BG" w:eastAsia="bg-BG"/>
        </w:rPr>
        <w:t>Електронна идентификация на потребителите</w:t>
      </w:r>
      <w:bookmarkEnd w:id="110"/>
      <w:bookmarkEnd w:id="111"/>
      <w:bookmarkEnd w:id="112"/>
    </w:p>
    <w:tbl>
      <w:tblPr>
        <w:tblW w:w="10710" w:type="dxa"/>
        <w:tblInd w:w="-522"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720"/>
        <w:gridCol w:w="4410"/>
        <w:gridCol w:w="2070"/>
        <w:gridCol w:w="3510"/>
      </w:tblGrid>
      <w:tr w:rsidR="005D2D27" w:rsidRPr="00A72285" w:rsidTr="005D2D27">
        <w:trPr>
          <w:trHeight w:val="383"/>
        </w:trPr>
        <w:tc>
          <w:tcPr>
            <w:tcW w:w="720" w:type="dxa"/>
            <w:tcBorders>
              <w:bottom w:val="single" w:sz="12" w:space="0" w:color="9CC2E5"/>
            </w:tcBorders>
            <w:shd w:val="clear" w:color="auto" w:fill="2E74B5"/>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FFFFFF"/>
                <w:sz w:val="22"/>
                <w:szCs w:val="24"/>
                <w:lang w:val="bg-BG" w:eastAsia="bg-BG"/>
              </w:rPr>
              <w:t>Код</w:t>
            </w:r>
          </w:p>
        </w:tc>
        <w:tc>
          <w:tcPr>
            <w:tcW w:w="4410" w:type="dxa"/>
            <w:tcBorders>
              <w:bottom w:val="single" w:sz="12" w:space="0" w:color="9CC2E5"/>
            </w:tcBorders>
            <w:shd w:val="clear" w:color="auto" w:fill="2E74B5"/>
          </w:tcPr>
          <w:p w:rsidR="005D2D27" w:rsidRPr="00A72285" w:rsidRDefault="005D2D27" w:rsidP="005D2D27">
            <w:pPr>
              <w:tabs>
                <w:tab w:val="left" w:pos="180"/>
                <w:tab w:val="left" w:pos="720"/>
              </w:tabs>
              <w:spacing w:after="120" w:line="276" w:lineRule="auto"/>
              <w:jc w:val="both"/>
              <w:rPr>
                <w:rFonts w:ascii="Arial" w:hAnsi="Arial" w:cs="Arial"/>
                <w:b/>
                <w:bCs/>
                <w:color w:val="000000"/>
                <w:sz w:val="22"/>
                <w:szCs w:val="24"/>
                <w:lang w:val="bg-BG" w:eastAsia="bg-BG"/>
              </w:rPr>
            </w:pPr>
            <w:r w:rsidRPr="00A72285">
              <w:rPr>
                <w:rFonts w:ascii="Arial" w:hAnsi="Arial" w:cs="Arial"/>
                <w:b/>
                <w:bCs/>
                <w:color w:val="FFFFFF"/>
                <w:sz w:val="22"/>
                <w:szCs w:val="24"/>
                <w:lang w:val="bg-BG" w:eastAsia="bg-BG"/>
              </w:rPr>
              <w:t>Описание</w:t>
            </w:r>
          </w:p>
        </w:tc>
        <w:tc>
          <w:tcPr>
            <w:tcW w:w="2070" w:type="dxa"/>
            <w:tcBorders>
              <w:bottom w:val="single" w:sz="12" w:space="0" w:color="9CC2E5"/>
            </w:tcBorders>
            <w:shd w:val="clear" w:color="auto" w:fill="2E74B5"/>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FFFFFF"/>
                <w:sz w:val="22"/>
                <w:szCs w:val="24"/>
                <w:lang w:val="bg-BG" w:eastAsia="bg-BG"/>
              </w:rPr>
              <w:t>Приложимост</w:t>
            </w:r>
          </w:p>
        </w:tc>
        <w:tc>
          <w:tcPr>
            <w:tcW w:w="3510" w:type="dxa"/>
            <w:tcBorders>
              <w:bottom w:val="single" w:sz="12" w:space="0" w:color="9CC2E5"/>
            </w:tcBorders>
            <w:shd w:val="clear" w:color="auto" w:fill="2E74B5"/>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FFFFFF"/>
                <w:sz w:val="22"/>
                <w:szCs w:val="24"/>
                <w:lang w:val="bg-BG" w:eastAsia="bg-BG"/>
              </w:rPr>
              <w:t>Забележка*</w:t>
            </w:r>
          </w:p>
        </w:tc>
      </w:tr>
      <w:tr w:rsidR="005D2D27" w:rsidRPr="00A72285" w:rsidTr="005D2D27">
        <w:trPr>
          <w:trHeight w:val="383"/>
        </w:trPr>
        <w:tc>
          <w:tcPr>
            <w:tcW w:w="72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F21</w:t>
            </w:r>
          </w:p>
        </w:tc>
        <w:tc>
          <w:tcPr>
            <w:tcW w:w="4410" w:type="dxa"/>
            <w:shd w:val="clear" w:color="auto" w:fill="auto"/>
          </w:tcPr>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Електронната идентификация на всички потребители трябва да бъде реализирана в съответствие с изискванията на Регламент ЕС 910/2014 и ЗЕИ.</w:t>
            </w:r>
          </w:p>
        </w:tc>
        <w:tc>
          <w:tcPr>
            <w:tcW w:w="207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51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72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F22</w:t>
            </w:r>
          </w:p>
          <w:p w:rsidR="005D2D27" w:rsidRPr="00A72285" w:rsidRDefault="005D2D27" w:rsidP="005D2D27">
            <w:pPr>
              <w:spacing w:after="160" w:line="276" w:lineRule="auto"/>
              <w:jc w:val="center"/>
              <w:rPr>
                <w:rFonts w:ascii="Arial" w:hAnsi="Arial" w:cs="Arial"/>
                <w:b/>
                <w:bCs/>
                <w:color w:val="000000"/>
                <w:sz w:val="22"/>
                <w:szCs w:val="22"/>
                <w:lang w:val="bg-BG" w:eastAsia="bg-BG"/>
              </w:rPr>
            </w:pPr>
          </w:p>
        </w:tc>
        <w:tc>
          <w:tcPr>
            <w:tcW w:w="4410" w:type="dxa"/>
            <w:shd w:val="clear" w:color="auto" w:fill="auto"/>
          </w:tcPr>
          <w:p w:rsidR="005D2D27" w:rsidRPr="00A72285" w:rsidRDefault="005D2D27" w:rsidP="005D2D27">
            <w:pPr>
              <w:spacing w:before="100" w:beforeAutospacing="1" w:after="100" w:afterAutospacing="1" w:line="259" w:lineRule="auto"/>
              <w:rPr>
                <w:rFonts w:ascii="Times New Roman" w:hAnsi="Times New Roman"/>
                <w:b/>
                <w:bCs/>
                <w:sz w:val="21"/>
                <w:szCs w:val="21"/>
                <w:lang w:val="bg-BG" w:eastAsia="bg-BG"/>
              </w:rPr>
            </w:pPr>
            <w:r w:rsidRPr="00A72285">
              <w:rPr>
                <w:rFonts w:ascii="Arial" w:hAnsi="Arial" w:cs="Arial"/>
                <w:color w:val="000000"/>
                <w:sz w:val="22"/>
                <w:szCs w:val="24"/>
                <w:lang w:val="bg-BG" w:eastAsia="bg-BG"/>
              </w:rPr>
              <w:t>До влизане в сила на националната схема за електронна идентификация по ЗЕИ в Системата трябва да бъде осъществена интеграция с хоризонталната система на електронното управление – е-автентикация v2.0, която поддържа интеграция с външни доставчици на идентичност, съгласно §5 от Преходни и Заключителни разпоредби на</w:t>
            </w:r>
          </w:p>
          <w:p w:rsidR="005D2D27" w:rsidRPr="00A72285" w:rsidRDefault="005D2D27" w:rsidP="005D2D27">
            <w:pPr>
              <w:tabs>
                <w:tab w:val="left" w:pos="180"/>
                <w:tab w:val="left" w:pos="720"/>
              </w:tabs>
              <w:spacing w:after="120" w:line="276" w:lineRule="auto"/>
              <w:ind w:hanging="428"/>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 на НОИИСРЕАУ. Реализацията на интеграцията трябва да бъде осъществена по стандартни протоколи SAML 2.0 и/или </w:t>
            </w:r>
            <w:proofErr w:type="spellStart"/>
            <w:r w:rsidRPr="00A72285">
              <w:rPr>
                <w:rFonts w:ascii="Arial" w:hAnsi="Arial" w:cs="Arial"/>
                <w:color w:val="000000"/>
                <w:sz w:val="22"/>
                <w:szCs w:val="24"/>
                <w:lang w:val="bg-BG" w:eastAsia="bg-BG"/>
              </w:rPr>
              <w:t>OpenID</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Connect</w:t>
            </w:r>
            <w:proofErr w:type="spellEnd"/>
            <w:r w:rsidRPr="00A72285">
              <w:rPr>
                <w:rFonts w:ascii="Arial" w:hAnsi="Arial" w:cs="Arial"/>
                <w:color w:val="000000"/>
                <w:sz w:val="22"/>
                <w:szCs w:val="24"/>
                <w:lang w:val="bg-BG" w:eastAsia="bg-BG"/>
              </w:rPr>
              <w:t>.</w:t>
            </w:r>
          </w:p>
        </w:tc>
        <w:tc>
          <w:tcPr>
            <w:tcW w:w="207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51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72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F23</w:t>
            </w:r>
          </w:p>
          <w:p w:rsidR="005D2D27" w:rsidRPr="00A72285" w:rsidRDefault="005D2D27" w:rsidP="005D2D27">
            <w:pPr>
              <w:spacing w:after="160" w:line="276" w:lineRule="auto"/>
              <w:jc w:val="center"/>
              <w:rPr>
                <w:rFonts w:ascii="Arial" w:hAnsi="Arial" w:cs="Arial"/>
                <w:b/>
                <w:bCs/>
                <w:color w:val="000000"/>
                <w:sz w:val="22"/>
                <w:szCs w:val="22"/>
                <w:lang w:val="bg-BG" w:eastAsia="bg-BG"/>
              </w:rPr>
            </w:pPr>
          </w:p>
        </w:tc>
        <w:tc>
          <w:tcPr>
            <w:tcW w:w="4410" w:type="dxa"/>
            <w:shd w:val="clear" w:color="auto" w:fill="auto"/>
          </w:tcPr>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Системата трябва да поддържа и стандартен подход за регистрация на потребители с потребителско име и парола - за потребители, които нямат издадени удостоверения за електронна идентичност, и за потребители, които желаят да продължат да използват електронни административни услуги с КЕП.</w:t>
            </w:r>
          </w:p>
        </w:tc>
        <w:tc>
          <w:tcPr>
            <w:tcW w:w="207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Препоръчително</w:t>
            </w:r>
          </w:p>
        </w:tc>
        <w:tc>
          <w:tcPr>
            <w:tcW w:w="351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10710" w:type="dxa"/>
            <w:gridSpan w:val="4"/>
            <w:shd w:val="clear" w:color="auto" w:fill="2E74B5"/>
          </w:tcPr>
          <w:p w:rsidR="005D2D27" w:rsidRPr="00A72285" w:rsidRDefault="005D2D27" w:rsidP="005D2D27">
            <w:pPr>
              <w:spacing w:before="120" w:after="120" w:line="276" w:lineRule="auto"/>
              <w:jc w:val="center"/>
              <w:rPr>
                <w:rFonts w:ascii="Arial" w:hAnsi="Arial" w:cs="Arial"/>
                <w:b/>
                <w:color w:val="FFFFFF"/>
                <w:sz w:val="22"/>
                <w:szCs w:val="24"/>
                <w:lang w:val="bg-BG" w:eastAsia="bg-BG"/>
              </w:rPr>
            </w:pPr>
            <w:r w:rsidRPr="00A72285">
              <w:rPr>
                <w:rFonts w:ascii="Arial" w:hAnsi="Arial" w:cs="Arial"/>
                <w:b/>
                <w:color w:val="FFFFFF"/>
                <w:sz w:val="22"/>
                <w:szCs w:val="24"/>
                <w:lang w:val="bg-BG" w:eastAsia="bg-BG"/>
              </w:rPr>
              <w:t>Процес по регистрация на потребители</w:t>
            </w:r>
          </w:p>
        </w:tc>
      </w:tr>
      <w:tr w:rsidR="005D2D27" w:rsidRPr="00A72285" w:rsidTr="005D2D27">
        <w:trPr>
          <w:trHeight w:val="383"/>
        </w:trPr>
        <w:tc>
          <w:tcPr>
            <w:tcW w:w="72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F24</w:t>
            </w:r>
          </w:p>
          <w:p w:rsidR="005D2D27" w:rsidRPr="00A72285" w:rsidRDefault="005D2D27" w:rsidP="005D2D27">
            <w:pPr>
              <w:spacing w:after="160" w:line="276" w:lineRule="auto"/>
              <w:jc w:val="center"/>
              <w:rPr>
                <w:rFonts w:ascii="Arial" w:hAnsi="Arial" w:cs="Arial"/>
                <w:b/>
                <w:bCs/>
                <w:color w:val="000000"/>
                <w:sz w:val="22"/>
                <w:szCs w:val="22"/>
                <w:lang w:val="bg-BG" w:eastAsia="bg-BG"/>
              </w:rPr>
            </w:pPr>
          </w:p>
        </w:tc>
        <w:tc>
          <w:tcPr>
            <w:tcW w:w="4410"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Да се предостави възможност за визуализиране на информация относно стъпките по регистрация и информация във връзка с процеса за потвърждаване на регистрацията и активиране на потребителския профил. Съвети към потребителите за проверка на </w:t>
            </w:r>
            <w:r w:rsidRPr="00A72285">
              <w:rPr>
                <w:rFonts w:ascii="Arial" w:hAnsi="Arial" w:cs="Arial"/>
                <w:color w:val="000000"/>
                <w:sz w:val="22"/>
                <w:szCs w:val="24"/>
                <w:lang w:val="bg-BG" w:eastAsia="bg-BG"/>
              </w:rPr>
              <w:lastRenderedPageBreak/>
              <w:t>настройките на имейл клиентите, свързани с блокиране на спам, и съвети за включване на домейна на Възложителя в "бял списък“.</w:t>
            </w:r>
          </w:p>
        </w:tc>
        <w:tc>
          <w:tcPr>
            <w:tcW w:w="207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lastRenderedPageBreak/>
              <w:t>Задължително</w:t>
            </w:r>
          </w:p>
        </w:tc>
        <w:tc>
          <w:tcPr>
            <w:tcW w:w="351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720" w:type="dxa"/>
            <w:shd w:val="clear" w:color="auto" w:fill="auto"/>
          </w:tcPr>
          <w:p w:rsidR="005D2D27" w:rsidRPr="00A72285" w:rsidRDefault="005D2D27" w:rsidP="005D2D27">
            <w:pPr>
              <w:spacing w:after="160" w:line="276" w:lineRule="auto"/>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lastRenderedPageBreak/>
              <w:t>F25</w:t>
            </w:r>
          </w:p>
          <w:p w:rsidR="005D2D27" w:rsidRPr="00A72285" w:rsidRDefault="005D2D27" w:rsidP="005D2D27">
            <w:pPr>
              <w:spacing w:after="160" w:line="276" w:lineRule="auto"/>
              <w:jc w:val="center"/>
              <w:rPr>
                <w:rFonts w:ascii="Arial" w:hAnsi="Arial" w:cs="Arial"/>
                <w:b/>
                <w:bCs/>
                <w:color w:val="000000"/>
                <w:sz w:val="22"/>
                <w:szCs w:val="22"/>
                <w:lang w:val="bg-BG" w:eastAsia="bg-BG"/>
              </w:rPr>
            </w:pPr>
          </w:p>
        </w:tc>
        <w:tc>
          <w:tcPr>
            <w:tcW w:w="4410"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Да има възможност за избор на потребителско име с контекстна валидация на полетата (</w:t>
            </w:r>
            <w:proofErr w:type="spellStart"/>
            <w:r w:rsidRPr="00A72285">
              <w:rPr>
                <w:rFonts w:ascii="Arial" w:hAnsi="Arial" w:cs="Arial"/>
                <w:color w:val="000000"/>
                <w:sz w:val="22"/>
                <w:szCs w:val="24"/>
                <w:lang w:val="bg-BG" w:eastAsia="bg-BG"/>
              </w:rPr>
              <w:t>in-line</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validation</w:t>
            </w:r>
            <w:proofErr w:type="spellEnd"/>
            <w:r w:rsidRPr="00A72285">
              <w:rPr>
                <w:rFonts w:ascii="Arial" w:hAnsi="Arial" w:cs="Arial"/>
                <w:color w:val="000000"/>
                <w:sz w:val="22"/>
                <w:szCs w:val="24"/>
                <w:lang w:val="bg-BG" w:eastAsia="bg-BG"/>
              </w:rPr>
              <w:t>), включително и за избраното потребителско име и визуализиране на сложността на паролата като "слаба", "нормална" и "силна".</w:t>
            </w:r>
          </w:p>
        </w:tc>
        <w:tc>
          <w:tcPr>
            <w:tcW w:w="207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Препоръчително</w:t>
            </w:r>
          </w:p>
        </w:tc>
        <w:tc>
          <w:tcPr>
            <w:tcW w:w="351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720" w:type="dxa"/>
            <w:shd w:val="clear" w:color="auto" w:fill="auto"/>
          </w:tcPr>
          <w:p w:rsidR="005D2D27" w:rsidRPr="00A72285" w:rsidRDefault="005D2D27" w:rsidP="005D2D27">
            <w:pPr>
              <w:spacing w:after="160" w:line="276" w:lineRule="auto"/>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F26</w:t>
            </w:r>
          </w:p>
        </w:tc>
        <w:tc>
          <w:tcPr>
            <w:tcW w:w="4410"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Да се реализира функционалност за потвърждение и активиране на регистрацията чрез изпращане на съобщение до регистрирания имейл адрес на потребителя, с еднократно генериран </w:t>
            </w:r>
            <w:proofErr w:type="spellStart"/>
            <w:r w:rsidRPr="00A72285">
              <w:rPr>
                <w:rFonts w:ascii="Arial" w:hAnsi="Arial" w:cs="Arial"/>
                <w:color w:val="000000"/>
                <w:sz w:val="22"/>
                <w:szCs w:val="24"/>
                <w:lang w:val="bg-BG" w:eastAsia="bg-BG"/>
              </w:rPr>
              <w:t>токън</w:t>
            </w:r>
            <w:proofErr w:type="spellEnd"/>
            <w:r w:rsidRPr="00A72285">
              <w:rPr>
                <w:rFonts w:ascii="Arial" w:hAnsi="Arial" w:cs="Arial"/>
                <w:color w:val="000000"/>
                <w:sz w:val="22"/>
                <w:szCs w:val="24"/>
                <w:lang w:val="bg-BG" w:eastAsia="bg-BG"/>
              </w:rPr>
              <w:t xml:space="preserve"> с ограничена времева валидност за потвърждение на регистрацията</w:t>
            </w:r>
            <w:r w:rsidRPr="00A72285">
              <w:rPr>
                <w:rFonts w:ascii="Arial" w:hAnsi="Arial"/>
                <w:color w:val="000000"/>
                <w:sz w:val="22"/>
                <w:szCs w:val="24"/>
                <w:lang w:val="bg-BG" w:eastAsia="bg-BG"/>
              </w:rPr>
              <w:t xml:space="preserve">. </w:t>
            </w:r>
            <w:r w:rsidRPr="00A72285">
              <w:rPr>
                <w:rFonts w:ascii="Arial" w:hAnsi="Arial" w:cs="Arial"/>
                <w:color w:val="000000"/>
                <w:sz w:val="22"/>
                <w:szCs w:val="24"/>
                <w:lang w:val="bg-BG" w:eastAsia="bg-BG"/>
              </w:rPr>
              <w:t>Възможност за последващо препращане на имейла за потвърждение, в случай че е бил блокиран от системата на потребителя.</w:t>
            </w:r>
          </w:p>
        </w:tc>
        <w:tc>
          <w:tcPr>
            <w:tcW w:w="207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51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72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F27</w:t>
            </w:r>
          </w:p>
          <w:p w:rsidR="005D2D27" w:rsidRPr="00A72285" w:rsidRDefault="005D2D27" w:rsidP="005D2D27">
            <w:pPr>
              <w:spacing w:after="160" w:line="276" w:lineRule="auto"/>
              <w:jc w:val="center"/>
              <w:rPr>
                <w:rFonts w:ascii="Arial" w:hAnsi="Arial" w:cs="Arial"/>
                <w:b/>
                <w:bCs/>
                <w:color w:val="000000"/>
                <w:sz w:val="22"/>
                <w:szCs w:val="22"/>
                <w:lang w:val="bg-BG" w:eastAsia="bg-BG"/>
              </w:rPr>
            </w:pPr>
          </w:p>
        </w:tc>
        <w:tc>
          <w:tcPr>
            <w:tcW w:w="4410"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При реализиране на вход в Системата с удостоверение за електронна идентичност, по </w:t>
            </w:r>
            <w:r w:rsidRPr="00A72285">
              <w:rPr>
                <w:rFonts w:ascii="Arial" w:hAnsi="Arial" w:cs="Arial"/>
                <w:caps/>
                <w:color w:val="000000"/>
                <w:sz w:val="22"/>
                <w:szCs w:val="24"/>
                <w:lang w:val="bg-BG" w:eastAsia="bg-BG"/>
              </w:rPr>
              <w:t>н</w:t>
            </w:r>
            <w:r w:rsidRPr="00A72285">
              <w:rPr>
                <w:rFonts w:ascii="Arial" w:hAnsi="Arial" w:cs="Arial"/>
                <w:color w:val="000000"/>
                <w:sz w:val="22"/>
                <w:szCs w:val="24"/>
                <w:lang w:val="bg-BG" w:eastAsia="bg-BG"/>
              </w:rPr>
              <w:t xml:space="preserve">ационалната схема за електронна идентификация по ЗЕИ, Системата трябва да използва потребителския профил, създаден в нея, чрез интерфейси и по протоколи съгласно подзаконовата нормативна уредба към Закона за електронната идентификация. В случай че даден потребител има регистриран потребителски профил в Системата, който е създаден преди въвеждането на националната схема за електронна идентификация, Системата трябва да предлага на потребителя възможност за "сливане" на профилите и асоцииране на локалния профил с този от националната система за електронна идентификация. Допустимо е Системата да поддържа и допълнителни данни и метаданни за потребителите, но само такива, които не са включени като реквизити в централизирания профил на </w:t>
            </w:r>
            <w:r w:rsidRPr="00A72285">
              <w:rPr>
                <w:rFonts w:ascii="Arial" w:hAnsi="Arial" w:cs="Arial"/>
                <w:color w:val="000000"/>
                <w:sz w:val="22"/>
                <w:szCs w:val="24"/>
                <w:lang w:val="bg-BG" w:eastAsia="bg-BG"/>
              </w:rPr>
              <w:lastRenderedPageBreak/>
              <w:t>потребителя в системата за електронна идентификация.</w:t>
            </w:r>
          </w:p>
        </w:tc>
        <w:tc>
          <w:tcPr>
            <w:tcW w:w="207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lastRenderedPageBreak/>
              <w:t>Задължително</w:t>
            </w:r>
          </w:p>
        </w:tc>
        <w:tc>
          <w:tcPr>
            <w:tcW w:w="351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72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lastRenderedPageBreak/>
              <w:t>F28</w:t>
            </w:r>
          </w:p>
          <w:p w:rsidR="005D2D27" w:rsidRPr="00A72285" w:rsidRDefault="005D2D27" w:rsidP="005D2D27">
            <w:pPr>
              <w:spacing w:after="160" w:line="276" w:lineRule="auto"/>
              <w:jc w:val="center"/>
              <w:rPr>
                <w:rFonts w:ascii="Arial" w:hAnsi="Arial" w:cs="Arial"/>
                <w:b/>
                <w:bCs/>
                <w:color w:val="000000"/>
                <w:sz w:val="22"/>
                <w:szCs w:val="22"/>
                <w:lang w:val="bg-BG" w:eastAsia="bg-BG"/>
              </w:rPr>
            </w:pPr>
          </w:p>
        </w:tc>
        <w:tc>
          <w:tcPr>
            <w:tcW w:w="4410" w:type="dxa"/>
            <w:shd w:val="clear" w:color="auto" w:fill="auto"/>
          </w:tcPr>
          <w:p w:rsidR="005D2D27" w:rsidRPr="00A72285" w:rsidRDefault="005D2D27" w:rsidP="005D2D27">
            <w:pPr>
              <w:spacing w:after="160" w:line="276" w:lineRule="auto"/>
              <w:ind w:hanging="14"/>
              <w:rPr>
                <w:rFonts w:ascii="Arial" w:hAnsi="Arial" w:cs="Arial"/>
                <w:color w:val="000000"/>
                <w:sz w:val="22"/>
                <w:szCs w:val="24"/>
                <w:lang w:val="bg-BG" w:eastAsia="bg-BG"/>
              </w:rPr>
            </w:pPr>
            <w:r w:rsidRPr="00A72285">
              <w:rPr>
                <w:rFonts w:ascii="Arial" w:hAnsi="Arial" w:cs="Arial"/>
                <w:color w:val="000000"/>
                <w:sz w:val="22"/>
                <w:szCs w:val="24"/>
                <w:lang w:val="bg-BG" w:eastAsia="bg-BG"/>
              </w:rPr>
              <w:t>Системата трябва да се съобразява с предпочитанията на потребителите, дефинирани в потребителските им профили в системата за електронна идентификация, по отношение на предпочитаните комуникационни канали и канали за получаване на нотификации.</w:t>
            </w:r>
          </w:p>
        </w:tc>
        <w:tc>
          <w:tcPr>
            <w:tcW w:w="207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51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bl>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4208E6">
      <w:pPr>
        <w:keepNext/>
        <w:keepLines/>
        <w:numPr>
          <w:ilvl w:val="2"/>
          <w:numId w:val="2"/>
        </w:numPr>
        <w:spacing w:before="120" w:after="120" w:line="276" w:lineRule="auto"/>
        <w:ind w:left="1080"/>
        <w:contextualSpacing/>
        <w:outlineLvl w:val="2"/>
        <w:rPr>
          <w:rFonts w:ascii="Arial" w:hAnsi="Arial" w:cs="Arial"/>
          <w:b/>
          <w:i/>
          <w:color w:val="2E74B5"/>
          <w:sz w:val="22"/>
          <w:szCs w:val="28"/>
          <w:lang w:val="bg-BG" w:eastAsia="bg-BG"/>
        </w:rPr>
      </w:pPr>
      <w:bookmarkStart w:id="113" w:name="_Toc447193160"/>
      <w:bookmarkStart w:id="114" w:name="_Toc460270022"/>
      <w:bookmarkStart w:id="115" w:name="_Toc107480042"/>
      <w:bookmarkStart w:id="116" w:name="_Toc178934791"/>
      <w:r w:rsidRPr="00A72285">
        <w:rPr>
          <w:rFonts w:ascii="Arial" w:hAnsi="Arial" w:cs="Arial"/>
          <w:b/>
          <w:i/>
          <w:color w:val="2E74B5"/>
          <w:sz w:val="22"/>
          <w:szCs w:val="28"/>
          <w:lang w:val="bg-BG" w:eastAsia="bg-BG"/>
        </w:rPr>
        <w:t>Отворени данни</w:t>
      </w:r>
      <w:bookmarkEnd w:id="113"/>
      <w:bookmarkEnd w:id="114"/>
      <w:bookmarkEnd w:id="115"/>
      <w:bookmarkEnd w:id="116"/>
    </w:p>
    <w:tbl>
      <w:tblPr>
        <w:tblW w:w="10350" w:type="dxa"/>
        <w:tblInd w:w="-522"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630"/>
        <w:gridCol w:w="4876"/>
        <w:gridCol w:w="2414"/>
        <w:gridCol w:w="2430"/>
      </w:tblGrid>
      <w:tr w:rsidR="005D2D27" w:rsidRPr="00A72285" w:rsidTr="005D2D27">
        <w:trPr>
          <w:trHeight w:val="383"/>
        </w:trPr>
        <w:tc>
          <w:tcPr>
            <w:tcW w:w="630" w:type="dxa"/>
            <w:tcBorders>
              <w:bottom w:val="single" w:sz="12" w:space="0" w:color="9CC2E5"/>
            </w:tcBorders>
            <w:shd w:val="clear" w:color="auto" w:fill="2E74B5"/>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FFFFFF"/>
                <w:sz w:val="22"/>
                <w:szCs w:val="24"/>
                <w:lang w:val="bg-BG" w:eastAsia="bg-BG"/>
              </w:rPr>
              <w:t>Код</w:t>
            </w:r>
          </w:p>
        </w:tc>
        <w:tc>
          <w:tcPr>
            <w:tcW w:w="4876" w:type="dxa"/>
            <w:tcBorders>
              <w:bottom w:val="single" w:sz="12" w:space="0" w:color="9CC2E5"/>
            </w:tcBorders>
            <w:shd w:val="clear" w:color="auto" w:fill="2E74B5"/>
          </w:tcPr>
          <w:p w:rsidR="005D2D27" w:rsidRPr="00A72285" w:rsidRDefault="005D2D27" w:rsidP="005D2D27">
            <w:pPr>
              <w:tabs>
                <w:tab w:val="left" w:pos="180"/>
                <w:tab w:val="left" w:pos="720"/>
              </w:tabs>
              <w:spacing w:after="120" w:line="276" w:lineRule="auto"/>
              <w:jc w:val="both"/>
              <w:rPr>
                <w:rFonts w:ascii="Arial" w:hAnsi="Arial" w:cs="Arial"/>
                <w:b/>
                <w:bCs/>
                <w:color w:val="000000"/>
                <w:sz w:val="22"/>
                <w:szCs w:val="24"/>
                <w:lang w:val="bg-BG" w:eastAsia="bg-BG"/>
              </w:rPr>
            </w:pPr>
            <w:r w:rsidRPr="00A72285">
              <w:rPr>
                <w:rFonts w:ascii="Arial" w:hAnsi="Arial" w:cs="Arial"/>
                <w:b/>
                <w:bCs/>
                <w:color w:val="FFFFFF"/>
                <w:sz w:val="22"/>
                <w:szCs w:val="24"/>
                <w:lang w:val="bg-BG" w:eastAsia="bg-BG"/>
              </w:rPr>
              <w:t>Описание</w:t>
            </w:r>
          </w:p>
        </w:tc>
        <w:tc>
          <w:tcPr>
            <w:tcW w:w="2414" w:type="dxa"/>
            <w:tcBorders>
              <w:bottom w:val="single" w:sz="12" w:space="0" w:color="9CC2E5"/>
            </w:tcBorders>
            <w:shd w:val="clear" w:color="auto" w:fill="2E74B5"/>
          </w:tcPr>
          <w:p w:rsidR="005D2D27" w:rsidRPr="00A72285" w:rsidRDefault="005D2D27" w:rsidP="005D2D27">
            <w:pPr>
              <w:spacing w:after="160" w:line="276" w:lineRule="auto"/>
              <w:jc w:val="center"/>
              <w:rPr>
                <w:rFonts w:ascii="Arial" w:hAnsi="Arial" w:cs="Arial"/>
                <w:b/>
                <w:bCs/>
                <w:color w:val="000000"/>
                <w:sz w:val="22"/>
                <w:szCs w:val="24"/>
                <w:lang w:val="bg-BG" w:eastAsia="bg-BG"/>
              </w:rPr>
            </w:pPr>
            <w:r w:rsidRPr="00A72285">
              <w:rPr>
                <w:rFonts w:ascii="Arial" w:hAnsi="Arial" w:cs="Arial"/>
                <w:b/>
                <w:bCs/>
                <w:color w:val="FFFFFF"/>
                <w:sz w:val="22"/>
                <w:szCs w:val="24"/>
                <w:lang w:val="bg-BG" w:eastAsia="bg-BG"/>
              </w:rPr>
              <w:t>Приложимост</w:t>
            </w:r>
          </w:p>
        </w:tc>
        <w:tc>
          <w:tcPr>
            <w:tcW w:w="2430" w:type="dxa"/>
            <w:tcBorders>
              <w:bottom w:val="single" w:sz="12" w:space="0" w:color="9CC2E5"/>
            </w:tcBorders>
            <w:shd w:val="clear" w:color="auto" w:fill="2E74B5"/>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FFFFFF"/>
                <w:sz w:val="22"/>
                <w:szCs w:val="24"/>
                <w:lang w:val="bg-BG" w:eastAsia="bg-BG"/>
              </w:rPr>
              <w:t>Забележка*</w:t>
            </w:r>
          </w:p>
        </w:tc>
      </w:tr>
      <w:tr w:rsidR="005D2D27" w:rsidRPr="00A72285" w:rsidTr="005D2D27">
        <w:trPr>
          <w:trHeight w:val="383"/>
        </w:trPr>
        <w:tc>
          <w:tcPr>
            <w:tcW w:w="63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4"/>
                <w:lang w:val="bg-BG" w:eastAsia="bg-BG"/>
              </w:rPr>
            </w:pPr>
          </w:p>
          <w:p w:rsidR="005D2D27" w:rsidRPr="00A72285" w:rsidRDefault="005D2D27" w:rsidP="005D2D27">
            <w:pPr>
              <w:spacing w:after="160" w:line="276" w:lineRule="auto"/>
              <w:jc w:val="center"/>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F29</w:t>
            </w:r>
          </w:p>
        </w:tc>
        <w:tc>
          <w:tcPr>
            <w:tcW w:w="4876" w:type="dxa"/>
            <w:shd w:val="clear" w:color="auto" w:fill="auto"/>
          </w:tcPr>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Трябва да бъде разработен и внедрен автоматизиран интерфейс за осигуряване на свободен публичен автоматизиран достъп до документите, информацията и данните в Системата (наричани заедно „данните”). Интерфейсът трябва да осигурява достъп до данните в машинночетим, отворен формат, съгласно всички изисквания на Директива 2013/37/ЕС за повторна употреба на информацията в обществения сектор и на Закона за достъп до обществена информация.</w:t>
            </w:r>
          </w:p>
        </w:tc>
        <w:tc>
          <w:tcPr>
            <w:tcW w:w="2414"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 за системи, които предоставят данни по ЗДОИ</w:t>
            </w:r>
          </w:p>
        </w:tc>
        <w:tc>
          <w:tcPr>
            <w:tcW w:w="243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63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F30</w:t>
            </w:r>
          </w:p>
          <w:p w:rsidR="005D2D27" w:rsidRPr="00A72285" w:rsidRDefault="005D2D27" w:rsidP="005D2D27">
            <w:pPr>
              <w:spacing w:after="160" w:line="276" w:lineRule="auto"/>
              <w:jc w:val="center"/>
              <w:rPr>
                <w:rFonts w:ascii="Arial" w:hAnsi="Arial" w:cs="Arial"/>
                <w:b/>
                <w:bCs/>
                <w:color w:val="000000"/>
                <w:sz w:val="22"/>
                <w:szCs w:val="24"/>
                <w:lang w:val="bg-BG" w:eastAsia="bg-BG"/>
              </w:rPr>
            </w:pPr>
          </w:p>
        </w:tc>
        <w:tc>
          <w:tcPr>
            <w:tcW w:w="4876" w:type="dxa"/>
            <w:shd w:val="clear" w:color="auto" w:fill="auto"/>
          </w:tcPr>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Трябва да бъде разработен и внедрен онлайн интерфейс за предоставяне на пространствени данни, в машинночетим, отворен формат и интеграция с Националния портал за достъп до пространствени данни, съгласно всички изисквания на Директива 2007/2/ЕО и Закона за достъп до пространствени данни. Трябва да се поддържат всички набори от данни, които са изискуеми по Директива 2007/2/ЕО и за които Възложителят се явява първичен администратор на данните.</w:t>
            </w:r>
          </w:p>
        </w:tc>
        <w:tc>
          <w:tcPr>
            <w:tcW w:w="2414"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 за ИС, които обработват пространствени данни</w:t>
            </w:r>
          </w:p>
        </w:tc>
        <w:tc>
          <w:tcPr>
            <w:tcW w:w="243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63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F31</w:t>
            </w:r>
          </w:p>
          <w:p w:rsidR="005D2D27" w:rsidRPr="00A72285" w:rsidRDefault="005D2D27" w:rsidP="005D2D27">
            <w:pPr>
              <w:spacing w:after="160" w:line="276" w:lineRule="auto"/>
              <w:jc w:val="center"/>
              <w:rPr>
                <w:rFonts w:ascii="Arial" w:hAnsi="Arial" w:cs="Arial"/>
                <w:b/>
                <w:bCs/>
                <w:color w:val="000000"/>
                <w:sz w:val="22"/>
                <w:szCs w:val="24"/>
                <w:lang w:val="bg-BG" w:eastAsia="bg-BG"/>
              </w:rPr>
            </w:pPr>
          </w:p>
        </w:tc>
        <w:tc>
          <w:tcPr>
            <w:tcW w:w="4876"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Да бъде предвидена разработката и внедряването на отворени онлайн интерфейси и практически механизми, които да улеснят търсенето и достъпа до данни, които са на разположение за повторна употреба, като например списъци с основни документи и съответните метаданни, достъпни онлайн и в машинночетим формат, както и интеграция с </w:t>
            </w:r>
            <w:r w:rsidRPr="00A72285">
              <w:rPr>
                <w:rFonts w:ascii="Arial" w:hAnsi="Arial" w:cs="Arial"/>
                <w:caps/>
                <w:color w:val="000000"/>
                <w:sz w:val="22"/>
                <w:szCs w:val="24"/>
                <w:lang w:val="bg-BG" w:eastAsia="bg-BG"/>
              </w:rPr>
              <w:t>п</w:t>
            </w:r>
            <w:r w:rsidRPr="00A72285">
              <w:rPr>
                <w:rFonts w:ascii="Arial" w:hAnsi="Arial" w:cs="Arial"/>
                <w:color w:val="000000"/>
                <w:sz w:val="22"/>
                <w:szCs w:val="24"/>
                <w:lang w:val="bg-BG" w:eastAsia="bg-BG"/>
              </w:rPr>
              <w:t xml:space="preserve">ортала за отворени данни </w:t>
            </w:r>
            <w:hyperlink r:id="rId22" w:history="1">
              <w:r w:rsidRPr="00A72285">
                <w:rPr>
                  <w:rFonts w:ascii="Arial" w:hAnsi="Arial" w:cs="Arial"/>
                  <w:color w:val="0000FF"/>
                  <w:sz w:val="22"/>
                  <w:szCs w:val="24"/>
                  <w:u w:val="single"/>
                  <w:lang w:val="bg-BG" w:eastAsia="bg-BG"/>
                </w:rPr>
                <w:t>https://data.egov.bg/</w:t>
              </w:r>
            </w:hyperlink>
            <w:r w:rsidRPr="00A72285">
              <w:rPr>
                <w:rFonts w:ascii="Arial" w:hAnsi="Arial" w:cs="Arial"/>
                <w:color w:val="000000"/>
                <w:sz w:val="22"/>
                <w:szCs w:val="24"/>
                <w:lang w:val="bg-BG" w:eastAsia="bg-BG"/>
              </w:rPr>
              <w:t xml:space="preserve">, който съдържа </w:t>
            </w:r>
            <w:r w:rsidRPr="00A72285">
              <w:rPr>
                <w:rFonts w:ascii="Arial" w:hAnsi="Arial" w:cs="Arial"/>
                <w:color w:val="000000"/>
                <w:sz w:val="22"/>
                <w:szCs w:val="24"/>
                <w:lang w:val="bg-BG" w:eastAsia="bg-BG"/>
              </w:rPr>
              <w:lastRenderedPageBreak/>
              <w:t>връзки и метаданни за списъците с материали, съгласно изискванията на Закона за достъп до обществена информация (ЗДОИ).</w:t>
            </w:r>
          </w:p>
        </w:tc>
        <w:tc>
          <w:tcPr>
            <w:tcW w:w="2414"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lastRenderedPageBreak/>
              <w:t>Задължително за системи, които предоставят данни по ЗДОИ</w:t>
            </w:r>
          </w:p>
        </w:tc>
        <w:tc>
          <w:tcPr>
            <w:tcW w:w="243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63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lastRenderedPageBreak/>
              <w:t>F32</w:t>
            </w:r>
          </w:p>
          <w:p w:rsidR="005D2D27" w:rsidRPr="00A72285" w:rsidRDefault="005D2D27" w:rsidP="005D2D27">
            <w:pPr>
              <w:spacing w:after="160" w:line="276" w:lineRule="auto"/>
              <w:jc w:val="center"/>
              <w:rPr>
                <w:rFonts w:ascii="Arial" w:hAnsi="Arial" w:cs="Arial"/>
                <w:b/>
                <w:bCs/>
                <w:color w:val="000000"/>
                <w:sz w:val="22"/>
                <w:szCs w:val="24"/>
                <w:lang w:val="bg-BG" w:eastAsia="bg-BG"/>
              </w:rPr>
            </w:pPr>
          </w:p>
        </w:tc>
        <w:tc>
          <w:tcPr>
            <w:tcW w:w="4876" w:type="dxa"/>
            <w:shd w:val="clear" w:color="auto" w:fill="auto"/>
          </w:tcPr>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Трябва да се разработи и да се поддържа актуално публично описание на всички служебни и отворени интерфейси, отворените формати за данни, заедно с историята на промените в тях, в структуриран машинночетим формат.</w:t>
            </w:r>
          </w:p>
        </w:tc>
        <w:tc>
          <w:tcPr>
            <w:tcW w:w="2414"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43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Del="00B6316A" w:rsidTr="005D2D27">
        <w:trPr>
          <w:trHeight w:val="383"/>
        </w:trPr>
        <w:tc>
          <w:tcPr>
            <w:tcW w:w="630" w:type="dxa"/>
            <w:shd w:val="clear" w:color="auto" w:fill="auto"/>
          </w:tcPr>
          <w:p w:rsidR="005D2D27" w:rsidRPr="00A72285" w:rsidDel="00B6316A" w:rsidRDefault="005D2D27" w:rsidP="005D2D27">
            <w:pPr>
              <w:spacing w:after="160" w:line="276" w:lineRule="auto"/>
              <w:jc w:val="center"/>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F33</w:t>
            </w:r>
          </w:p>
        </w:tc>
        <w:tc>
          <w:tcPr>
            <w:tcW w:w="4876" w:type="dxa"/>
            <w:shd w:val="clear" w:color="auto" w:fill="auto"/>
          </w:tcPr>
          <w:p w:rsidR="005D2D27" w:rsidRPr="00A72285" w:rsidDel="00B6316A"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Трябва да се разработят процеси по предоставяне на данни в отворен, машинночетим формат заедно със съответните метаданни. Форматите и метаданните следва да съответстват на официалните отворени стандарти.</w:t>
            </w:r>
          </w:p>
        </w:tc>
        <w:tc>
          <w:tcPr>
            <w:tcW w:w="2414" w:type="dxa"/>
            <w:shd w:val="clear" w:color="auto" w:fill="auto"/>
          </w:tcPr>
          <w:p w:rsidR="005D2D27" w:rsidRPr="00A72285" w:rsidDel="00B6316A"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43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bl>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4208E6">
      <w:pPr>
        <w:keepNext/>
        <w:keepLines/>
        <w:numPr>
          <w:ilvl w:val="2"/>
          <w:numId w:val="2"/>
        </w:numPr>
        <w:spacing w:before="120" w:after="120" w:line="276" w:lineRule="auto"/>
        <w:ind w:left="1080"/>
        <w:contextualSpacing/>
        <w:outlineLvl w:val="2"/>
        <w:rPr>
          <w:rFonts w:ascii="Arial" w:hAnsi="Arial" w:cs="Arial"/>
          <w:b/>
          <w:i/>
          <w:color w:val="2E74B5"/>
          <w:sz w:val="22"/>
          <w:szCs w:val="28"/>
          <w:lang w:val="bg-BG" w:eastAsia="bg-BG"/>
        </w:rPr>
      </w:pPr>
      <w:bookmarkStart w:id="117" w:name="_Toc107480043"/>
      <w:bookmarkStart w:id="118" w:name="_Toc178934792"/>
      <w:r w:rsidRPr="00A72285">
        <w:rPr>
          <w:rFonts w:ascii="Arial" w:hAnsi="Arial" w:cs="Arial"/>
          <w:b/>
          <w:i/>
          <w:color w:val="2E74B5"/>
          <w:sz w:val="22"/>
          <w:szCs w:val="28"/>
          <w:lang w:val="bg-BG" w:eastAsia="bg-BG"/>
        </w:rPr>
        <w:t>Формиране на изгледи</w:t>
      </w:r>
      <w:bookmarkEnd w:id="117"/>
      <w:bookmarkEnd w:id="118"/>
    </w:p>
    <w:tbl>
      <w:tblPr>
        <w:tblW w:w="10350" w:type="dxa"/>
        <w:tblInd w:w="-522"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ayout w:type="fixed"/>
        <w:tblLook w:val="04A0" w:firstRow="1" w:lastRow="0" w:firstColumn="1" w:lastColumn="0" w:noHBand="0" w:noVBand="1"/>
      </w:tblPr>
      <w:tblGrid>
        <w:gridCol w:w="720"/>
        <w:gridCol w:w="4320"/>
        <w:gridCol w:w="2160"/>
        <w:gridCol w:w="3150"/>
      </w:tblGrid>
      <w:tr w:rsidR="005D2D27" w:rsidRPr="00A72285" w:rsidDel="00B6316A" w:rsidTr="005D2D27">
        <w:trPr>
          <w:trHeight w:val="383"/>
        </w:trPr>
        <w:tc>
          <w:tcPr>
            <w:tcW w:w="720" w:type="dxa"/>
            <w:tcBorders>
              <w:bottom w:val="single" w:sz="12" w:space="0" w:color="9CC2E5"/>
            </w:tcBorders>
            <w:shd w:val="clear" w:color="auto" w:fill="2E74B5"/>
          </w:tcPr>
          <w:p w:rsidR="005D2D27" w:rsidRPr="00A72285" w:rsidRDefault="005D2D27" w:rsidP="005D2D27">
            <w:pPr>
              <w:spacing w:after="160" w:line="276" w:lineRule="auto"/>
              <w:jc w:val="center"/>
              <w:rPr>
                <w:rFonts w:ascii="Arial" w:hAnsi="Arial" w:cs="Arial"/>
                <w:b/>
                <w:bCs/>
                <w:color w:val="000000"/>
                <w:sz w:val="22"/>
                <w:szCs w:val="24"/>
                <w:lang w:val="bg-BG" w:eastAsia="bg-BG"/>
              </w:rPr>
            </w:pPr>
            <w:r w:rsidRPr="00A72285">
              <w:rPr>
                <w:rFonts w:ascii="Arial" w:hAnsi="Arial" w:cs="Arial"/>
                <w:b/>
                <w:bCs/>
                <w:color w:val="FFFFFF"/>
                <w:sz w:val="22"/>
                <w:szCs w:val="24"/>
                <w:lang w:val="bg-BG" w:eastAsia="bg-BG"/>
              </w:rPr>
              <w:t>Код</w:t>
            </w:r>
          </w:p>
        </w:tc>
        <w:tc>
          <w:tcPr>
            <w:tcW w:w="4320" w:type="dxa"/>
            <w:tcBorders>
              <w:bottom w:val="single" w:sz="12" w:space="0" w:color="9CC2E5"/>
            </w:tcBorders>
            <w:shd w:val="clear" w:color="auto" w:fill="2E74B5"/>
          </w:tcPr>
          <w:p w:rsidR="005D2D27" w:rsidRPr="00A72285" w:rsidRDefault="005D2D27" w:rsidP="005D2D27">
            <w:pPr>
              <w:tabs>
                <w:tab w:val="left" w:pos="180"/>
                <w:tab w:val="left" w:pos="720"/>
              </w:tabs>
              <w:spacing w:after="240" w:line="276" w:lineRule="auto"/>
              <w:jc w:val="both"/>
              <w:rPr>
                <w:rFonts w:ascii="Arial" w:hAnsi="Arial" w:cs="Arial"/>
                <w:b/>
                <w:bCs/>
                <w:color w:val="000000"/>
                <w:sz w:val="22"/>
                <w:szCs w:val="24"/>
                <w:lang w:val="bg-BG" w:eastAsia="bg-BG"/>
              </w:rPr>
            </w:pPr>
            <w:r w:rsidRPr="00A72285">
              <w:rPr>
                <w:rFonts w:ascii="Arial" w:hAnsi="Arial" w:cs="Arial"/>
                <w:b/>
                <w:bCs/>
                <w:color w:val="FFFFFF"/>
                <w:sz w:val="22"/>
                <w:szCs w:val="24"/>
                <w:lang w:val="bg-BG" w:eastAsia="bg-BG"/>
              </w:rPr>
              <w:t>Описание</w:t>
            </w:r>
          </w:p>
        </w:tc>
        <w:tc>
          <w:tcPr>
            <w:tcW w:w="2160" w:type="dxa"/>
            <w:tcBorders>
              <w:bottom w:val="single" w:sz="12" w:space="0" w:color="9CC2E5"/>
            </w:tcBorders>
            <w:shd w:val="clear" w:color="auto" w:fill="2E74B5"/>
          </w:tcPr>
          <w:p w:rsidR="005D2D27" w:rsidRPr="00A72285" w:rsidRDefault="005D2D27" w:rsidP="005D2D27">
            <w:pPr>
              <w:spacing w:after="160" w:line="276" w:lineRule="auto"/>
              <w:jc w:val="center"/>
              <w:rPr>
                <w:rFonts w:ascii="Arial" w:hAnsi="Arial" w:cs="Arial"/>
                <w:b/>
                <w:bCs/>
                <w:color w:val="000000"/>
                <w:sz w:val="22"/>
                <w:szCs w:val="24"/>
                <w:lang w:val="bg-BG" w:eastAsia="bg-BG"/>
              </w:rPr>
            </w:pPr>
            <w:r w:rsidRPr="00A72285">
              <w:rPr>
                <w:rFonts w:ascii="Arial" w:hAnsi="Arial" w:cs="Arial"/>
                <w:b/>
                <w:bCs/>
                <w:color w:val="FFFFFF"/>
                <w:sz w:val="22"/>
                <w:szCs w:val="24"/>
                <w:lang w:val="bg-BG" w:eastAsia="bg-BG"/>
              </w:rPr>
              <w:t>Приложимост</w:t>
            </w:r>
          </w:p>
        </w:tc>
        <w:tc>
          <w:tcPr>
            <w:tcW w:w="3150" w:type="dxa"/>
            <w:tcBorders>
              <w:bottom w:val="single" w:sz="12" w:space="0" w:color="9CC2E5"/>
            </w:tcBorders>
            <w:shd w:val="clear" w:color="auto" w:fill="2E74B5"/>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FFFFFF"/>
                <w:sz w:val="22"/>
                <w:szCs w:val="24"/>
                <w:lang w:val="bg-BG" w:eastAsia="bg-BG"/>
              </w:rPr>
              <w:t>Забележка*</w:t>
            </w:r>
          </w:p>
        </w:tc>
      </w:tr>
      <w:tr w:rsidR="005D2D27" w:rsidRPr="00A72285" w:rsidDel="00B6316A" w:rsidTr="005D2D27">
        <w:trPr>
          <w:trHeight w:val="383"/>
        </w:trPr>
        <w:tc>
          <w:tcPr>
            <w:tcW w:w="720" w:type="dxa"/>
            <w:shd w:val="clear" w:color="auto" w:fill="auto"/>
          </w:tcPr>
          <w:p w:rsidR="005D2D27" w:rsidRPr="00A72285" w:rsidDel="00B6316A" w:rsidRDefault="005D2D27" w:rsidP="005D2D27">
            <w:pPr>
              <w:spacing w:after="160" w:line="276" w:lineRule="auto"/>
              <w:jc w:val="center"/>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F34</w:t>
            </w:r>
          </w:p>
        </w:tc>
        <w:tc>
          <w:tcPr>
            <w:tcW w:w="432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Потребителите на Системата трябва да получават разрези на информацията чрез филтриране, пренареждане и агрегиране на данните. Резултатът се представя чрез:</w:t>
            </w:r>
          </w:p>
          <w:p w:rsidR="005D2D27" w:rsidRPr="00A72285" w:rsidRDefault="005D2D27" w:rsidP="004208E6">
            <w:pPr>
              <w:numPr>
                <w:ilvl w:val="0"/>
                <w:numId w:val="9"/>
              </w:numPr>
              <w:tabs>
                <w:tab w:val="left" w:pos="180"/>
                <w:tab w:val="left" w:pos="720"/>
              </w:tabs>
              <w:spacing w:after="160" w:line="276" w:lineRule="auto"/>
              <w:ind w:left="0" w:firstLine="0"/>
              <w:rPr>
                <w:rFonts w:ascii="Arial" w:hAnsi="Arial" w:cs="Arial"/>
                <w:color w:val="000000"/>
                <w:sz w:val="22"/>
                <w:szCs w:val="24"/>
                <w:lang w:val="bg-BG" w:eastAsia="bg-BG"/>
              </w:rPr>
            </w:pPr>
            <w:r w:rsidRPr="00A72285">
              <w:rPr>
                <w:rFonts w:ascii="Arial" w:hAnsi="Arial" w:cs="Arial"/>
                <w:color w:val="000000"/>
                <w:sz w:val="22"/>
                <w:szCs w:val="24"/>
                <w:lang w:val="bg-BG" w:eastAsia="bg-BG"/>
              </w:rPr>
              <w:t>Визуализиране на таблици;</w:t>
            </w:r>
          </w:p>
          <w:p w:rsidR="005D2D27" w:rsidRPr="00A72285" w:rsidRDefault="005D2D27" w:rsidP="004208E6">
            <w:pPr>
              <w:numPr>
                <w:ilvl w:val="0"/>
                <w:numId w:val="9"/>
              </w:numPr>
              <w:tabs>
                <w:tab w:val="left" w:pos="180"/>
                <w:tab w:val="left" w:pos="720"/>
              </w:tabs>
              <w:spacing w:after="160" w:line="276" w:lineRule="auto"/>
              <w:ind w:left="0" w:firstLine="0"/>
              <w:rPr>
                <w:rFonts w:ascii="Arial" w:hAnsi="Arial" w:cs="Arial"/>
                <w:color w:val="000000"/>
                <w:sz w:val="22"/>
                <w:szCs w:val="24"/>
                <w:lang w:val="bg-BG" w:eastAsia="bg-BG"/>
              </w:rPr>
            </w:pPr>
            <w:r w:rsidRPr="00A72285">
              <w:rPr>
                <w:rFonts w:ascii="Arial" w:hAnsi="Arial" w:cs="Arial"/>
                <w:color w:val="000000"/>
                <w:sz w:val="22"/>
                <w:szCs w:val="24"/>
                <w:lang w:val="bg-BG" w:eastAsia="bg-BG"/>
              </w:rPr>
              <w:t>Графична визуализация на екран;</w:t>
            </w:r>
          </w:p>
          <w:p w:rsidR="005D2D27" w:rsidRPr="00A72285" w:rsidDel="00B6316A" w:rsidRDefault="005D2D27" w:rsidP="004208E6">
            <w:pPr>
              <w:numPr>
                <w:ilvl w:val="0"/>
                <w:numId w:val="9"/>
              </w:numPr>
              <w:tabs>
                <w:tab w:val="left" w:pos="180"/>
                <w:tab w:val="left" w:pos="720"/>
              </w:tabs>
              <w:spacing w:after="160" w:line="276" w:lineRule="auto"/>
              <w:ind w:left="0" w:firstLine="0"/>
              <w:rPr>
                <w:rFonts w:ascii="Arial" w:hAnsi="Arial" w:cs="Arial"/>
                <w:color w:val="000000"/>
                <w:sz w:val="22"/>
                <w:szCs w:val="24"/>
                <w:lang w:val="bg-BG" w:eastAsia="bg-BG"/>
              </w:rPr>
            </w:pPr>
            <w:r w:rsidRPr="00A72285">
              <w:rPr>
                <w:rFonts w:ascii="Arial" w:hAnsi="Arial" w:cs="Arial"/>
                <w:color w:val="000000"/>
                <w:sz w:val="22"/>
                <w:szCs w:val="24"/>
                <w:lang w:val="bg-BG" w:eastAsia="bg-BG"/>
              </w:rPr>
              <w:t>Експорт на данни в един или в няколко от изброените формати – ODF, Excel, PDF, HTML, TXT, XML, CSV и запис върху електронен носител.</w:t>
            </w:r>
          </w:p>
        </w:tc>
        <w:tc>
          <w:tcPr>
            <w:tcW w:w="2160" w:type="dxa"/>
            <w:shd w:val="clear" w:color="auto" w:fill="auto"/>
          </w:tcPr>
          <w:p w:rsidR="005D2D27" w:rsidRPr="00A72285" w:rsidDel="00B6316A" w:rsidRDefault="005D2D27" w:rsidP="005D2D27">
            <w:pPr>
              <w:spacing w:after="160" w:line="276" w:lineRule="auto"/>
              <w:jc w:val="center"/>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315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bl>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4208E6">
      <w:pPr>
        <w:keepNext/>
        <w:keepLines/>
        <w:numPr>
          <w:ilvl w:val="2"/>
          <w:numId w:val="2"/>
        </w:numPr>
        <w:spacing w:before="120" w:after="120" w:line="276" w:lineRule="auto"/>
        <w:ind w:left="1080"/>
        <w:contextualSpacing/>
        <w:outlineLvl w:val="2"/>
        <w:rPr>
          <w:rFonts w:ascii="Arial" w:hAnsi="Arial" w:cs="Arial"/>
          <w:b/>
          <w:i/>
          <w:color w:val="2E74B5"/>
          <w:sz w:val="22"/>
          <w:szCs w:val="28"/>
          <w:lang w:val="bg-BG" w:eastAsia="bg-BG"/>
        </w:rPr>
      </w:pPr>
      <w:bookmarkStart w:id="119" w:name="_Toc107480044"/>
      <w:bookmarkStart w:id="120" w:name="_Toc178934793"/>
      <w:r w:rsidRPr="00A72285">
        <w:rPr>
          <w:rFonts w:ascii="Arial" w:hAnsi="Arial" w:cs="Arial"/>
          <w:b/>
          <w:i/>
          <w:color w:val="2E74B5"/>
          <w:sz w:val="22"/>
          <w:szCs w:val="28"/>
          <w:lang w:val="bg-BG" w:eastAsia="bg-BG"/>
        </w:rPr>
        <w:t xml:space="preserve">Администриране на </w:t>
      </w:r>
      <w:r w:rsidRPr="00A72285">
        <w:rPr>
          <w:rFonts w:ascii="Arial" w:hAnsi="Arial" w:cs="Arial"/>
          <w:b/>
          <w:i/>
          <w:caps/>
          <w:color w:val="2E74B5"/>
          <w:sz w:val="22"/>
          <w:szCs w:val="28"/>
          <w:lang w:val="bg-BG" w:eastAsia="bg-BG"/>
        </w:rPr>
        <w:t>с</w:t>
      </w:r>
      <w:r w:rsidRPr="00A72285">
        <w:rPr>
          <w:rFonts w:ascii="Arial" w:hAnsi="Arial" w:cs="Arial"/>
          <w:b/>
          <w:i/>
          <w:color w:val="2E74B5"/>
          <w:sz w:val="22"/>
          <w:szCs w:val="28"/>
          <w:lang w:val="bg-BG" w:eastAsia="bg-BG"/>
        </w:rPr>
        <w:t>истемата</w:t>
      </w:r>
      <w:bookmarkEnd w:id="119"/>
      <w:bookmarkEnd w:id="120"/>
    </w:p>
    <w:tbl>
      <w:tblPr>
        <w:tblW w:w="10350" w:type="dxa"/>
        <w:tblInd w:w="-522"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ayout w:type="fixed"/>
        <w:tblLook w:val="04A0" w:firstRow="1" w:lastRow="0" w:firstColumn="1" w:lastColumn="0" w:noHBand="0" w:noVBand="1"/>
      </w:tblPr>
      <w:tblGrid>
        <w:gridCol w:w="720"/>
        <w:gridCol w:w="4410"/>
        <w:gridCol w:w="2160"/>
        <w:gridCol w:w="3060"/>
      </w:tblGrid>
      <w:tr w:rsidR="005D2D27" w:rsidRPr="00A72285" w:rsidDel="00B6316A" w:rsidTr="005D2D27">
        <w:trPr>
          <w:trHeight w:val="383"/>
        </w:trPr>
        <w:tc>
          <w:tcPr>
            <w:tcW w:w="720" w:type="dxa"/>
            <w:tcBorders>
              <w:bottom w:val="single" w:sz="12" w:space="0" w:color="9CC2E5"/>
            </w:tcBorders>
            <w:shd w:val="clear" w:color="auto" w:fill="2E74B5"/>
          </w:tcPr>
          <w:p w:rsidR="005D2D27" w:rsidRPr="00A72285" w:rsidRDefault="005D2D27" w:rsidP="005D2D27">
            <w:pPr>
              <w:spacing w:after="160" w:line="276" w:lineRule="auto"/>
              <w:jc w:val="center"/>
              <w:rPr>
                <w:rFonts w:ascii="Arial" w:hAnsi="Arial" w:cs="Arial"/>
                <w:b/>
                <w:bCs/>
                <w:color w:val="000000"/>
                <w:sz w:val="22"/>
                <w:szCs w:val="24"/>
                <w:lang w:val="bg-BG" w:eastAsia="bg-BG"/>
              </w:rPr>
            </w:pPr>
            <w:r w:rsidRPr="00A72285">
              <w:rPr>
                <w:rFonts w:ascii="Arial" w:hAnsi="Arial" w:cs="Arial"/>
                <w:b/>
                <w:bCs/>
                <w:color w:val="FFFFFF"/>
                <w:sz w:val="22"/>
                <w:szCs w:val="24"/>
                <w:lang w:val="bg-BG" w:eastAsia="bg-BG"/>
              </w:rPr>
              <w:t>Код</w:t>
            </w:r>
          </w:p>
        </w:tc>
        <w:tc>
          <w:tcPr>
            <w:tcW w:w="4410" w:type="dxa"/>
            <w:tcBorders>
              <w:bottom w:val="single" w:sz="12" w:space="0" w:color="9CC2E5"/>
            </w:tcBorders>
            <w:shd w:val="clear" w:color="auto" w:fill="2E74B5"/>
          </w:tcPr>
          <w:p w:rsidR="005D2D27" w:rsidRPr="00A72285" w:rsidRDefault="005D2D27" w:rsidP="005D2D27">
            <w:pPr>
              <w:tabs>
                <w:tab w:val="left" w:pos="180"/>
                <w:tab w:val="left" w:pos="720"/>
              </w:tabs>
              <w:spacing w:after="120" w:line="276" w:lineRule="auto"/>
              <w:jc w:val="both"/>
              <w:rPr>
                <w:rFonts w:ascii="Arial" w:hAnsi="Arial" w:cs="Arial"/>
                <w:b/>
                <w:bCs/>
                <w:color w:val="000000"/>
                <w:sz w:val="22"/>
                <w:szCs w:val="24"/>
                <w:lang w:val="bg-BG" w:eastAsia="bg-BG"/>
              </w:rPr>
            </w:pPr>
            <w:r w:rsidRPr="00A72285">
              <w:rPr>
                <w:rFonts w:ascii="Arial" w:hAnsi="Arial" w:cs="Arial"/>
                <w:b/>
                <w:bCs/>
                <w:color w:val="FFFFFF"/>
                <w:sz w:val="22"/>
                <w:szCs w:val="24"/>
                <w:lang w:val="bg-BG" w:eastAsia="bg-BG"/>
              </w:rPr>
              <w:t>Описание</w:t>
            </w:r>
          </w:p>
        </w:tc>
        <w:tc>
          <w:tcPr>
            <w:tcW w:w="2160" w:type="dxa"/>
            <w:tcBorders>
              <w:bottom w:val="single" w:sz="12" w:space="0" w:color="9CC2E5"/>
            </w:tcBorders>
            <w:shd w:val="clear" w:color="auto" w:fill="2E74B5"/>
          </w:tcPr>
          <w:p w:rsidR="005D2D27" w:rsidRPr="00A72285" w:rsidRDefault="005D2D27" w:rsidP="005D2D27">
            <w:pPr>
              <w:spacing w:after="160" w:line="276" w:lineRule="auto"/>
              <w:jc w:val="center"/>
              <w:rPr>
                <w:rFonts w:ascii="Arial" w:hAnsi="Arial" w:cs="Arial"/>
                <w:b/>
                <w:bCs/>
                <w:color w:val="000000"/>
                <w:sz w:val="22"/>
                <w:szCs w:val="24"/>
                <w:lang w:val="bg-BG" w:eastAsia="bg-BG"/>
              </w:rPr>
            </w:pPr>
            <w:r w:rsidRPr="00A72285">
              <w:rPr>
                <w:rFonts w:ascii="Arial" w:hAnsi="Arial" w:cs="Arial"/>
                <w:b/>
                <w:bCs/>
                <w:color w:val="FFFFFF"/>
                <w:sz w:val="22"/>
                <w:szCs w:val="24"/>
                <w:lang w:val="bg-BG" w:eastAsia="bg-BG"/>
              </w:rPr>
              <w:t>Приложимост</w:t>
            </w:r>
          </w:p>
        </w:tc>
        <w:tc>
          <w:tcPr>
            <w:tcW w:w="3060" w:type="dxa"/>
            <w:tcBorders>
              <w:bottom w:val="single" w:sz="12" w:space="0" w:color="9CC2E5"/>
            </w:tcBorders>
            <w:shd w:val="clear" w:color="auto" w:fill="2E74B5"/>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FFFFFF"/>
                <w:sz w:val="22"/>
                <w:szCs w:val="24"/>
                <w:lang w:val="bg-BG" w:eastAsia="bg-BG"/>
              </w:rPr>
              <w:t>Забележка*</w:t>
            </w:r>
          </w:p>
        </w:tc>
      </w:tr>
      <w:tr w:rsidR="005D2D27" w:rsidRPr="00A72285" w:rsidDel="00B6316A" w:rsidTr="005D2D27">
        <w:trPr>
          <w:trHeight w:val="383"/>
        </w:trPr>
        <w:tc>
          <w:tcPr>
            <w:tcW w:w="720" w:type="dxa"/>
            <w:shd w:val="clear" w:color="auto" w:fill="auto"/>
          </w:tcPr>
          <w:p w:rsidR="005D2D27" w:rsidRPr="00A72285" w:rsidDel="00B6316A" w:rsidRDefault="005D2D27" w:rsidP="005D2D27">
            <w:pPr>
              <w:spacing w:after="160" w:line="276" w:lineRule="auto"/>
              <w:jc w:val="center"/>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F35</w:t>
            </w:r>
          </w:p>
        </w:tc>
        <w:tc>
          <w:tcPr>
            <w:tcW w:w="4410" w:type="dxa"/>
            <w:shd w:val="clear" w:color="auto" w:fill="auto"/>
          </w:tcPr>
          <w:p w:rsidR="005D2D27" w:rsidRPr="00A72285" w:rsidDel="00B6316A" w:rsidRDefault="005D2D27" w:rsidP="005D2D27">
            <w:pPr>
              <w:tabs>
                <w:tab w:val="left" w:pos="180"/>
                <w:tab w:val="left" w:pos="720"/>
              </w:tabs>
              <w:spacing w:after="12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Системата трябва да осигурява администриране на потребителите и правата за достъп чрез административен панел, с който администраторите на системата да създават профили, управляват, назначават, отнемат роли и права на потребителите.</w:t>
            </w:r>
          </w:p>
        </w:tc>
        <w:tc>
          <w:tcPr>
            <w:tcW w:w="2160" w:type="dxa"/>
            <w:shd w:val="clear" w:color="auto" w:fill="auto"/>
          </w:tcPr>
          <w:p w:rsidR="005D2D27" w:rsidRPr="00A72285" w:rsidDel="00B6316A" w:rsidRDefault="005D2D27" w:rsidP="005D2D27">
            <w:pPr>
              <w:spacing w:after="160" w:line="276" w:lineRule="auto"/>
              <w:jc w:val="center"/>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306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bl>
    <w:p w:rsidR="005D2D27" w:rsidRPr="001D7615" w:rsidRDefault="005D2D27" w:rsidP="001D7615">
      <w:pPr>
        <w:keepNext/>
        <w:keepLines/>
        <w:numPr>
          <w:ilvl w:val="0"/>
          <w:numId w:val="20"/>
        </w:numPr>
        <w:tabs>
          <w:tab w:val="left" w:pos="1134"/>
        </w:tabs>
        <w:spacing w:before="360" w:after="120" w:line="276" w:lineRule="auto"/>
        <w:jc w:val="both"/>
        <w:outlineLvl w:val="1"/>
        <w:rPr>
          <w:rFonts w:ascii="Arial" w:hAnsi="Arial" w:cs="Arial"/>
          <w:color w:val="2E74B5"/>
          <w:sz w:val="28"/>
          <w:szCs w:val="32"/>
          <w:lang w:val="bg-BG" w:eastAsia="bg-BG"/>
        </w:rPr>
      </w:pPr>
      <w:bookmarkStart w:id="121" w:name="_Toc107480045"/>
      <w:bookmarkStart w:id="122" w:name="_Toc178934794"/>
      <w:r w:rsidRPr="00A72285">
        <w:rPr>
          <w:rFonts w:ascii="Arial" w:hAnsi="Arial" w:cs="Arial"/>
          <w:color w:val="2E74B5"/>
          <w:sz w:val="28"/>
          <w:szCs w:val="32"/>
          <w:lang w:val="bg-BG" w:eastAsia="bg-BG"/>
        </w:rPr>
        <w:lastRenderedPageBreak/>
        <w:t>Нефункционални изисквания към информационната система</w:t>
      </w:r>
      <w:bookmarkEnd w:id="121"/>
      <w:bookmarkEnd w:id="122"/>
    </w:p>
    <w:p w:rsidR="005D2D27" w:rsidRPr="00A72285" w:rsidRDefault="005D2D27" w:rsidP="004208E6">
      <w:pPr>
        <w:keepNext/>
        <w:keepLines/>
        <w:numPr>
          <w:ilvl w:val="2"/>
          <w:numId w:val="22"/>
        </w:numPr>
        <w:spacing w:before="120" w:after="120" w:line="276" w:lineRule="auto"/>
        <w:contextualSpacing/>
        <w:outlineLvl w:val="2"/>
        <w:rPr>
          <w:rFonts w:ascii="Arial" w:hAnsi="Arial" w:cs="Arial"/>
          <w:b/>
          <w:i/>
          <w:color w:val="2E74B5"/>
          <w:sz w:val="22"/>
          <w:szCs w:val="28"/>
          <w:lang w:val="bg-BG" w:eastAsia="bg-BG"/>
        </w:rPr>
      </w:pPr>
      <w:bookmarkStart w:id="123" w:name="_Toc447193163"/>
      <w:bookmarkStart w:id="124" w:name="_Toc460270010"/>
      <w:bookmarkStart w:id="125" w:name="_Toc107480046"/>
      <w:bookmarkStart w:id="126" w:name="_Toc447069751"/>
      <w:bookmarkStart w:id="127" w:name="_Toc447193162"/>
      <w:bookmarkStart w:id="128" w:name="_Toc178934795"/>
      <w:r w:rsidRPr="00A72285">
        <w:rPr>
          <w:rFonts w:ascii="Arial" w:hAnsi="Arial" w:cs="Arial"/>
          <w:b/>
          <w:i/>
          <w:color w:val="2E74B5"/>
          <w:sz w:val="22"/>
          <w:szCs w:val="28"/>
          <w:lang w:val="bg-BG" w:eastAsia="bg-BG"/>
        </w:rPr>
        <w:t>Авторски права и изходен код</w:t>
      </w:r>
      <w:bookmarkEnd w:id="123"/>
      <w:bookmarkEnd w:id="124"/>
      <w:bookmarkEnd w:id="125"/>
      <w:bookmarkEnd w:id="128"/>
    </w:p>
    <w:tbl>
      <w:tblPr>
        <w:tblW w:w="10350" w:type="dxa"/>
        <w:tblInd w:w="-522"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ayout w:type="fixed"/>
        <w:tblLook w:val="04A0" w:firstRow="1" w:lastRow="0" w:firstColumn="1" w:lastColumn="0" w:noHBand="0" w:noVBand="1"/>
      </w:tblPr>
      <w:tblGrid>
        <w:gridCol w:w="720"/>
        <w:gridCol w:w="4320"/>
        <w:gridCol w:w="2160"/>
        <w:gridCol w:w="3150"/>
      </w:tblGrid>
      <w:tr w:rsidR="005D2D27" w:rsidRPr="00A72285" w:rsidTr="005D2D27">
        <w:trPr>
          <w:trHeight w:val="383"/>
        </w:trPr>
        <w:tc>
          <w:tcPr>
            <w:tcW w:w="720" w:type="dxa"/>
            <w:shd w:val="clear" w:color="auto" w:fill="2E74B5"/>
          </w:tcPr>
          <w:p w:rsidR="005D2D27" w:rsidRPr="00A72285" w:rsidRDefault="005D2D27" w:rsidP="005D2D27">
            <w:pPr>
              <w:spacing w:after="160" w:line="276" w:lineRule="auto"/>
              <w:rPr>
                <w:rFonts w:ascii="Arial" w:hAnsi="Arial" w:cs="Arial"/>
                <w:b/>
                <w:bCs/>
                <w:color w:val="FFFFFF"/>
                <w:sz w:val="22"/>
                <w:szCs w:val="24"/>
                <w:lang w:val="bg-BG" w:eastAsia="bg-BG"/>
              </w:rPr>
            </w:pPr>
            <w:r w:rsidRPr="00A72285">
              <w:rPr>
                <w:rFonts w:ascii="Arial" w:hAnsi="Arial" w:cs="Arial"/>
                <w:b/>
                <w:bCs/>
                <w:color w:val="FFFFFF"/>
                <w:sz w:val="22"/>
                <w:szCs w:val="24"/>
                <w:lang w:val="bg-BG" w:eastAsia="bg-BG"/>
              </w:rPr>
              <w:t>Код</w:t>
            </w:r>
          </w:p>
        </w:tc>
        <w:tc>
          <w:tcPr>
            <w:tcW w:w="4320" w:type="dxa"/>
            <w:shd w:val="clear" w:color="auto" w:fill="2E74B5"/>
          </w:tcPr>
          <w:p w:rsidR="005D2D27" w:rsidRPr="00A72285" w:rsidRDefault="005D2D27" w:rsidP="005D2D27">
            <w:pPr>
              <w:tabs>
                <w:tab w:val="left" w:pos="180"/>
                <w:tab w:val="left" w:pos="720"/>
                <w:tab w:val="num" w:pos="928"/>
              </w:tabs>
              <w:spacing w:after="120" w:line="276" w:lineRule="auto"/>
              <w:ind w:firstLine="539"/>
              <w:rPr>
                <w:rFonts w:ascii="Arial" w:hAnsi="Arial" w:cs="Arial"/>
                <w:b/>
                <w:bCs/>
                <w:color w:val="FFFFFF"/>
                <w:sz w:val="22"/>
                <w:szCs w:val="24"/>
                <w:lang w:val="bg-BG" w:eastAsia="bg-BG"/>
              </w:rPr>
            </w:pPr>
            <w:r w:rsidRPr="00A72285">
              <w:rPr>
                <w:rFonts w:ascii="Arial" w:hAnsi="Arial" w:cs="Arial"/>
                <w:b/>
                <w:bCs/>
                <w:color w:val="FFFFFF"/>
                <w:sz w:val="22"/>
                <w:szCs w:val="24"/>
                <w:lang w:val="bg-BG" w:eastAsia="bg-BG"/>
              </w:rPr>
              <w:t>Описание</w:t>
            </w:r>
          </w:p>
        </w:tc>
        <w:tc>
          <w:tcPr>
            <w:tcW w:w="2160" w:type="dxa"/>
            <w:shd w:val="clear" w:color="auto" w:fill="2E74B5"/>
          </w:tcPr>
          <w:p w:rsidR="005D2D27" w:rsidRPr="00A72285" w:rsidRDefault="005D2D27" w:rsidP="005D2D27">
            <w:pPr>
              <w:spacing w:after="160" w:line="276" w:lineRule="auto"/>
              <w:rPr>
                <w:rFonts w:ascii="Arial" w:hAnsi="Arial" w:cs="Arial"/>
                <w:b/>
                <w:bCs/>
                <w:color w:val="FFFFFF"/>
                <w:sz w:val="22"/>
                <w:szCs w:val="24"/>
                <w:lang w:val="bg-BG" w:eastAsia="bg-BG"/>
              </w:rPr>
            </w:pPr>
            <w:r w:rsidRPr="00A72285">
              <w:rPr>
                <w:rFonts w:ascii="Arial" w:hAnsi="Arial" w:cs="Arial"/>
                <w:b/>
                <w:bCs/>
                <w:color w:val="FFFFFF"/>
                <w:sz w:val="22"/>
                <w:szCs w:val="24"/>
                <w:lang w:val="bg-BG" w:eastAsia="bg-BG"/>
              </w:rPr>
              <w:t>Приложимост</w:t>
            </w:r>
          </w:p>
        </w:tc>
        <w:tc>
          <w:tcPr>
            <w:tcW w:w="3150" w:type="dxa"/>
            <w:shd w:val="clear" w:color="auto" w:fill="2E74B5"/>
          </w:tcPr>
          <w:p w:rsidR="005D2D27" w:rsidRPr="00A72285" w:rsidRDefault="005D2D27" w:rsidP="005D2D27">
            <w:pPr>
              <w:spacing w:after="160" w:line="276" w:lineRule="auto"/>
              <w:rPr>
                <w:rFonts w:ascii="Arial" w:hAnsi="Arial" w:cs="Arial"/>
                <w:b/>
                <w:bCs/>
                <w:color w:val="FFFFFF"/>
                <w:sz w:val="22"/>
                <w:szCs w:val="24"/>
                <w:lang w:val="bg-BG" w:eastAsia="bg-BG"/>
              </w:rPr>
            </w:pPr>
            <w:r w:rsidRPr="00A72285">
              <w:rPr>
                <w:rFonts w:ascii="Arial" w:hAnsi="Arial" w:cs="Arial"/>
                <w:b/>
                <w:bCs/>
                <w:color w:val="FFFFFF"/>
                <w:sz w:val="22"/>
                <w:szCs w:val="24"/>
                <w:lang w:val="bg-BG" w:eastAsia="bg-BG"/>
              </w:rPr>
              <w:t>Забележка*</w:t>
            </w:r>
          </w:p>
        </w:tc>
      </w:tr>
      <w:tr w:rsidR="005D2D27" w:rsidRPr="00A72285" w:rsidTr="005D2D27">
        <w:trPr>
          <w:trHeight w:val="383"/>
        </w:trPr>
        <w:tc>
          <w:tcPr>
            <w:tcW w:w="72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NF1</w:t>
            </w:r>
          </w:p>
        </w:tc>
        <w:tc>
          <w:tcPr>
            <w:tcW w:w="4320" w:type="dxa"/>
            <w:shd w:val="clear" w:color="auto" w:fill="auto"/>
          </w:tcPr>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Всички компютърни програми, които се разработват за реализиране на Системата, трябва да отговарят на критериите и изискванията за софтуер с отворен код. </w:t>
            </w:r>
          </w:p>
        </w:tc>
        <w:tc>
          <w:tcPr>
            <w:tcW w:w="2160"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3150"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p>
        </w:tc>
      </w:tr>
      <w:tr w:rsidR="005D2D27" w:rsidRPr="00A72285" w:rsidDel="00B6316A" w:rsidTr="005D2D27">
        <w:trPr>
          <w:trHeight w:val="383"/>
        </w:trPr>
        <w:tc>
          <w:tcPr>
            <w:tcW w:w="720" w:type="dxa"/>
            <w:shd w:val="clear" w:color="auto" w:fill="auto"/>
          </w:tcPr>
          <w:p w:rsidR="005D2D27" w:rsidRPr="00A72285" w:rsidDel="00B6316A"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NF2</w:t>
            </w:r>
          </w:p>
        </w:tc>
        <w:tc>
          <w:tcPr>
            <w:tcW w:w="4320" w:type="dxa"/>
            <w:shd w:val="clear" w:color="auto" w:fill="auto"/>
          </w:tcPr>
          <w:p w:rsidR="005D2D27" w:rsidRPr="00A72285" w:rsidDel="00B6316A" w:rsidRDefault="005D2D27" w:rsidP="005D2D27">
            <w:pPr>
              <w:tabs>
                <w:tab w:val="left" w:pos="180"/>
                <w:tab w:val="left" w:pos="720"/>
              </w:tabs>
              <w:spacing w:after="120" w:line="276" w:lineRule="auto"/>
              <w:rPr>
                <w:rFonts w:ascii="Arial" w:hAnsi="Arial" w:cs="Arial"/>
                <w:color w:val="000000"/>
                <w:sz w:val="22"/>
                <w:szCs w:val="24"/>
                <w:lang w:val="bg-BG" w:eastAsia="bg-BG"/>
              </w:rPr>
            </w:pPr>
            <w:r w:rsidRPr="00A72285">
              <w:rPr>
                <w:rFonts w:ascii="Arial" w:hAnsi="Arial" w:cs="Arial"/>
                <w:caps/>
                <w:color w:val="000000"/>
                <w:sz w:val="22"/>
                <w:szCs w:val="24"/>
                <w:lang w:val="bg-BG" w:eastAsia="bg-BG"/>
              </w:rPr>
              <w:t>в</w:t>
            </w:r>
            <w:r w:rsidRPr="00A72285">
              <w:rPr>
                <w:rFonts w:ascii="Arial" w:hAnsi="Arial" w:cs="Arial"/>
                <w:color w:val="000000"/>
                <w:sz w:val="22"/>
                <w:szCs w:val="24"/>
                <w:lang w:val="bg-BG" w:eastAsia="bg-BG"/>
              </w:rPr>
              <w:t>сички авторски и сродни права върху произведения, обект на закрила на Закона за авторското право и сродните му права, включително, но не само, компютърните програми, техният изходен програмен код, структурата и дизайнът на интерфейсите и базите данни, чието разработване е включено в предмета на поръчката, възникват за Възложителя в пълен обем без ограничения в използването, изменението и разпространението им и представляват произведения, създадени по поръчка на Възложителя съгласно чл. 42, ал. 1 от Закона за авторското право и сродните му права.</w:t>
            </w:r>
          </w:p>
        </w:tc>
        <w:tc>
          <w:tcPr>
            <w:tcW w:w="2160" w:type="dxa"/>
            <w:shd w:val="clear" w:color="auto" w:fill="auto"/>
          </w:tcPr>
          <w:p w:rsidR="005D2D27" w:rsidRPr="00A72285" w:rsidDel="00B6316A"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3150"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p>
        </w:tc>
      </w:tr>
      <w:tr w:rsidR="005D2D27" w:rsidRPr="00A72285" w:rsidDel="00B6316A" w:rsidTr="005D2D27">
        <w:trPr>
          <w:trHeight w:val="383"/>
        </w:trPr>
        <w:tc>
          <w:tcPr>
            <w:tcW w:w="72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NF3</w:t>
            </w:r>
          </w:p>
          <w:p w:rsidR="005D2D27" w:rsidRPr="00A72285" w:rsidRDefault="005D2D27" w:rsidP="005D2D27">
            <w:pPr>
              <w:spacing w:after="160" w:line="276" w:lineRule="auto"/>
              <w:rPr>
                <w:rFonts w:ascii="Arial" w:hAnsi="Arial" w:cs="Arial"/>
                <w:b/>
                <w:bCs/>
                <w:color w:val="000000"/>
                <w:sz w:val="22"/>
                <w:szCs w:val="24"/>
                <w:lang w:val="bg-BG" w:eastAsia="bg-BG"/>
              </w:rPr>
            </w:pPr>
          </w:p>
          <w:p w:rsidR="005D2D27" w:rsidRPr="00A72285" w:rsidRDefault="005D2D27" w:rsidP="005D2D27">
            <w:pPr>
              <w:spacing w:after="160" w:line="276" w:lineRule="auto"/>
              <w:rPr>
                <w:rFonts w:ascii="Arial" w:hAnsi="Arial" w:cs="Arial"/>
                <w:b/>
                <w:bCs/>
                <w:color w:val="000000"/>
                <w:sz w:val="22"/>
                <w:szCs w:val="24"/>
                <w:lang w:val="bg-BG" w:eastAsia="bg-BG"/>
              </w:rPr>
            </w:pPr>
          </w:p>
          <w:p w:rsidR="005D2D27" w:rsidRPr="00A72285" w:rsidRDefault="005D2D27" w:rsidP="005D2D27">
            <w:pPr>
              <w:spacing w:after="160" w:line="276" w:lineRule="auto"/>
              <w:rPr>
                <w:rFonts w:ascii="Arial" w:hAnsi="Arial" w:cs="Arial"/>
                <w:b/>
                <w:bCs/>
                <w:color w:val="000000"/>
                <w:sz w:val="22"/>
                <w:szCs w:val="24"/>
                <w:lang w:val="bg-BG" w:eastAsia="bg-BG"/>
              </w:rPr>
            </w:pPr>
          </w:p>
          <w:p w:rsidR="005D2D27" w:rsidRPr="00A72285" w:rsidDel="00B6316A" w:rsidRDefault="005D2D27" w:rsidP="005D2D27">
            <w:pPr>
              <w:spacing w:after="160" w:line="276" w:lineRule="auto"/>
              <w:rPr>
                <w:rFonts w:ascii="Arial" w:hAnsi="Arial" w:cs="Arial"/>
                <w:b/>
                <w:bCs/>
                <w:color w:val="000000"/>
                <w:sz w:val="22"/>
                <w:szCs w:val="24"/>
                <w:lang w:val="bg-BG" w:eastAsia="bg-BG"/>
              </w:rPr>
            </w:pPr>
          </w:p>
        </w:tc>
        <w:tc>
          <w:tcPr>
            <w:tcW w:w="432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Приложимите и допустими лицензи за софтуер с отворен код са:</w:t>
            </w:r>
          </w:p>
          <w:p w:rsidR="005D2D27" w:rsidRPr="00A72285" w:rsidRDefault="005D2D27" w:rsidP="004208E6">
            <w:pPr>
              <w:numPr>
                <w:ilvl w:val="0"/>
                <w:numId w:val="37"/>
              </w:numPr>
              <w:tabs>
                <w:tab w:val="left" w:pos="180"/>
                <w:tab w:val="left" w:pos="435"/>
                <w:tab w:val="num" w:pos="1155"/>
              </w:tabs>
              <w:spacing w:after="160" w:line="276" w:lineRule="auto"/>
              <w:ind w:left="430" w:hanging="270"/>
              <w:contextualSpacing/>
              <w:rPr>
                <w:rFonts w:ascii="Arial" w:hAnsi="Arial" w:cs="Arial"/>
                <w:sz w:val="22"/>
                <w:szCs w:val="24"/>
                <w:lang w:val="bg-BG" w:eastAsia="bg-BG"/>
              </w:rPr>
            </w:pPr>
            <w:r w:rsidRPr="00A72285">
              <w:rPr>
                <w:rFonts w:ascii="Arial" w:hAnsi="Arial" w:cs="Arial"/>
                <w:sz w:val="22"/>
                <w:szCs w:val="24"/>
                <w:lang w:val="bg-BG" w:eastAsia="bg-BG"/>
              </w:rPr>
              <w:t xml:space="preserve">GPL (General </w:t>
            </w:r>
            <w:proofErr w:type="spellStart"/>
            <w:r w:rsidRPr="00A72285">
              <w:rPr>
                <w:rFonts w:ascii="Arial" w:hAnsi="Arial" w:cs="Arial"/>
                <w:sz w:val="22"/>
                <w:szCs w:val="24"/>
                <w:lang w:val="bg-BG" w:eastAsia="bg-BG"/>
              </w:rPr>
              <w:t>Public</w:t>
            </w:r>
            <w:proofErr w:type="spellEnd"/>
            <w:r w:rsidRPr="00A72285">
              <w:rPr>
                <w:rFonts w:ascii="Arial" w:hAnsi="Arial" w:cs="Arial"/>
                <w:sz w:val="22"/>
                <w:szCs w:val="24"/>
                <w:lang w:val="bg-BG" w:eastAsia="bg-BG"/>
              </w:rPr>
              <w:t xml:space="preserve"> </w:t>
            </w:r>
            <w:proofErr w:type="spellStart"/>
            <w:r w:rsidRPr="00A72285">
              <w:rPr>
                <w:rFonts w:ascii="Arial" w:hAnsi="Arial" w:cs="Arial"/>
                <w:sz w:val="22"/>
                <w:szCs w:val="24"/>
                <w:lang w:val="bg-BG" w:eastAsia="bg-BG"/>
              </w:rPr>
              <w:t>License</w:t>
            </w:r>
            <w:proofErr w:type="spellEnd"/>
            <w:r w:rsidRPr="00A72285">
              <w:rPr>
                <w:rFonts w:ascii="Arial" w:hAnsi="Arial" w:cs="Arial"/>
                <w:sz w:val="22"/>
                <w:szCs w:val="24"/>
                <w:lang w:val="bg-BG" w:eastAsia="bg-BG"/>
              </w:rPr>
              <w:t>) 3.0;</w:t>
            </w:r>
          </w:p>
          <w:p w:rsidR="005D2D27" w:rsidRPr="00A72285" w:rsidRDefault="005D2D27" w:rsidP="004208E6">
            <w:pPr>
              <w:numPr>
                <w:ilvl w:val="0"/>
                <w:numId w:val="37"/>
              </w:numPr>
              <w:tabs>
                <w:tab w:val="left" w:pos="180"/>
                <w:tab w:val="left" w:pos="435"/>
                <w:tab w:val="num" w:pos="1155"/>
              </w:tabs>
              <w:spacing w:after="160" w:line="276" w:lineRule="auto"/>
              <w:ind w:left="430" w:hanging="270"/>
              <w:contextualSpacing/>
              <w:rPr>
                <w:rFonts w:ascii="Arial" w:hAnsi="Arial" w:cs="Arial"/>
                <w:sz w:val="22"/>
                <w:szCs w:val="24"/>
                <w:lang w:val="bg-BG" w:eastAsia="bg-BG"/>
              </w:rPr>
            </w:pPr>
            <w:r w:rsidRPr="00A72285">
              <w:rPr>
                <w:rFonts w:ascii="Arial" w:hAnsi="Arial" w:cs="Arial"/>
                <w:sz w:val="22"/>
                <w:szCs w:val="24"/>
                <w:lang w:val="bg-BG" w:eastAsia="bg-BG"/>
              </w:rPr>
              <w:t>LGPL (</w:t>
            </w:r>
            <w:proofErr w:type="spellStart"/>
            <w:r w:rsidRPr="00A72285">
              <w:rPr>
                <w:rFonts w:ascii="Arial" w:hAnsi="Arial" w:cs="Arial"/>
                <w:sz w:val="22"/>
                <w:szCs w:val="24"/>
                <w:lang w:val="bg-BG" w:eastAsia="bg-BG"/>
              </w:rPr>
              <w:t>Lesser</w:t>
            </w:r>
            <w:proofErr w:type="spellEnd"/>
            <w:r w:rsidRPr="00A72285">
              <w:rPr>
                <w:rFonts w:ascii="Arial" w:hAnsi="Arial" w:cs="Arial"/>
                <w:sz w:val="22"/>
                <w:szCs w:val="24"/>
                <w:lang w:val="bg-BG" w:eastAsia="bg-BG"/>
              </w:rPr>
              <w:t xml:space="preserve"> General </w:t>
            </w:r>
            <w:proofErr w:type="spellStart"/>
            <w:r w:rsidRPr="00A72285">
              <w:rPr>
                <w:rFonts w:ascii="Arial" w:hAnsi="Arial" w:cs="Arial"/>
                <w:sz w:val="22"/>
                <w:szCs w:val="24"/>
                <w:lang w:val="bg-BG" w:eastAsia="bg-BG"/>
              </w:rPr>
              <w:t>Public</w:t>
            </w:r>
            <w:proofErr w:type="spellEnd"/>
            <w:r w:rsidRPr="00A72285">
              <w:rPr>
                <w:rFonts w:ascii="Arial" w:hAnsi="Arial" w:cs="Arial"/>
                <w:sz w:val="22"/>
                <w:szCs w:val="24"/>
                <w:lang w:val="bg-BG" w:eastAsia="bg-BG"/>
              </w:rPr>
              <w:t xml:space="preserve"> </w:t>
            </w:r>
            <w:proofErr w:type="spellStart"/>
            <w:r w:rsidRPr="00A72285">
              <w:rPr>
                <w:rFonts w:ascii="Arial" w:hAnsi="Arial" w:cs="Arial"/>
                <w:sz w:val="22"/>
                <w:szCs w:val="24"/>
                <w:lang w:val="bg-BG" w:eastAsia="bg-BG"/>
              </w:rPr>
              <w:t>License</w:t>
            </w:r>
            <w:proofErr w:type="spellEnd"/>
            <w:r w:rsidRPr="00A72285">
              <w:rPr>
                <w:rFonts w:ascii="Arial" w:hAnsi="Arial" w:cs="Arial"/>
                <w:sz w:val="22"/>
                <w:szCs w:val="24"/>
                <w:lang w:val="bg-BG" w:eastAsia="bg-BG"/>
              </w:rPr>
              <w:t>);</w:t>
            </w:r>
          </w:p>
          <w:p w:rsidR="005D2D27" w:rsidRPr="00A72285" w:rsidRDefault="005D2D27" w:rsidP="004208E6">
            <w:pPr>
              <w:numPr>
                <w:ilvl w:val="0"/>
                <w:numId w:val="37"/>
              </w:numPr>
              <w:tabs>
                <w:tab w:val="left" w:pos="180"/>
                <w:tab w:val="left" w:pos="435"/>
                <w:tab w:val="num" w:pos="1155"/>
              </w:tabs>
              <w:spacing w:after="160" w:line="276" w:lineRule="auto"/>
              <w:ind w:left="430" w:hanging="270"/>
              <w:contextualSpacing/>
              <w:rPr>
                <w:rFonts w:ascii="Arial" w:hAnsi="Arial" w:cs="Arial"/>
                <w:sz w:val="22"/>
                <w:szCs w:val="24"/>
                <w:lang w:val="bg-BG" w:eastAsia="bg-BG"/>
              </w:rPr>
            </w:pPr>
            <w:r w:rsidRPr="00A72285">
              <w:rPr>
                <w:rFonts w:ascii="Arial" w:hAnsi="Arial" w:cs="Arial"/>
                <w:sz w:val="22"/>
                <w:szCs w:val="24"/>
                <w:lang w:val="bg-BG" w:eastAsia="bg-BG"/>
              </w:rPr>
              <w:t>AGPL (</w:t>
            </w:r>
            <w:proofErr w:type="spellStart"/>
            <w:r w:rsidRPr="00A72285">
              <w:rPr>
                <w:rFonts w:ascii="Arial" w:hAnsi="Arial" w:cs="Arial"/>
                <w:sz w:val="22"/>
                <w:szCs w:val="24"/>
                <w:lang w:val="bg-BG" w:eastAsia="bg-BG"/>
              </w:rPr>
              <w:t>Affero</w:t>
            </w:r>
            <w:proofErr w:type="spellEnd"/>
            <w:r w:rsidRPr="00A72285">
              <w:rPr>
                <w:rFonts w:ascii="Arial" w:hAnsi="Arial" w:cs="Arial"/>
                <w:sz w:val="22"/>
                <w:szCs w:val="24"/>
                <w:lang w:val="bg-BG" w:eastAsia="bg-BG"/>
              </w:rPr>
              <w:t xml:space="preserve"> General </w:t>
            </w:r>
            <w:proofErr w:type="spellStart"/>
            <w:r w:rsidRPr="00A72285">
              <w:rPr>
                <w:rFonts w:ascii="Arial" w:hAnsi="Arial" w:cs="Arial"/>
                <w:sz w:val="22"/>
                <w:szCs w:val="24"/>
                <w:lang w:val="bg-BG" w:eastAsia="bg-BG"/>
              </w:rPr>
              <w:t>Public</w:t>
            </w:r>
            <w:proofErr w:type="spellEnd"/>
            <w:r w:rsidRPr="00A72285">
              <w:rPr>
                <w:rFonts w:ascii="Arial" w:hAnsi="Arial" w:cs="Arial"/>
                <w:sz w:val="22"/>
                <w:szCs w:val="24"/>
                <w:lang w:val="bg-BG" w:eastAsia="bg-BG"/>
              </w:rPr>
              <w:t xml:space="preserve"> </w:t>
            </w:r>
            <w:proofErr w:type="spellStart"/>
            <w:r w:rsidRPr="00A72285">
              <w:rPr>
                <w:rFonts w:ascii="Arial" w:hAnsi="Arial" w:cs="Arial"/>
                <w:sz w:val="22"/>
                <w:szCs w:val="24"/>
                <w:lang w:val="bg-BG" w:eastAsia="bg-BG"/>
              </w:rPr>
              <w:t>License</w:t>
            </w:r>
            <w:proofErr w:type="spellEnd"/>
            <w:r w:rsidRPr="00A72285">
              <w:rPr>
                <w:rFonts w:ascii="Arial" w:hAnsi="Arial" w:cs="Arial"/>
                <w:sz w:val="22"/>
                <w:szCs w:val="24"/>
                <w:lang w:val="bg-BG" w:eastAsia="bg-BG"/>
              </w:rPr>
              <w:t>);</w:t>
            </w:r>
          </w:p>
          <w:p w:rsidR="005D2D27" w:rsidRPr="00A72285" w:rsidRDefault="005D2D27" w:rsidP="004208E6">
            <w:pPr>
              <w:numPr>
                <w:ilvl w:val="0"/>
                <w:numId w:val="37"/>
              </w:numPr>
              <w:tabs>
                <w:tab w:val="left" w:pos="180"/>
                <w:tab w:val="left" w:pos="435"/>
                <w:tab w:val="num" w:pos="1155"/>
              </w:tabs>
              <w:spacing w:after="160" w:line="276" w:lineRule="auto"/>
              <w:ind w:left="430" w:hanging="270"/>
              <w:contextualSpacing/>
              <w:rPr>
                <w:rFonts w:ascii="Arial" w:hAnsi="Arial" w:cs="Arial"/>
                <w:sz w:val="22"/>
                <w:szCs w:val="24"/>
                <w:lang w:val="bg-BG" w:eastAsia="bg-BG"/>
              </w:rPr>
            </w:pPr>
            <w:proofErr w:type="spellStart"/>
            <w:r w:rsidRPr="00A72285">
              <w:rPr>
                <w:rFonts w:ascii="Arial" w:hAnsi="Arial" w:cs="Arial"/>
                <w:sz w:val="22"/>
                <w:szCs w:val="24"/>
                <w:lang w:val="bg-BG" w:eastAsia="bg-BG"/>
              </w:rPr>
              <w:t>Apache</w:t>
            </w:r>
            <w:proofErr w:type="spellEnd"/>
            <w:r w:rsidRPr="00A72285">
              <w:rPr>
                <w:rFonts w:ascii="Arial" w:hAnsi="Arial" w:cs="Arial"/>
                <w:sz w:val="22"/>
                <w:szCs w:val="24"/>
                <w:lang w:val="bg-BG" w:eastAsia="bg-BG"/>
              </w:rPr>
              <w:t xml:space="preserve"> </w:t>
            </w:r>
            <w:proofErr w:type="spellStart"/>
            <w:r w:rsidRPr="00A72285">
              <w:rPr>
                <w:rFonts w:ascii="Arial" w:hAnsi="Arial" w:cs="Arial"/>
                <w:sz w:val="22"/>
                <w:szCs w:val="24"/>
                <w:lang w:val="bg-BG" w:eastAsia="bg-BG"/>
              </w:rPr>
              <w:t>License</w:t>
            </w:r>
            <w:proofErr w:type="spellEnd"/>
            <w:r w:rsidRPr="00A72285">
              <w:rPr>
                <w:rFonts w:ascii="Arial" w:hAnsi="Arial" w:cs="Arial"/>
                <w:sz w:val="22"/>
                <w:szCs w:val="24"/>
                <w:lang w:val="bg-BG" w:eastAsia="bg-BG"/>
              </w:rPr>
              <w:t xml:space="preserve"> 2.0;</w:t>
            </w:r>
          </w:p>
          <w:p w:rsidR="005D2D27" w:rsidRPr="00A72285" w:rsidRDefault="005D2D27" w:rsidP="004208E6">
            <w:pPr>
              <w:numPr>
                <w:ilvl w:val="0"/>
                <w:numId w:val="37"/>
              </w:numPr>
              <w:tabs>
                <w:tab w:val="left" w:pos="180"/>
                <w:tab w:val="left" w:pos="435"/>
                <w:tab w:val="num" w:pos="1155"/>
              </w:tabs>
              <w:spacing w:after="160" w:line="276" w:lineRule="auto"/>
              <w:ind w:left="430" w:hanging="270"/>
              <w:contextualSpacing/>
              <w:rPr>
                <w:rFonts w:ascii="Arial" w:hAnsi="Arial" w:cs="Arial"/>
                <w:sz w:val="22"/>
                <w:szCs w:val="24"/>
                <w:lang w:val="bg-BG" w:eastAsia="bg-BG"/>
              </w:rPr>
            </w:pPr>
            <w:r w:rsidRPr="00A72285">
              <w:rPr>
                <w:rFonts w:ascii="Arial" w:hAnsi="Arial" w:cs="Arial"/>
                <w:sz w:val="22"/>
                <w:szCs w:val="24"/>
                <w:lang w:val="bg-BG" w:eastAsia="bg-BG"/>
              </w:rPr>
              <w:t xml:space="preserve">New BSD </w:t>
            </w:r>
            <w:proofErr w:type="spellStart"/>
            <w:r w:rsidRPr="00A72285">
              <w:rPr>
                <w:rFonts w:ascii="Arial" w:hAnsi="Arial" w:cs="Arial"/>
                <w:sz w:val="22"/>
                <w:szCs w:val="24"/>
                <w:lang w:val="bg-BG" w:eastAsia="bg-BG"/>
              </w:rPr>
              <w:t>license</w:t>
            </w:r>
            <w:proofErr w:type="spellEnd"/>
            <w:r w:rsidRPr="00A72285">
              <w:rPr>
                <w:rFonts w:ascii="Arial" w:hAnsi="Arial" w:cs="Arial"/>
                <w:sz w:val="22"/>
                <w:szCs w:val="24"/>
                <w:lang w:val="bg-BG" w:eastAsia="bg-BG"/>
              </w:rPr>
              <w:t>;</w:t>
            </w:r>
          </w:p>
          <w:p w:rsidR="005D2D27" w:rsidRPr="00A72285" w:rsidRDefault="005D2D27" w:rsidP="004208E6">
            <w:pPr>
              <w:numPr>
                <w:ilvl w:val="0"/>
                <w:numId w:val="37"/>
              </w:numPr>
              <w:tabs>
                <w:tab w:val="left" w:pos="180"/>
                <w:tab w:val="left" w:pos="435"/>
                <w:tab w:val="num" w:pos="1155"/>
              </w:tabs>
              <w:spacing w:after="160" w:line="276" w:lineRule="auto"/>
              <w:ind w:left="430" w:hanging="270"/>
              <w:contextualSpacing/>
              <w:rPr>
                <w:rFonts w:ascii="Arial" w:hAnsi="Arial" w:cs="Arial"/>
                <w:sz w:val="22"/>
                <w:szCs w:val="24"/>
                <w:lang w:val="bg-BG" w:eastAsia="bg-BG"/>
              </w:rPr>
            </w:pPr>
            <w:r w:rsidRPr="00A72285">
              <w:rPr>
                <w:rFonts w:ascii="Arial" w:hAnsi="Arial" w:cs="Arial"/>
                <w:sz w:val="22"/>
                <w:szCs w:val="24"/>
                <w:lang w:val="bg-BG" w:eastAsia="bg-BG"/>
              </w:rPr>
              <w:t xml:space="preserve">MIT </w:t>
            </w:r>
            <w:proofErr w:type="spellStart"/>
            <w:r w:rsidRPr="00A72285">
              <w:rPr>
                <w:rFonts w:ascii="Arial" w:hAnsi="Arial" w:cs="Arial"/>
                <w:sz w:val="22"/>
                <w:szCs w:val="24"/>
                <w:lang w:val="bg-BG" w:eastAsia="bg-BG"/>
              </w:rPr>
              <w:t>License</w:t>
            </w:r>
            <w:proofErr w:type="spellEnd"/>
            <w:r w:rsidRPr="00A72285">
              <w:rPr>
                <w:rFonts w:ascii="Arial" w:hAnsi="Arial" w:cs="Arial"/>
                <w:sz w:val="22"/>
                <w:szCs w:val="24"/>
                <w:lang w:val="bg-BG" w:eastAsia="bg-BG"/>
              </w:rPr>
              <w:t>;</w:t>
            </w:r>
          </w:p>
          <w:p w:rsidR="005D2D27" w:rsidRPr="00A72285" w:rsidRDefault="005D2D27" w:rsidP="004208E6">
            <w:pPr>
              <w:numPr>
                <w:ilvl w:val="0"/>
                <w:numId w:val="37"/>
              </w:numPr>
              <w:tabs>
                <w:tab w:val="left" w:pos="180"/>
                <w:tab w:val="left" w:pos="435"/>
                <w:tab w:val="num" w:pos="1155"/>
              </w:tabs>
              <w:spacing w:after="160" w:line="276" w:lineRule="auto"/>
              <w:ind w:left="430" w:hanging="270"/>
              <w:contextualSpacing/>
              <w:rPr>
                <w:rFonts w:ascii="Arial" w:hAnsi="Arial" w:cs="Arial"/>
                <w:sz w:val="22"/>
                <w:szCs w:val="24"/>
                <w:lang w:val="bg-BG" w:eastAsia="bg-BG"/>
              </w:rPr>
            </w:pPr>
            <w:proofErr w:type="spellStart"/>
            <w:r w:rsidRPr="00A72285">
              <w:rPr>
                <w:rFonts w:ascii="Arial" w:hAnsi="Arial" w:cs="Arial"/>
                <w:sz w:val="22"/>
                <w:szCs w:val="24"/>
                <w:lang w:val="bg-BG" w:eastAsia="bg-BG"/>
              </w:rPr>
              <w:t>Mozilla</w:t>
            </w:r>
            <w:proofErr w:type="spellEnd"/>
            <w:r w:rsidRPr="00A72285">
              <w:rPr>
                <w:rFonts w:ascii="Arial" w:hAnsi="Arial" w:cs="Arial"/>
                <w:sz w:val="22"/>
                <w:szCs w:val="24"/>
                <w:lang w:val="bg-BG" w:eastAsia="bg-BG"/>
              </w:rPr>
              <w:t xml:space="preserve"> </w:t>
            </w:r>
            <w:proofErr w:type="spellStart"/>
            <w:r w:rsidRPr="00A72285">
              <w:rPr>
                <w:rFonts w:ascii="Arial" w:hAnsi="Arial" w:cs="Arial"/>
                <w:sz w:val="22"/>
                <w:szCs w:val="24"/>
                <w:lang w:val="bg-BG" w:eastAsia="bg-BG"/>
              </w:rPr>
              <w:t>Public</w:t>
            </w:r>
            <w:proofErr w:type="spellEnd"/>
            <w:r w:rsidRPr="00A72285">
              <w:rPr>
                <w:rFonts w:ascii="Arial" w:hAnsi="Arial" w:cs="Arial"/>
                <w:sz w:val="22"/>
                <w:szCs w:val="24"/>
                <w:lang w:val="bg-BG" w:eastAsia="bg-BG"/>
              </w:rPr>
              <w:t xml:space="preserve"> </w:t>
            </w:r>
            <w:proofErr w:type="spellStart"/>
            <w:r w:rsidRPr="00A72285">
              <w:rPr>
                <w:rFonts w:ascii="Arial" w:hAnsi="Arial" w:cs="Arial"/>
                <w:sz w:val="22"/>
                <w:szCs w:val="24"/>
                <w:lang w:val="bg-BG" w:eastAsia="bg-BG"/>
              </w:rPr>
              <w:t>License</w:t>
            </w:r>
            <w:proofErr w:type="spellEnd"/>
            <w:r w:rsidRPr="00A72285">
              <w:rPr>
                <w:rFonts w:ascii="Arial" w:hAnsi="Arial" w:cs="Arial"/>
                <w:sz w:val="22"/>
                <w:szCs w:val="24"/>
                <w:lang w:val="bg-BG" w:eastAsia="bg-BG"/>
              </w:rPr>
              <w:t xml:space="preserve"> 2.0</w:t>
            </w:r>
          </w:p>
          <w:p w:rsidR="005D2D27" w:rsidRPr="00A72285" w:rsidDel="00B6316A" w:rsidRDefault="005D2D27" w:rsidP="004208E6">
            <w:pPr>
              <w:numPr>
                <w:ilvl w:val="0"/>
                <w:numId w:val="37"/>
              </w:numPr>
              <w:tabs>
                <w:tab w:val="left" w:pos="180"/>
                <w:tab w:val="left" w:pos="435"/>
                <w:tab w:val="num" w:pos="1155"/>
              </w:tabs>
              <w:spacing w:after="160" w:line="276" w:lineRule="auto"/>
              <w:ind w:left="430" w:hanging="270"/>
              <w:contextualSpacing/>
              <w:rPr>
                <w:rFonts w:ascii="Arial" w:hAnsi="Arial" w:cs="Arial"/>
                <w:sz w:val="22"/>
                <w:szCs w:val="24"/>
                <w:lang w:val="bg-BG" w:eastAsia="bg-BG"/>
              </w:rPr>
            </w:pPr>
            <w:r w:rsidRPr="00A72285">
              <w:rPr>
                <w:rFonts w:ascii="Arial" w:hAnsi="Arial" w:cs="Arial"/>
                <w:sz w:val="22"/>
                <w:szCs w:val="24"/>
                <w:lang w:val="bg-BG" w:eastAsia="bg-BG"/>
              </w:rPr>
              <w:t>EUPL (</w:t>
            </w:r>
            <w:proofErr w:type="spellStart"/>
            <w:r w:rsidRPr="00A72285">
              <w:rPr>
                <w:rFonts w:ascii="Arial" w:hAnsi="Arial" w:cs="Arial"/>
                <w:sz w:val="22"/>
                <w:szCs w:val="24"/>
                <w:lang w:val="bg-BG" w:eastAsia="bg-BG"/>
              </w:rPr>
              <w:t>European</w:t>
            </w:r>
            <w:proofErr w:type="spellEnd"/>
            <w:r w:rsidRPr="00A72285">
              <w:rPr>
                <w:rFonts w:ascii="Arial" w:hAnsi="Arial" w:cs="Arial"/>
                <w:sz w:val="22"/>
                <w:szCs w:val="24"/>
                <w:lang w:val="bg-BG" w:eastAsia="bg-BG"/>
              </w:rPr>
              <w:t xml:space="preserve"> </w:t>
            </w:r>
            <w:proofErr w:type="spellStart"/>
            <w:r w:rsidRPr="00A72285">
              <w:rPr>
                <w:rFonts w:ascii="Arial" w:hAnsi="Arial" w:cs="Arial"/>
                <w:sz w:val="22"/>
                <w:szCs w:val="24"/>
                <w:lang w:val="bg-BG" w:eastAsia="bg-BG"/>
              </w:rPr>
              <w:t>Union</w:t>
            </w:r>
            <w:proofErr w:type="spellEnd"/>
            <w:r w:rsidRPr="00A72285">
              <w:rPr>
                <w:rFonts w:ascii="Arial" w:hAnsi="Arial" w:cs="Arial"/>
                <w:sz w:val="22"/>
                <w:szCs w:val="24"/>
                <w:lang w:val="bg-BG" w:eastAsia="bg-BG"/>
              </w:rPr>
              <w:t xml:space="preserve"> </w:t>
            </w:r>
            <w:proofErr w:type="spellStart"/>
            <w:r w:rsidRPr="00A72285">
              <w:rPr>
                <w:rFonts w:ascii="Arial" w:hAnsi="Arial" w:cs="Arial"/>
                <w:sz w:val="22"/>
                <w:szCs w:val="24"/>
                <w:lang w:val="bg-BG" w:eastAsia="bg-BG"/>
              </w:rPr>
              <w:t>Public</w:t>
            </w:r>
            <w:proofErr w:type="spellEnd"/>
            <w:r w:rsidRPr="00A72285">
              <w:rPr>
                <w:rFonts w:ascii="Arial" w:hAnsi="Arial" w:cs="Arial"/>
                <w:sz w:val="22"/>
                <w:szCs w:val="24"/>
                <w:lang w:val="bg-BG" w:eastAsia="bg-BG"/>
              </w:rPr>
              <w:t xml:space="preserve"> </w:t>
            </w:r>
            <w:proofErr w:type="spellStart"/>
            <w:r w:rsidRPr="00A72285">
              <w:rPr>
                <w:rFonts w:ascii="Arial" w:hAnsi="Arial" w:cs="Arial"/>
                <w:sz w:val="22"/>
                <w:szCs w:val="24"/>
                <w:lang w:val="bg-BG" w:eastAsia="bg-BG"/>
              </w:rPr>
              <w:t>License</w:t>
            </w:r>
            <w:proofErr w:type="spellEnd"/>
            <w:r w:rsidRPr="00A72285">
              <w:rPr>
                <w:rFonts w:ascii="Arial" w:hAnsi="Arial" w:cs="Arial"/>
                <w:sz w:val="22"/>
                <w:szCs w:val="24"/>
                <w:lang w:val="bg-BG" w:eastAsia="bg-BG"/>
              </w:rPr>
              <w:t>).</w:t>
            </w:r>
          </w:p>
        </w:tc>
        <w:tc>
          <w:tcPr>
            <w:tcW w:w="2160" w:type="dxa"/>
            <w:shd w:val="clear" w:color="auto" w:fill="auto"/>
          </w:tcPr>
          <w:p w:rsidR="005D2D27" w:rsidRPr="00A72285" w:rsidDel="00B6316A"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3150"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p>
        </w:tc>
      </w:tr>
      <w:tr w:rsidR="005D2D27" w:rsidRPr="00A72285" w:rsidDel="00B6316A" w:rsidTr="005D2D27">
        <w:trPr>
          <w:trHeight w:val="383"/>
        </w:trPr>
        <w:tc>
          <w:tcPr>
            <w:tcW w:w="72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NF4</w:t>
            </w:r>
          </w:p>
        </w:tc>
        <w:tc>
          <w:tcPr>
            <w:tcW w:w="4320" w:type="dxa"/>
            <w:shd w:val="clear" w:color="auto" w:fill="auto"/>
          </w:tcPr>
          <w:p w:rsidR="005D2D27" w:rsidRPr="00A72285" w:rsidDel="00B6316A" w:rsidRDefault="005D2D27" w:rsidP="005D2D27">
            <w:pPr>
              <w:tabs>
                <w:tab w:val="left" w:pos="180"/>
                <w:tab w:val="left" w:pos="720"/>
              </w:tabs>
              <w:spacing w:after="12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Изходният код (</w:t>
            </w:r>
            <w:proofErr w:type="spellStart"/>
            <w:r w:rsidRPr="00A72285">
              <w:rPr>
                <w:rFonts w:ascii="Arial" w:hAnsi="Arial" w:cs="Arial"/>
                <w:color w:val="000000"/>
                <w:sz w:val="22"/>
                <w:szCs w:val="24"/>
                <w:lang w:val="bg-BG" w:eastAsia="bg-BG"/>
              </w:rPr>
              <w:t>Source</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Code</w:t>
            </w:r>
            <w:proofErr w:type="spellEnd"/>
            <w:r w:rsidRPr="00A72285">
              <w:rPr>
                <w:rFonts w:ascii="Arial" w:hAnsi="Arial" w:cs="Arial"/>
                <w:color w:val="000000"/>
                <w:sz w:val="22"/>
                <w:szCs w:val="24"/>
                <w:lang w:val="bg-BG" w:eastAsia="bg-BG"/>
              </w:rPr>
              <w:t xml:space="preserve">), разработван по проекта, както и цялата техническа документация трябва да бъдат публично достъпни онлайн като софтуер с отворен код от първия ден на разработка чрез използване на система за контрол на версиите и  хранилището по глава шеста, раздел </w:t>
            </w:r>
            <w:r w:rsidRPr="00A72285">
              <w:rPr>
                <w:rFonts w:ascii="Arial" w:hAnsi="Arial" w:cs="Arial"/>
                <w:color w:val="000000"/>
                <w:sz w:val="22"/>
                <w:szCs w:val="24"/>
                <w:lang w:val="bg-BG" w:eastAsia="bg-BG"/>
              </w:rPr>
              <w:lastRenderedPageBreak/>
              <w:t>ІV „Хранилище за изходен код“ от НОИИСРЕАУ.</w:t>
            </w:r>
          </w:p>
        </w:tc>
        <w:tc>
          <w:tcPr>
            <w:tcW w:w="2160" w:type="dxa"/>
            <w:shd w:val="clear" w:color="auto" w:fill="auto"/>
          </w:tcPr>
          <w:p w:rsidR="005D2D27" w:rsidRPr="00A72285" w:rsidDel="00B6316A"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lastRenderedPageBreak/>
              <w:t>Задължително</w:t>
            </w:r>
          </w:p>
        </w:tc>
        <w:tc>
          <w:tcPr>
            <w:tcW w:w="3150"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p>
        </w:tc>
      </w:tr>
      <w:tr w:rsidR="005D2D27" w:rsidRPr="00A72285" w:rsidDel="00B6316A" w:rsidTr="005D2D27">
        <w:trPr>
          <w:trHeight w:val="383"/>
        </w:trPr>
        <w:tc>
          <w:tcPr>
            <w:tcW w:w="72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lastRenderedPageBreak/>
              <w:t>NF5</w:t>
            </w:r>
          </w:p>
        </w:tc>
        <w:tc>
          <w:tcPr>
            <w:tcW w:w="4320" w:type="dxa"/>
            <w:shd w:val="clear" w:color="auto" w:fill="auto"/>
          </w:tcPr>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Избраният подход за изграждане на резултатния продукт (Системата) трябва да бъде детайлно описан в техническото предложение на участниците. Да се изследва възможността резултатният продукт (Системата) да се изгради частично (библиотеки, пакети, модули) или изцяло на базата на съществуващи софтуерни решения, които са софтуер с отворен код. Когато е финансово оправдано, да се предпочита този подход пред изграждането на собствено софтуерно решение в цялост, от нулата. </w:t>
            </w:r>
          </w:p>
        </w:tc>
        <w:tc>
          <w:tcPr>
            <w:tcW w:w="2160"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3150"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p>
        </w:tc>
      </w:tr>
      <w:tr w:rsidR="005D2D27" w:rsidRPr="00A72285" w:rsidDel="00B6316A" w:rsidTr="005D2D27">
        <w:trPr>
          <w:trHeight w:val="383"/>
        </w:trPr>
        <w:tc>
          <w:tcPr>
            <w:tcW w:w="72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NF6</w:t>
            </w:r>
          </w:p>
        </w:tc>
        <w:tc>
          <w:tcPr>
            <w:tcW w:w="4320" w:type="dxa"/>
            <w:shd w:val="clear" w:color="auto" w:fill="auto"/>
          </w:tcPr>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Да бъде предвидено използването на Система за контрол на версиите и цялата информация за главното копие на хранилището, прието за оригинален и централен източник на съдържанието, да бъде достъпна публично, онлайн, в реално време.</w:t>
            </w:r>
          </w:p>
        </w:tc>
        <w:tc>
          <w:tcPr>
            <w:tcW w:w="2160"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3150"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p>
        </w:tc>
      </w:tr>
    </w:tbl>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p>
    <w:p w:rsidR="005D2D27" w:rsidRPr="00A72285" w:rsidRDefault="005D2D27" w:rsidP="005D2D27">
      <w:pPr>
        <w:keepNext/>
        <w:keepLines/>
        <w:spacing w:before="120" w:after="120" w:line="276" w:lineRule="auto"/>
        <w:ind w:firstLine="720"/>
        <w:contextualSpacing/>
        <w:outlineLvl w:val="2"/>
        <w:rPr>
          <w:rFonts w:ascii="Arial" w:hAnsi="Arial" w:cs="Arial"/>
          <w:b/>
          <w:i/>
          <w:color w:val="2E74B5"/>
          <w:sz w:val="22"/>
          <w:szCs w:val="28"/>
          <w:lang w:val="bg-BG" w:eastAsia="bg-BG"/>
        </w:rPr>
      </w:pPr>
      <w:bookmarkStart w:id="129" w:name="_Toc460270011"/>
      <w:bookmarkStart w:id="130" w:name="_Toc107480047"/>
      <w:bookmarkStart w:id="131" w:name="_Toc178934796"/>
      <w:bookmarkEnd w:id="126"/>
      <w:bookmarkEnd w:id="127"/>
      <w:r w:rsidRPr="00A72285">
        <w:rPr>
          <w:rFonts w:ascii="Arial" w:hAnsi="Arial" w:cs="Arial"/>
          <w:b/>
          <w:i/>
          <w:color w:val="2E74B5"/>
          <w:sz w:val="22"/>
          <w:szCs w:val="28"/>
          <w:lang w:val="bg-BG" w:eastAsia="bg-BG"/>
        </w:rPr>
        <w:t>7.2.2 Системна и приложна архитектура</w:t>
      </w:r>
      <w:bookmarkEnd w:id="129"/>
      <w:bookmarkEnd w:id="130"/>
      <w:bookmarkEnd w:id="131"/>
    </w:p>
    <w:tbl>
      <w:tblPr>
        <w:tblW w:w="10350" w:type="dxa"/>
        <w:tblInd w:w="-522"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ayout w:type="fixed"/>
        <w:tblLook w:val="04A0" w:firstRow="1" w:lastRow="0" w:firstColumn="1" w:lastColumn="0" w:noHBand="0" w:noVBand="1"/>
      </w:tblPr>
      <w:tblGrid>
        <w:gridCol w:w="810"/>
        <w:gridCol w:w="4329"/>
        <w:gridCol w:w="2616"/>
        <w:gridCol w:w="2595"/>
      </w:tblGrid>
      <w:tr w:rsidR="005D2D27" w:rsidRPr="00A72285" w:rsidTr="005D2D27">
        <w:tc>
          <w:tcPr>
            <w:tcW w:w="810" w:type="dxa"/>
            <w:tcBorders>
              <w:bottom w:val="single" w:sz="12" w:space="0" w:color="9CC2E5"/>
            </w:tcBorders>
            <w:shd w:val="clear" w:color="auto" w:fill="2E74B5"/>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FFFFFF"/>
                <w:sz w:val="22"/>
                <w:szCs w:val="24"/>
                <w:lang w:val="bg-BG" w:eastAsia="bg-BG"/>
              </w:rPr>
              <w:t>Код</w:t>
            </w:r>
          </w:p>
        </w:tc>
        <w:tc>
          <w:tcPr>
            <w:tcW w:w="4329" w:type="dxa"/>
            <w:tcBorders>
              <w:bottom w:val="single" w:sz="12" w:space="0" w:color="9CC2E5"/>
            </w:tcBorders>
            <w:shd w:val="clear" w:color="auto" w:fill="2E74B5"/>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FFFFFF"/>
                <w:sz w:val="22"/>
                <w:szCs w:val="24"/>
                <w:lang w:val="bg-BG" w:eastAsia="bg-BG"/>
              </w:rPr>
              <w:t>Описание</w:t>
            </w:r>
          </w:p>
        </w:tc>
        <w:tc>
          <w:tcPr>
            <w:tcW w:w="2616" w:type="dxa"/>
            <w:tcBorders>
              <w:bottom w:val="single" w:sz="12" w:space="0" w:color="9CC2E5"/>
            </w:tcBorders>
            <w:shd w:val="clear" w:color="auto" w:fill="2E74B5"/>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FFFFFF"/>
                <w:sz w:val="22"/>
                <w:szCs w:val="24"/>
                <w:lang w:val="bg-BG" w:eastAsia="bg-BG"/>
              </w:rPr>
              <w:t>Приложимост</w:t>
            </w:r>
          </w:p>
        </w:tc>
        <w:tc>
          <w:tcPr>
            <w:tcW w:w="2595" w:type="dxa"/>
            <w:tcBorders>
              <w:bottom w:val="single" w:sz="12" w:space="0" w:color="9CC2E5"/>
            </w:tcBorders>
            <w:shd w:val="clear" w:color="auto" w:fill="2E74B5"/>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FFFFFF"/>
                <w:sz w:val="22"/>
                <w:szCs w:val="24"/>
                <w:lang w:val="bg-BG" w:eastAsia="bg-BG"/>
              </w:rPr>
              <w:t>Забележка*</w:t>
            </w:r>
          </w:p>
        </w:tc>
      </w:tr>
      <w:tr w:rsidR="005D2D27" w:rsidRPr="00A72285" w:rsidTr="005D2D27">
        <w:tc>
          <w:tcPr>
            <w:tcW w:w="81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NF7</w:t>
            </w:r>
          </w:p>
        </w:tc>
        <w:tc>
          <w:tcPr>
            <w:tcW w:w="4329"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В Техническото си предложение участникът трябва да опише добрите практики, които ще прилага по отношение на всеки аспект от системната и приложната архитектура на Системата.</w:t>
            </w:r>
          </w:p>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Системата трябва да бъде реализирана като разпределена модулна  информационна система. Системата трябва да бъде реализирана със стандартни технологии и да поддържа общоприети комуникационни стандарти, които ще гарантират съвместимост на Системата с бъдещи разработки. Съществуващите модули/ функционалности трябва да бъдат </w:t>
            </w:r>
            <w:proofErr w:type="spellStart"/>
            <w:r w:rsidRPr="00A72285">
              <w:rPr>
                <w:rFonts w:ascii="Arial" w:hAnsi="Arial" w:cs="Arial"/>
                <w:color w:val="000000"/>
                <w:sz w:val="22"/>
                <w:szCs w:val="24"/>
                <w:lang w:val="bg-BG" w:eastAsia="bg-BG"/>
              </w:rPr>
              <w:t>рефакторирани</w:t>
            </w:r>
            <w:proofErr w:type="spellEnd"/>
            <w:r w:rsidRPr="00A72285">
              <w:rPr>
                <w:rFonts w:ascii="Arial" w:hAnsi="Arial" w:cs="Arial"/>
                <w:color w:val="000000"/>
                <w:sz w:val="22"/>
                <w:szCs w:val="24"/>
                <w:lang w:val="bg-BG" w:eastAsia="bg-BG"/>
              </w:rPr>
              <w:t xml:space="preserve"> и/ или надградени по </w:t>
            </w:r>
            <w:r w:rsidRPr="00A72285">
              <w:rPr>
                <w:rFonts w:ascii="Arial" w:hAnsi="Arial" w:cs="Arial"/>
                <w:color w:val="000000"/>
                <w:sz w:val="22"/>
                <w:szCs w:val="24"/>
                <w:lang w:val="bg-BG" w:eastAsia="bg-BG"/>
              </w:rPr>
              <w:lastRenderedPageBreak/>
              <w:t>начин, който да осигури изпълнението на настоящето изискване.</w:t>
            </w:r>
          </w:p>
        </w:tc>
        <w:tc>
          <w:tcPr>
            <w:tcW w:w="2616"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lastRenderedPageBreak/>
              <w:t>Задължително</w:t>
            </w:r>
          </w:p>
        </w:tc>
        <w:tc>
          <w:tcPr>
            <w:tcW w:w="2595"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81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lastRenderedPageBreak/>
              <w:t>NF8</w:t>
            </w:r>
          </w:p>
        </w:tc>
        <w:tc>
          <w:tcPr>
            <w:tcW w:w="4329" w:type="dxa"/>
            <w:shd w:val="clear" w:color="auto" w:fill="auto"/>
          </w:tcPr>
          <w:p w:rsidR="005D2D27" w:rsidRPr="00A72285" w:rsidRDefault="005D2D27" w:rsidP="005D2D27">
            <w:pPr>
              <w:spacing w:after="160" w:line="276" w:lineRule="auto"/>
              <w:ind w:left="70" w:hanging="70"/>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Бизнес процесите и услугите трябва да бъдат проектирани колкото се може по-независимо с цел по-лесно надграждане, разширяване и обслужване. Системата трябва да е максимално </w:t>
            </w:r>
            <w:proofErr w:type="spellStart"/>
            <w:r w:rsidRPr="00A72285">
              <w:rPr>
                <w:rFonts w:ascii="Arial" w:hAnsi="Arial" w:cs="Arial"/>
                <w:color w:val="000000"/>
                <w:sz w:val="22"/>
                <w:szCs w:val="24"/>
                <w:lang w:val="bg-BG" w:eastAsia="bg-BG"/>
              </w:rPr>
              <w:t>параметризирана</w:t>
            </w:r>
            <w:proofErr w:type="spellEnd"/>
            <w:r w:rsidRPr="00A72285">
              <w:rPr>
                <w:rFonts w:ascii="Arial" w:hAnsi="Arial" w:cs="Arial"/>
                <w:color w:val="000000"/>
                <w:sz w:val="22"/>
                <w:szCs w:val="24"/>
                <w:lang w:val="bg-BG" w:eastAsia="bg-BG"/>
              </w:rPr>
              <w:t xml:space="preserve"> и да позволява настройка и промяна на параметрите през служебен (администраторски) потребителски интерфейс;</w:t>
            </w:r>
          </w:p>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Трябва да бъде реализирана функционалност за текущ мониторинг, анализ и контрол на изпълнението на  бизнес процесите в Системата.</w:t>
            </w:r>
          </w:p>
        </w:tc>
        <w:tc>
          <w:tcPr>
            <w:tcW w:w="2616"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Препоръчително</w:t>
            </w:r>
          </w:p>
        </w:tc>
        <w:tc>
          <w:tcPr>
            <w:tcW w:w="2595"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81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NF9</w:t>
            </w:r>
          </w:p>
        </w:tc>
        <w:tc>
          <w:tcPr>
            <w:tcW w:w="4329"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При разработката, тестването и внедряването на Системата Изпълнителят трябва да прилага наложили се архитектурни (SOA, MVC или еквивалентни) модели и дизайн-шаблони,  както и принципите на обектно ориентирания подход за разработка на софтуерни приложения. Системата трябва да бъде реализирана със софтуерна архитектура, ориентирана към услуги - Service </w:t>
            </w:r>
            <w:proofErr w:type="spellStart"/>
            <w:r w:rsidRPr="00A72285">
              <w:rPr>
                <w:rFonts w:ascii="Arial" w:hAnsi="Arial" w:cs="Arial"/>
                <w:color w:val="000000"/>
                <w:sz w:val="22"/>
                <w:szCs w:val="24"/>
                <w:lang w:val="bg-BG" w:eastAsia="bg-BG"/>
              </w:rPr>
              <w:t>Oriented</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Architecture</w:t>
            </w:r>
            <w:proofErr w:type="spellEnd"/>
            <w:r w:rsidRPr="00A72285">
              <w:rPr>
                <w:rFonts w:ascii="Arial" w:hAnsi="Arial" w:cs="Arial"/>
                <w:color w:val="000000"/>
                <w:sz w:val="22"/>
                <w:szCs w:val="24"/>
                <w:lang w:val="bg-BG" w:eastAsia="bg-BG"/>
              </w:rPr>
              <w:t xml:space="preserve"> (SOA).</w:t>
            </w:r>
          </w:p>
        </w:tc>
        <w:tc>
          <w:tcPr>
            <w:tcW w:w="2616"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595"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81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NF10</w:t>
            </w:r>
          </w:p>
        </w:tc>
        <w:tc>
          <w:tcPr>
            <w:tcW w:w="4329"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Взаимодействията между отделните модули в Системата и интеграциите с външни информационни системи трябва да се реализират и опишат под формата на уеб-услуги (</w:t>
            </w:r>
            <w:proofErr w:type="spellStart"/>
            <w:r w:rsidRPr="00A72285">
              <w:rPr>
                <w:rFonts w:ascii="Arial" w:hAnsi="Arial" w:cs="Arial"/>
                <w:color w:val="000000"/>
                <w:sz w:val="22"/>
                <w:szCs w:val="24"/>
                <w:lang w:val="bg-BG" w:eastAsia="bg-BG"/>
              </w:rPr>
              <w:t>Web</w:t>
            </w:r>
            <w:proofErr w:type="spellEnd"/>
            <w:r w:rsidRPr="00A72285">
              <w:rPr>
                <w:rFonts w:ascii="Arial" w:hAnsi="Arial" w:cs="Arial"/>
                <w:color w:val="000000"/>
                <w:sz w:val="22"/>
                <w:szCs w:val="24"/>
                <w:lang w:val="bg-BG" w:eastAsia="bg-BG"/>
              </w:rPr>
              <w:t xml:space="preserve"> Services), които да са достъпни за ползване от други системи в държавната администрация, а за определени услуги – и за гражданите и бизнеса. За всеки от отделните модули/ функционалности на Системата следва да се реализират и опишат приложни програмни интерфейси – </w:t>
            </w:r>
            <w:proofErr w:type="spellStart"/>
            <w:r w:rsidRPr="00A72285">
              <w:rPr>
                <w:rFonts w:ascii="Arial" w:hAnsi="Arial" w:cs="Arial"/>
                <w:color w:val="000000"/>
                <w:sz w:val="22"/>
                <w:szCs w:val="24"/>
                <w:lang w:val="bg-BG" w:eastAsia="bg-BG"/>
              </w:rPr>
              <w:t>Application</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Programming</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Interfaces</w:t>
            </w:r>
            <w:proofErr w:type="spellEnd"/>
            <w:r w:rsidRPr="00A72285">
              <w:rPr>
                <w:rFonts w:ascii="Arial" w:hAnsi="Arial" w:cs="Arial"/>
                <w:color w:val="000000"/>
                <w:sz w:val="22"/>
                <w:szCs w:val="24"/>
                <w:lang w:val="bg-BG" w:eastAsia="bg-BG"/>
              </w:rPr>
              <w:t xml:space="preserve"> (API). Приложните програмни интерфейси трябва да са достъпни и за интеграция на нови модули и други вътрешни или външни системи.</w:t>
            </w:r>
          </w:p>
        </w:tc>
        <w:tc>
          <w:tcPr>
            <w:tcW w:w="2616"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595"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81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lastRenderedPageBreak/>
              <w:t>NF11</w:t>
            </w:r>
          </w:p>
        </w:tc>
        <w:tc>
          <w:tcPr>
            <w:tcW w:w="4329"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Приложните програмни интерфейси и информационните обекти задължително да поддържат атрибут за версия.</w:t>
            </w:r>
          </w:p>
        </w:tc>
        <w:tc>
          <w:tcPr>
            <w:tcW w:w="2616"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p w:rsidR="005D2D27" w:rsidRPr="00A72285" w:rsidRDefault="005D2D27" w:rsidP="005D2D27">
            <w:pPr>
              <w:spacing w:after="160" w:line="276" w:lineRule="auto"/>
              <w:rPr>
                <w:rFonts w:ascii="Arial" w:hAnsi="Arial" w:cs="Arial"/>
                <w:color w:val="000000"/>
                <w:sz w:val="22"/>
                <w:szCs w:val="24"/>
                <w:lang w:val="bg-BG" w:eastAsia="bg-BG"/>
              </w:rPr>
            </w:pPr>
          </w:p>
        </w:tc>
        <w:tc>
          <w:tcPr>
            <w:tcW w:w="2595"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81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NF12</w:t>
            </w:r>
          </w:p>
        </w:tc>
        <w:tc>
          <w:tcPr>
            <w:tcW w:w="4329"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Програмните интерфейси, изискуемите метаданни и атрибути за версия и достъп до стари версии трябва задължително да са налични и готови за използване  минимум 24 месеца след публикуване на нова версия.</w:t>
            </w:r>
          </w:p>
        </w:tc>
        <w:tc>
          <w:tcPr>
            <w:tcW w:w="2616"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595"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81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NF13</w:t>
            </w:r>
          </w:p>
        </w:tc>
        <w:tc>
          <w:tcPr>
            <w:tcW w:w="4329"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Версията на програмните интерфейси, представени чрез уеб-услуги, трябва да поддържа версията по един или няколко от следните начини:</w:t>
            </w:r>
          </w:p>
          <w:p w:rsidR="005D2D27" w:rsidRPr="00A72285" w:rsidRDefault="005D2D27" w:rsidP="004208E6">
            <w:pPr>
              <w:numPr>
                <w:ilvl w:val="0"/>
                <w:numId w:val="34"/>
              </w:numPr>
              <w:tabs>
                <w:tab w:val="left" w:pos="720"/>
                <w:tab w:val="left" w:pos="1019"/>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Като част от URL-а;</w:t>
            </w:r>
          </w:p>
          <w:p w:rsidR="005D2D27" w:rsidRPr="00A72285" w:rsidRDefault="005D2D27" w:rsidP="004208E6">
            <w:pPr>
              <w:numPr>
                <w:ilvl w:val="0"/>
                <w:numId w:val="34"/>
              </w:numPr>
              <w:tabs>
                <w:tab w:val="left" w:pos="720"/>
                <w:tab w:val="left" w:pos="1019"/>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Като GET параметър;</w:t>
            </w:r>
          </w:p>
          <w:p w:rsidR="005D2D27" w:rsidRPr="00A72285" w:rsidRDefault="005D2D27" w:rsidP="004208E6">
            <w:pPr>
              <w:numPr>
                <w:ilvl w:val="0"/>
                <w:numId w:val="34"/>
              </w:numPr>
              <w:tabs>
                <w:tab w:val="left" w:pos="720"/>
                <w:tab w:val="left" w:pos="1019"/>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Като HTTP </w:t>
            </w:r>
            <w:proofErr w:type="spellStart"/>
            <w:r w:rsidRPr="00A72285">
              <w:rPr>
                <w:rFonts w:ascii="Arial" w:hAnsi="Arial" w:cs="Arial"/>
                <w:color w:val="000000"/>
                <w:sz w:val="22"/>
                <w:szCs w:val="24"/>
                <w:lang w:val="bg-BG" w:eastAsia="bg-BG"/>
              </w:rPr>
              <w:t>header</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Accept</w:t>
            </w:r>
            <w:proofErr w:type="spellEnd"/>
            <w:r w:rsidRPr="00A72285">
              <w:rPr>
                <w:rFonts w:ascii="Arial" w:hAnsi="Arial" w:cs="Arial"/>
                <w:color w:val="000000"/>
                <w:sz w:val="22"/>
                <w:szCs w:val="24"/>
                <w:lang w:val="bg-BG" w:eastAsia="bg-BG"/>
              </w:rPr>
              <w:t xml:space="preserve"> или друг).</w:t>
            </w:r>
          </w:p>
        </w:tc>
        <w:tc>
          <w:tcPr>
            <w:tcW w:w="2616"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595"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81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NF14</w:t>
            </w:r>
          </w:p>
        </w:tc>
        <w:tc>
          <w:tcPr>
            <w:tcW w:w="4329"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 всеки отделен приложен програмен интерфейс трябва да бъде разработен софтуерен комплект за интеграция (SDK) на поне две от популярните развойни платформи (.NET, Java, PHP).</w:t>
            </w:r>
          </w:p>
        </w:tc>
        <w:tc>
          <w:tcPr>
            <w:tcW w:w="2616"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595"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81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NF15</w:t>
            </w:r>
          </w:p>
        </w:tc>
        <w:tc>
          <w:tcPr>
            <w:tcW w:w="4329"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Системата трябва да осигурява възможности за разширяване, резервиране и  балансиране на натоварването между множество инстанции на сървъри с еднаква роля.</w:t>
            </w:r>
          </w:p>
        </w:tc>
        <w:tc>
          <w:tcPr>
            <w:tcW w:w="2616"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595"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81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NF16</w:t>
            </w:r>
          </w:p>
        </w:tc>
        <w:tc>
          <w:tcPr>
            <w:tcW w:w="4329"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При разработването на Системата трябва да се предвидят възможни промени, продиктувани от непрекъснато променящата се нормативна, бизнес и технологична среда. Основно изискване се явява необходимостта информационната система да бъде разработена като гъвкава и лесно адаптивна, като отчита законодателни, административни, структурни или организационни промени, водещи до промени в работните процеси.</w:t>
            </w:r>
          </w:p>
        </w:tc>
        <w:tc>
          <w:tcPr>
            <w:tcW w:w="2616"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595"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81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NF17</w:t>
            </w:r>
          </w:p>
        </w:tc>
        <w:tc>
          <w:tcPr>
            <w:tcW w:w="4329"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Изпълнителят трябва да осигури механизми за реализиране на бъдещи промени в Системата без промяна на </w:t>
            </w:r>
            <w:r w:rsidRPr="00A72285">
              <w:rPr>
                <w:rFonts w:ascii="Arial" w:hAnsi="Arial" w:cs="Arial"/>
                <w:color w:val="000000"/>
                <w:sz w:val="22"/>
                <w:szCs w:val="24"/>
                <w:lang w:val="bg-BG" w:eastAsia="bg-BG"/>
              </w:rPr>
              <w:lastRenderedPageBreak/>
              <w:t xml:space="preserve">съществуващия програмен код. Когато това не е възможно, времето за промяна, компилиране и пускане в експлоатация трябва да е сведено до минимум. Бъдещото развитие на Системата ще се налага във връзка с промени в правната рамка, промени в модела на работа на потребителите, промени във външни системи, интегрирани със Системата, отстраняване на констатирани проблеми, промени в модела на обслужване и др. Такива промени ще се извършват през целия период на експлоатация на </w:t>
            </w:r>
            <w:r w:rsidRPr="00A72285">
              <w:rPr>
                <w:rFonts w:ascii="Arial" w:hAnsi="Arial" w:cs="Arial"/>
                <w:caps/>
                <w:color w:val="000000"/>
                <w:sz w:val="22"/>
                <w:szCs w:val="24"/>
                <w:lang w:val="bg-BG" w:eastAsia="bg-BG"/>
              </w:rPr>
              <w:t>с</w:t>
            </w:r>
            <w:r w:rsidRPr="00A72285">
              <w:rPr>
                <w:rFonts w:ascii="Arial" w:hAnsi="Arial" w:cs="Arial"/>
                <w:color w:val="000000"/>
                <w:sz w:val="22"/>
                <w:szCs w:val="24"/>
                <w:lang w:val="bg-BG" w:eastAsia="bg-BG"/>
              </w:rPr>
              <w:t>истемата, включително и по време на гаранционния период.</w:t>
            </w:r>
          </w:p>
        </w:tc>
        <w:tc>
          <w:tcPr>
            <w:tcW w:w="2616"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lastRenderedPageBreak/>
              <w:t>Задължително</w:t>
            </w:r>
          </w:p>
        </w:tc>
        <w:tc>
          <w:tcPr>
            <w:tcW w:w="2595"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81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lastRenderedPageBreak/>
              <w:t>NF18</w:t>
            </w:r>
          </w:p>
        </w:tc>
        <w:tc>
          <w:tcPr>
            <w:tcW w:w="4329" w:type="dxa"/>
            <w:shd w:val="clear" w:color="auto" w:fill="auto"/>
          </w:tcPr>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Архитектурата на Системата и всички софтуерни компоненти (системни и приложни) трябва да бъдат така подбрани и/ или разработени, че да осигуряват  работоспособност и </w:t>
            </w:r>
            <w:proofErr w:type="spellStart"/>
            <w:r w:rsidRPr="00A72285">
              <w:rPr>
                <w:rFonts w:ascii="Arial" w:hAnsi="Arial" w:cs="Arial"/>
                <w:color w:val="000000"/>
                <w:sz w:val="22"/>
                <w:szCs w:val="24"/>
                <w:lang w:val="bg-BG" w:eastAsia="bg-BG"/>
              </w:rPr>
              <w:t>отказоустойчивост</w:t>
            </w:r>
            <w:proofErr w:type="spellEnd"/>
            <w:r w:rsidRPr="00A72285">
              <w:rPr>
                <w:rFonts w:ascii="Arial" w:hAnsi="Arial" w:cs="Arial"/>
                <w:color w:val="000000"/>
                <w:sz w:val="22"/>
                <w:szCs w:val="24"/>
                <w:lang w:val="bg-BG" w:eastAsia="bg-BG"/>
              </w:rPr>
              <w:t xml:space="preserve"> на </w:t>
            </w:r>
            <w:r w:rsidRPr="00A72285">
              <w:rPr>
                <w:rFonts w:ascii="Arial" w:hAnsi="Arial" w:cs="Arial"/>
                <w:caps/>
                <w:color w:val="000000"/>
                <w:sz w:val="22"/>
                <w:szCs w:val="24"/>
                <w:lang w:val="bg-BG" w:eastAsia="bg-BG"/>
              </w:rPr>
              <w:t>с</w:t>
            </w:r>
            <w:r w:rsidRPr="00A72285">
              <w:rPr>
                <w:rFonts w:ascii="Arial" w:hAnsi="Arial" w:cs="Arial"/>
                <w:color w:val="000000"/>
                <w:sz w:val="22"/>
                <w:szCs w:val="24"/>
                <w:lang w:val="bg-BG" w:eastAsia="bg-BG"/>
              </w:rPr>
              <w:t>истемата, както и недискриминационно инсталиране (без различни условия за инсталиране върху физическа и виртуална среда) и опериране в продуктивен режим, върху виртуална инфраструктура, съответно върху Държавния хибриден частен облак (ДХЧО).</w:t>
            </w:r>
          </w:p>
        </w:tc>
        <w:tc>
          <w:tcPr>
            <w:tcW w:w="2616"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595"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81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NF19</w:t>
            </w:r>
          </w:p>
        </w:tc>
        <w:tc>
          <w:tcPr>
            <w:tcW w:w="4329"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Мрежата на държавната администрация (ЕЕСМ) ще бъде използвана като основна комуникационна среда и като основен доставчик на защитен Интернет капацитет (</w:t>
            </w:r>
            <w:proofErr w:type="spellStart"/>
            <w:r w:rsidRPr="00A72285">
              <w:rPr>
                <w:rFonts w:ascii="Arial" w:hAnsi="Arial" w:cs="Arial"/>
                <w:color w:val="000000"/>
                <w:sz w:val="22"/>
                <w:szCs w:val="24"/>
                <w:lang w:val="bg-BG" w:eastAsia="bg-BG"/>
              </w:rPr>
              <w:t>Clean</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Pipe</w:t>
            </w:r>
            <w:proofErr w:type="spellEnd"/>
            <w:r w:rsidRPr="00A72285">
              <w:rPr>
                <w:rFonts w:ascii="Arial" w:hAnsi="Arial" w:cs="Arial"/>
                <w:color w:val="000000"/>
                <w:sz w:val="22"/>
                <w:szCs w:val="24"/>
                <w:lang w:val="bg-BG" w:eastAsia="bg-BG"/>
              </w:rPr>
              <w:t xml:space="preserve">) – изискванията на софтуерните компоненти по отношение на използвани комуникационни протоколи, TCP портове и пр. трябва да бъдат детайлно документирани от Изпълнителя, за да се осигури максимална защита от хакерски атаки и външни прониквания чрез прилагане на подходящи политики за мрежова и информационна сигурност от Възложителя в инфраструктурата на </w:t>
            </w:r>
            <w:r w:rsidRPr="00A72285">
              <w:rPr>
                <w:rFonts w:ascii="Arial" w:hAnsi="Arial" w:cs="Arial"/>
                <w:color w:val="000000"/>
                <w:sz w:val="22"/>
                <w:szCs w:val="24"/>
                <w:lang w:val="bg-BG" w:eastAsia="bg-BG"/>
              </w:rPr>
              <w:lastRenderedPageBreak/>
              <w:t>Държавния хибриден частен облак и ЕЕСМ.</w:t>
            </w:r>
          </w:p>
        </w:tc>
        <w:tc>
          <w:tcPr>
            <w:tcW w:w="2616"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lastRenderedPageBreak/>
              <w:t>Задължително</w:t>
            </w:r>
          </w:p>
        </w:tc>
        <w:tc>
          <w:tcPr>
            <w:tcW w:w="2595"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81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lastRenderedPageBreak/>
              <w:t>NF20</w:t>
            </w:r>
          </w:p>
        </w:tc>
        <w:tc>
          <w:tcPr>
            <w:tcW w:w="4329"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За търсене трябва да се използват системи за пълнотекстово търсене (например </w:t>
            </w:r>
            <w:proofErr w:type="spellStart"/>
            <w:r w:rsidRPr="00A72285">
              <w:rPr>
                <w:rFonts w:ascii="Arial" w:hAnsi="Arial" w:cs="Arial"/>
                <w:color w:val="000000"/>
                <w:sz w:val="22"/>
                <w:szCs w:val="24"/>
                <w:lang w:val="bg-BG" w:eastAsia="bg-BG"/>
              </w:rPr>
              <w:t>Solr</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Elastic</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Search</w:t>
            </w:r>
            <w:proofErr w:type="spellEnd"/>
            <w:r w:rsidRPr="00A72285">
              <w:rPr>
                <w:rFonts w:ascii="Arial" w:hAnsi="Arial" w:cs="Arial"/>
                <w:color w:val="000000"/>
                <w:sz w:val="22"/>
                <w:szCs w:val="24"/>
                <w:lang w:val="bg-BG" w:eastAsia="bg-BG"/>
              </w:rPr>
              <w:t>). Не се допуска използването на индекси за пълнотекстово търсене в СУБД.</w:t>
            </w:r>
          </w:p>
        </w:tc>
        <w:tc>
          <w:tcPr>
            <w:tcW w:w="2616"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595"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81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NF21</w:t>
            </w:r>
          </w:p>
        </w:tc>
        <w:tc>
          <w:tcPr>
            <w:tcW w:w="4329"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Системата трябва да бъде разработена така, че да позволява използването ѝ от много различни институции (т.нар. </w:t>
            </w:r>
            <w:proofErr w:type="spellStart"/>
            <w:r w:rsidRPr="00A72285">
              <w:rPr>
                <w:rFonts w:ascii="Arial" w:hAnsi="Arial" w:cs="Arial"/>
                <w:color w:val="000000"/>
                <w:sz w:val="22"/>
                <w:szCs w:val="24"/>
                <w:lang w:val="bg-BG" w:eastAsia="bg-BG"/>
              </w:rPr>
              <w:t>multitenancy</w:t>
            </w:r>
            <w:proofErr w:type="spellEnd"/>
            <w:r w:rsidRPr="00A72285">
              <w:rPr>
                <w:rFonts w:ascii="Arial" w:hAnsi="Arial" w:cs="Arial"/>
                <w:color w:val="000000"/>
                <w:sz w:val="22"/>
                <w:szCs w:val="24"/>
                <w:lang w:val="bg-BG" w:eastAsia="bg-BG"/>
              </w:rPr>
              <w:t>), като за използване от нова институция не трябва да се изисква нова инсталация.</w:t>
            </w:r>
          </w:p>
        </w:tc>
        <w:tc>
          <w:tcPr>
            <w:tcW w:w="2616"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 ако е приложимо</w:t>
            </w:r>
          </w:p>
        </w:tc>
        <w:tc>
          <w:tcPr>
            <w:tcW w:w="2595"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810"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b/>
                <w:bCs/>
                <w:color w:val="000000"/>
                <w:sz w:val="22"/>
                <w:szCs w:val="24"/>
                <w:lang w:val="bg-BG" w:eastAsia="bg-BG"/>
              </w:rPr>
              <w:t>NF22</w:t>
            </w:r>
          </w:p>
        </w:tc>
        <w:tc>
          <w:tcPr>
            <w:tcW w:w="4329"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Трябва да бъде създаден административен интерфейс, чрез който може да бъде извършвана конфигурацията на софтуера.</w:t>
            </w:r>
          </w:p>
        </w:tc>
        <w:tc>
          <w:tcPr>
            <w:tcW w:w="2616"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595"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81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NF23</w:t>
            </w:r>
          </w:p>
        </w:tc>
        <w:tc>
          <w:tcPr>
            <w:tcW w:w="4329"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Всеки обект в системата трябва да има уникален идентификатор.</w:t>
            </w:r>
          </w:p>
        </w:tc>
        <w:tc>
          <w:tcPr>
            <w:tcW w:w="2616"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595"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81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NF24</w:t>
            </w:r>
          </w:p>
        </w:tc>
        <w:tc>
          <w:tcPr>
            <w:tcW w:w="4329"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Записите в регистрите не трябва да подлежат на изтриване или на промяна, а всяко изтриване или промяна трябва да представлява нов запис</w:t>
            </w:r>
          </w:p>
        </w:tc>
        <w:tc>
          <w:tcPr>
            <w:tcW w:w="2616"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595"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bl>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4208E6">
      <w:pPr>
        <w:keepNext/>
        <w:keepLines/>
        <w:numPr>
          <w:ilvl w:val="2"/>
          <w:numId w:val="44"/>
        </w:numPr>
        <w:spacing w:before="120" w:after="120" w:line="276" w:lineRule="auto"/>
        <w:contextualSpacing/>
        <w:outlineLvl w:val="2"/>
        <w:rPr>
          <w:rFonts w:ascii="Arial" w:hAnsi="Arial" w:cs="Arial"/>
          <w:b/>
          <w:i/>
          <w:color w:val="2E74B5"/>
          <w:sz w:val="22"/>
          <w:szCs w:val="28"/>
          <w:lang w:val="bg-BG" w:eastAsia="bg-BG"/>
        </w:rPr>
      </w:pPr>
      <w:bookmarkStart w:id="132" w:name="_Toc453582702"/>
      <w:bookmarkStart w:id="133" w:name="_Toc459707695"/>
      <w:bookmarkStart w:id="134" w:name="_Toc460501607"/>
      <w:bookmarkStart w:id="135" w:name="_Toc107480048"/>
      <w:bookmarkStart w:id="136" w:name="_Toc178934797"/>
      <w:r w:rsidRPr="00A72285">
        <w:rPr>
          <w:rFonts w:ascii="Arial" w:hAnsi="Arial" w:cs="Arial"/>
          <w:b/>
          <w:i/>
          <w:color w:val="2E74B5"/>
          <w:sz w:val="22"/>
          <w:szCs w:val="28"/>
          <w:lang w:val="bg-BG" w:eastAsia="bg-BG"/>
        </w:rPr>
        <w:t>Повторно използване (</w:t>
      </w:r>
      <w:proofErr w:type="spellStart"/>
      <w:r w:rsidRPr="00A72285">
        <w:rPr>
          <w:rFonts w:ascii="Arial" w:hAnsi="Arial" w:cs="Arial"/>
          <w:b/>
          <w:i/>
          <w:color w:val="2E74B5"/>
          <w:sz w:val="22"/>
          <w:szCs w:val="28"/>
          <w:lang w:val="bg-BG" w:eastAsia="bg-BG"/>
        </w:rPr>
        <w:t>преизползване</w:t>
      </w:r>
      <w:proofErr w:type="spellEnd"/>
      <w:r w:rsidRPr="00A72285">
        <w:rPr>
          <w:rFonts w:ascii="Arial" w:hAnsi="Arial" w:cs="Arial"/>
          <w:b/>
          <w:i/>
          <w:color w:val="2E74B5"/>
          <w:sz w:val="22"/>
          <w:szCs w:val="28"/>
          <w:lang w:val="bg-BG" w:eastAsia="bg-BG"/>
        </w:rPr>
        <w:t>) на ресурси и готови разработки</w:t>
      </w:r>
      <w:bookmarkEnd w:id="132"/>
      <w:bookmarkEnd w:id="133"/>
      <w:bookmarkEnd w:id="134"/>
      <w:bookmarkEnd w:id="135"/>
      <w:bookmarkEnd w:id="136"/>
    </w:p>
    <w:tbl>
      <w:tblPr>
        <w:tblW w:w="10350" w:type="dxa"/>
        <w:tblInd w:w="-522"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751"/>
        <w:gridCol w:w="54"/>
        <w:gridCol w:w="4041"/>
        <w:gridCol w:w="3771"/>
        <w:gridCol w:w="1733"/>
      </w:tblGrid>
      <w:tr w:rsidR="005D2D27" w:rsidRPr="00A72285" w:rsidTr="005D2D27">
        <w:tc>
          <w:tcPr>
            <w:tcW w:w="751" w:type="dxa"/>
            <w:shd w:val="clear" w:color="auto" w:fill="2E74B5"/>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FFFFFF"/>
                <w:sz w:val="22"/>
                <w:szCs w:val="24"/>
                <w:lang w:val="bg-BG" w:eastAsia="bg-BG"/>
              </w:rPr>
              <w:t>Код</w:t>
            </w:r>
          </w:p>
        </w:tc>
        <w:tc>
          <w:tcPr>
            <w:tcW w:w="4095" w:type="dxa"/>
            <w:gridSpan w:val="2"/>
            <w:shd w:val="clear" w:color="auto" w:fill="2E74B5"/>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b/>
                <w:bCs/>
                <w:color w:val="FFFFFF"/>
                <w:sz w:val="22"/>
                <w:szCs w:val="24"/>
                <w:lang w:val="bg-BG" w:eastAsia="bg-BG"/>
              </w:rPr>
              <w:t>Описание</w:t>
            </w:r>
          </w:p>
        </w:tc>
        <w:tc>
          <w:tcPr>
            <w:tcW w:w="3771" w:type="dxa"/>
            <w:shd w:val="clear" w:color="auto" w:fill="2E74B5"/>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b/>
                <w:bCs/>
                <w:color w:val="FFFFFF"/>
                <w:sz w:val="22"/>
                <w:szCs w:val="24"/>
                <w:lang w:val="bg-BG" w:eastAsia="bg-BG"/>
              </w:rPr>
              <w:t>Приложимост</w:t>
            </w:r>
          </w:p>
        </w:tc>
        <w:tc>
          <w:tcPr>
            <w:tcW w:w="1733" w:type="dxa"/>
            <w:shd w:val="clear" w:color="auto" w:fill="2E74B5"/>
          </w:tcPr>
          <w:p w:rsidR="005D2D27" w:rsidRPr="00A72285" w:rsidRDefault="005D2D27" w:rsidP="005D2D27">
            <w:pPr>
              <w:spacing w:after="160" w:line="276" w:lineRule="auto"/>
              <w:rPr>
                <w:rFonts w:ascii="Arial" w:hAnsi="Arial" w:cs="Arial"/>
                <w:color w:val="000000"/>
                <w:sz w:val="22"/>
                <w:szCs w:val="22"/>
                <w:lang w:val="bg-BG" w:eastAsia="bg-BG"/>
              </w:rPr>
            </w:pPr>
            <w:r w:rsidRPr="00A72285">
              <w:rPr>
                <w:rFonts w:ascii="Arial" w:hAnsi="Arial" w:cs="Arial"/>
                <w:b/>
                <w:bCs/>
                <w:color w:val="FFFFFF"/>
                <w:sz w:val="22"/>
                <w:szCs w:val="24"/>
                <w:lang w:val="bg-BG" w:eastAsia="bg-BG"/>
              </w:rPr>
              <w:t>Забележка*</w:t>
            </w:r>
          </w:p>
        </w:tc>
      </w:tr>
      <w:tr w:rsidR="005D2D27" w:rsidRPr="00A72285" w:rsidDel="00B6316A" w:rsidTr="005D2D27">
        <w:trPr>
          <w:trHeight w:val="383"/>
        </w:trPr>
        <w:tc>
          <w:tcPr>
            <w:tcW w:w="805" w:type="dxa"/>
            <w:gridSpan w:val="2"/>
            <w:shd w:val="clear" w:color="auto" w:fill="auto"/>
          </w:tcPr>
          <w:p w:rsidR="005D2D27" w:rsidRPr="00A72285" w:rsidRDefault="005D2D27" w:rsidP="005D2D27">
            <w:pPr>
              <w:spacing w:after="160" w:line="276" w:lineRule="auto"/>
              <w:jc w:val="center"/>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NF25</w:t>
            </w:r>
          </w:p>
        </w:tc>
        <w:tc>
          <w:tcPr>
            <w:tcW w:w="4041"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Проектът следва максимално да </w:t>
            </w:r>
            <w:proofErr w:type="spellStart"/>
            <w:r w:rsidRPr="00A72285">
              <w:rPr>
                <w:rFonts w:ascii="Arial" w:hAnsi="Arial" w:cs="Arial"/>
                <w:color w:val="000000"/>
                <w:sz w:val="22"/>
                <w:szCs w:val="24"/>
                <w:lang w:val="bg-BG" w:eastAsia="bg-BG"/>
              </w:rPr>
              <w:t>преизползва</w:t>
            </w:r>
            <w:proofErr w:type="spellEnd"/>
            <w:r w:rsidRPr="00A72285">
              <w:rPr>
                <w:rFonts w:ascii="Arial" w:hAnsi="Arial" w:cs="Arial"/>
                <w:color w:val="000000"/>
                <w:sz w:val="22"/>
                <w:szCs w:val="24"/>
                <w:lang w:val="bg-BG" w:eastAsia="bg-BG"/>
              </w:rPr>
              <w:t xml:space="preserve"> налични публично достъпни инструменти, библиотеки и платформи с отворен код. За реализацията на </w:t>
            </w:r>
            <w:r w:rsidRPr="00A72285">
              <w:rPr>
                <w:rFonts w:ascii="Arial" w:hAnsi="Arial" w:cs="Arial"/>
                <w:caps/>
                <w:color w:val="000000"/>
                <w:sz w:val="22"/>
                <w:szCs w:val="24"/>
                <w:lang w:val="bg-BG" w:eastAsia="bg-BG"/>
              </w:rPr>
              <w:t>с</w:t>
            </w:r>
            <w:r w:rsidRPr="00A72285">
              <w:rPr>
                <w:rFonts w:ascii="Arial" w:hAnsi="Arial" w:cs="Arial"/>
                <w:color w:val="000000"/>
                <w:sz w:val="22"/>
                <w:szCs w:val="24"/>
                <w:lang w:val="bg-BG" w:eastAsia="bg-BG"/>
              </w:rPr>
              <w:t>истемата следва да се използват в максимална степен софтуерни библиотеки и продукти с отворен код.</w:t>
            </w:r>
          </w:p>
        </w:tc>
        <w:tc>
          <w:tcPr>
            <w:tcW w:w="3771" w:type="dxa"/>
            <w:shd w:val="clear" w:color="auto" w:fill="auto"/>
          </w:tcPr>
          <w:p w:rsidR="005D2D27" w:rsidRPr="00A72285" w:rsidRDefault="005D2D27" w:rsidP="005D2D27">
            <w:pPr>
              <w:spacing w:after="160" w:line="276" w:lineRule="auto"/>
              <w:jc w:val="center"/>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1733"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Del="00B6316A" w:rsidTr="005D2D27">
        <w:trPr>
          <w:trHeight w:val="383"/>
        </w:trPr>
        <w:tc>
          <w:tcPr>
            <w:tcW w:w="805" w:type="dxa"/>
            <w:gridSpan w:val="2"/>
            <w:shd w:val="clear" w:color="auto" w:fill="auto"/>
          </w:tcPr>
          <w:p w:rsidR="005D2D27" w:rsidRPr="00A72285" w:rsidRDefault="005D2D27" w:rsidP="005D2D27">
            <w:pPr>
              <w:spacing w:after="160" w:line="276" w:lineRule="auto"/>
              <w:jc w:val="center"/>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NF26</w:t>
            </w:r>
          </w:p>
        </w:tc>
        <w:tc>
          <w:tcPr>
            <w:tcW w:w="4041"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Участникът следва да представи базов списък със свободните компоненти и средства, които възнамерява да използва. Отворените проекти трябва да отговарят на следните критерии:</w:t>
            </w:r>
          </w:p>
          <w:p w:rsidR="005D2D27" w:rsidRPr="00A72285" w:rsidRDefault="005D2D27" w:rsidP="004208E6">
            <w:pPr>
              <w:numPr>
                <w:ilvl w:val="0"/>
                <w:numId w:val="35"/>
              </w:numPr>
              <w:tabs>
                <w:tab w:val="left" w:pos="-360"/>
                <w:tab w:val="left" w:pos="555"/>
              </w:tabs>
              <w:spacing w:after="160" w:line="259" w:lineRule="auto"/>
              <w:ind w:left="555" w:hanging="270"/>
              <w:contextualSpacing/>
              <w:rPr>
                <w:rFonts w:ascii="Arial" w:hAnsi="Arial" w:cs="Arial"/>
                <w:sz w:val="22"/>
                <w:szCs w:val="24"/>
                <w:lang w:val="bg-BG" w:eastAsia="bg-BG"/>
              </w:rPr>
            </w:pPr>
            <w:r w:rsidRPr="00A72285">
              <w:rPr>
                <w:rFonts w:ascii="Arial" w:hAnsi="Arial" w:cs="Arial"/>
                <w:sz w:val="22"/>
                <w:szCs w:val="24"/>
                <w:lang w:val="bg-BG" w:eastAsia="bg-BG"/>
              </w:rPr>
              <w:t xml:space="preserve">За разработката им да се използва система за </w:t>
            </w:r>
            <w:r w:rsidRPr="00A72285">
              <w:rPr>
                <w:rFonts w:ascii="Arial" w:hAnsi="Arial" w:cs="Arial"/>
                <w:sz w:val="22"/>
                <w:szCs w:val="24"/>
                <w:lang w:val="bg-BG" w:eastAsia="bg-BG"/>
              </w:rPr>
              <w:lastRenderedPageBreak/>
              <w:t>управление на версиите на кода и да е наличен механизъм за съобщаване на несъответствия и приемане на допълнения;</w:t>
            </w:r>
          </w:p>
          <w:p w:rsidR="005D2D27" w:rsidRPr="00A72285" w:rsidRDefault="005D2D27" w:rsidP="004208E6">
            <w:pPr>
              <w:numPr>
                <w:ilvl w:val="0"/>
                <w:numId w:val="35"/>
              </w:numPr>
              <w:tabs>
                <w:tab w:val="left" w:pos="-360"/>
                <w:tab w:val="left" w:pos="555"/>
              </w:tabs>
              <w:spacing w:after="160" w:line="259" w:lineRule="auto"/>
              <w:ind w:left="555" w:hanging="270"/>
              <w:contextualSpacing/>
              <w:rPr>
                <w:rFonts w:ascii="Arial" w:hAnsi="Arial" w:cs="Arial"/>
                <w:sz w:val="22"/>
                <w:szCs w:val="24"/>
                <w:lang w:val="bg-BG" w:eastAsia="bg-BG"/>
              </w:rPr>
            </w:pPr>
            <w:r w:rsidRPr="00A72285">
              <w:rPr>
                <w:rFonts w:ascii="Arial" w:hAnsi="Arial" w:cs="Arial"/>
                <w:sz w:val="22"/>
                <w:szCs w:val="24"/>
                <w:lang w:val="bg-BG" w:eastAsia="bg-BG"/>
              </w:rPr>
              <w:t>Да имат разработена техническа документация за актуалната стабилна версия;</w:t>
            </w:r>
          </w:p>
          <w:p w:rsidR="005D2D27" w:rsidRPr="00A72285" w:rsidRDefault="005D2D27" w:rsidP="004208E6">
            <w:pPr>
              <w:numPr>
                <w:ilvl w:val="0"/>
                <w:numId w:val="35"/>
              </w:numPr>
              <w:tabs>
                <w:tab w:val="left" w:pos="-360"/>
                <w:tab w:val="left" w:pos="555"/>
              </w:tabs>
              <w:spacing w:after="160" w:line="259" w:lineRule="auto"/>
              <w:ind w:left="555" w:hanging="270"/>
              <w:contextualSpacing/>
              <w:rPr>
                <w:rFonts w:ascii="Arial" w:hAnsi="Arial" w:cs="Arial"/>
                <w:sz w:val="22"/>
                <w:szCs w:val="24"/>
                <w:lang w:val="bg-BG" w:eastAsia="bg-BG"/>
              </w:rPr>
            </w:pPr>
            <w:r w:rsidRPr="00A72285">
              <w:rPr>
                <w:rFonts w:ascii="Arial" w:hAnsi="Arial" w:cs="Arial"/>
                <w:sz w:val="22"/>
                <w:szCs w:val="24"/>
                <w:lang w:val="bg-BG" w:eastAsia="bg-BG"/>
              </w:rPr>
              <w:t>Да имат повече от един активен програмист, работещ по развитието им;</w:t>
            </w:r>
          </w:p>
          <w:p w:rsidR="005D2D27" w:rsidRPr="00A72285" w:rsidRDefault="005D2D27" w:rsidP="004208E6">
            <w:pPr>
              <w:numPr>
                <w:ilvl w:val="0"/>
                <w:numId w:val="35"/>
              </w:numPr>
              <w:tabs>
                <w:tab w:val="left" w:pos="-360"/>
                <w:tab w:val="left" w:pos="555"/>
              </w:tabs>
              <w:spacing w:after="160" w:line="259" w:lineRule="auto"/>
              <w:ind w:left="555" w:hanging="270"/>
              <w:contextualSpacing/>
              <w:rPr>
                <w:rFonts w:ascii="Arial" w:hAnsi="Arial" w:cs="Arial"/>
                <w:sz w:val="22"/>
                <w:szCs w:val="24"/>
                <w:lang w:val="bg-BG" w:eastAsia="bg-BG"/>
              </w:rPr>
            </w:pPr>
            <w:r w:rsidRPr="00A72285">
              <w:rPr>
                <w:rFonts w:ascii="Arial" w:hAnsi="Arial" w:cs="Arial"/>
                <w:sz w:val="22"/>
                <w:szCs w:val="24"/>
                <w:lang w:val="bg-BG" w:eastAsia="bg-BG"/>
              </w:rPr>
              <w:t>Да имат възможност за предоставяне на комерсиална поддръжка;</w:t>
            </w:r>
          </w:p>
          <w:p w:rsidR="005D2D27" w:rsidRPr="00A72285" w:rsidRDefault="005D2D27" w:rsidP="004208E6">
            <w:pPr>
              <w:numPr>
                <w:ilvl w:val="0"/>
                <w:numId w:val="35"/>
              </w:numPr>
              <w:tabs>
                <w:tab w:val="left" w:pos="-360"/>
                <w:tab w:val="left" w:pos="555"/>
              </w:tabs>
              <w:spacing w:after="160" w:line="259" w:lineRule="auto"/>
              <w:ind w:left="555" w:hanging="270"/>
              <w:contextualSpacing/>
              <w:rPr>
                <w:rFonts w:ascii="Arial" w:hAnsi="Arial" w:cs="Arial"/>
                <w:sz w:val="22"/>
                <w:szCs w:val="24"/>
                <w:lang w:val="bg-BG" w:eastAsia="bg-BG"/>
              </w:rPr>
            </w:pPr>
            <w:r w:rsidRPr="00A72285">
              <w:rPr>
                <w:rFonts w:ascii="Arial" w:hAnsi="Arial" w:cs="Arial"/>
                <w:sz w:val="22"/>
                <w:szCs w:val="24"/>
                <w:lang w:val="bg-BG" w:eastAsia="bg-BG"/>
              </w:rPr>
              <w:t>Да нямат намаляваща от година на година активност;</w:t>
            </w:r>
          </w:p>
          <w:p w:rsidR="005D2D27" w:rsidRPr="00A72285" w:rsidRDefault="005D2D27" w:rsidP="004208E6">
            <w:pPr>
              <w:numPr>
                <w:ilvl w:val="0"/>
                <w:numId w:val="35"/>
              </w:numPr>
              <w:tabs>
                <w:tab w:val="left" w:pos="-360"/>
                <w:tab w:val="left" w:pos="555"/>
              </w:tabs>
              <w:spacing w:after="160" w:line="259" w:lineRule="auto"/>
              <w:ind w:left="555" w:hanging="270"/>
              <w:contextualSpacing/>
              <w:rPr>
                <w:rFonts w:ascii="Arial" w:hAnsi="Arial" w:cs="Arial"/>
                <w:sz w:val="22"/>
                <w:szCs w:val="24"/>
                <w:lang w:val="bg-BG" w:eastAsia="bg-BG"/>
              </w:rPr>
            </w:pPr>
            <w:r w:rsidRPr="00A72285">
              <w:rPr>
                <w:rFonts w:ascii="Arial" w:hAnsi="Arial" w:cs="Arial"/>
                <w:sz w:val="22"/>
                <w:szCs w:val="24"/>
                <w:lang w:val="bg-BG" w:eastAsia="bg-BG"/>
              </w:rPr>
              <w:t>По възможност проектите да са подкрепени от организации с идеална цел, държавни или комерсиални организации;</w:t>
            </w:r>
          </w:p>
          <w:p w:rsidR="005D2D27" w:rsidRPr="00A72285" w:rsidRDefault="005D2D27" w:rsidP="004208E6">
            <w:pPr>
              <w:numPr>
                <w:ilvl w:val="0"/>
                <w:numId w:val="35"/>
              </w:numPr>
              <w:tabs>
                <w:tab w:val="left" w:pos="-360"/>
                <w:tab w:val="left" w:pos="555"/>
              </w:tabs>
              <w:spacing w:after="160" w:line="259" w:lineRule="auto"/>
              <w:ind w:left="555" w:hanging="270"/>
              <w:contextualSpacing/>
              <w:rPr>
                <w:rFonts w:ascii="Arial" w:hAnsi="Arial" w:cs="Arial"/>
                <w:sz w:val="22"/>
                <w:szCs w:val="24"/>
                <w:lang w:val="bg-BG" w:eastAsia="bg-BG"/>
              </w:rPr>
            </w:pPr>
            <w:r w:rsidRPr="00A72285">
              <w:rPr>
                <w:rFonts w:ascii="Arial" w:hAnsi="Arial" w:cs="Arial"/>
                <w:sz w:val="22"/>
                <w:szCs w:val="24"/>
                <w:lang w:val="bg-BG" w:eastAsia="bg-BG"/>
              </w:rPr>
              <w:t xml:space="preserve">По възможност проектите да имат разработени </w:t>
            </w:r>
            <w:proofErr w:type="spellStart"/>
            <w:r w:rsidRPr="00A72285">
              <w:rPr>
                <w:rFonts w:ascii="Arial" w:hAnsi="Arial" w:cs="Arial"/>
                <w:sz w:val="22"/>
                <w:szCs w:val="24"/>
                <w:lang w:val="bg-BG" w:eastAsia="bg-BG"/>
              </w:rPr>
              <w:t>unit</w:t>
            </w:r>
            <w:proofErr w:type="spellEnd"/>
            <w:r w:rsidRPr="00A72285">
              <w:rPr>
                <w:rFonts w:ascii="Arial" w:hAnsi="Arial" w:cs="Arial"/>
                <w:sz w:val="22"/>
                <w:szCs w:val="24"/>
                <w:lang w:val="bg-BG" w:eastAsia="bg-BG"/>
              </w:rPr>
              <w:t xml:space="preserve"> </w:t>
            </w:r>
            <w:proofErr w:type="spellStart"/>
            <w:r w:rsidRPr="00A72285">
              <w:rPr>
                <w:rFonts w:ascii="Arial" w:hAnsi="Arial" w:cs="Arial"/>
                <w:sz w:val="22"/>
                <w:szCs w:val="24"/>
                <w:lang w:val="bg-BG" w:eastAsia="bg-BG"/>
              </w:rPr>
              <w:t>tests</w:t>
            </w:r>
            <w:proofErr w:type="spellEnd"/>
            <w:r w:rsidRPr="00A72285">
              <w:rPr>
                <w:rFonts w:ascii="Arial" w:hAnsi="Arial" w:cs="Arial"/>
                <w:sz w:val="22"/>
                <w:szCs w:val="24"/>
                <w:lang w:val="bg-BG" w:eastAsia="bg-BG"/>
              </w:rPr>
              <w:t xml:space="preserve"> с </w:t>
            </w:r>
            <w:proofErr w:type="spellStart"/>
            <w:r w:rsidRPr="00A72285">
              <w:rPr>
                <w:rFonts w:ascii="Arial" w:hAnsi="Arial" w:cs="Arial"/>
                <w:sz w:val="22"/>
                <w:szCs w:val="24"/>
                <w:lang w:val="bg-BG" w:eastAsia="bg-BG"/>
              </w:rPr>
              <w:t>code</w:t>
            </w:r>
            <w:proofErr w:type="spellEnd"/>
            <w:r w:rsidRPr="00A72285">
              <w:rPr>
                <w:rFonts w:ascii="Arial" w:hAnsi="Arial" w:cs="Arial"/>
                <w:sz w:val="22"/>
                <w:szCs w:val="24"/>
                <w:lang w:val="bg-BG" w:eastAsia="bg-BG"/>
              </w:rPr>
              <w:t xml:space="preserve"> </w:t>
            </w:r>
            <w:proofErr w:type="spellStart"/>
            <w:r w:rsidRPr="00A72285">
              <w:rPr>
                <w:rFonts w:ascii="Arial" w:hAnsi="Arial" w:cs="Arial"/>
                <w:sz w:val="22"/>
                <w:szCs w:val="24"/>
                <w:lang w:val="bg-BG" w:eastAsia="bg-BG"/>
              </w:rPr>
              <w:t>coverage</w:t>
            </w:r>
            <w:proofErr w:type="spellEnd"/>
            <w:r w:rsidRPr="00A72285">
              <w:rPr>
                <w:rFonts w:ascii="Arial" w:hAnsi="Arial" w:cs="Arial"/>
                <w:sz w:val="22"/>
                <w:szCs w:val="24"/>
                <w:lang w:val="bg-BG" w:eastAsia="bg-BG"/>
              </w:rPr>
              <w:t xml:space="preserve"> над 50%, а проектът да използва </w:t>
            </w:r>
            <w:proofErr w:type="spellStart"/>
            <w:r w:rsidRPr="00A72285">
              <w:rPr>
                <w:rFonts w:ascii="Arial" w:hAnsi="Arial" w:cs="Arial"/>
                <w:sz w:val="22"/>
                <w:szCs w:val="24"/>
                <w:lang w:val="bg-BG" w:eastAsia="bg-BG"/>
              </w:rPr>
              <w:t>Continuous</w:t>
            </w:r>
            <w:proofErr w:type="spellEnd"/>
            <w:r w:rsidRPr="00A72285">
              <w:rPr>
                <w:rFonts w:ascii="Arial" w:hAnsi="Arial" w:cs="Arial"/>
                <w:sz w:val="22"/>
                <w:szCs w:val="24"/>
                <w:lang w:val="bg-BG" w:eastAsia="bg-BG"/>
              </w:rPr>
              <w:t xml:space="preserve"> </w:t>
            </w:r>
            <w:proofErr w:type="spellStart"/>
            <w:r w:rsidRPr="00A72285">
              <w:rPr>
                <w:rFonts w:ascii="Arial" w:hAnsi="Arial" w:cs="Arial"/>
                <w:sz w:val="22"/>
                <w:szCs w:val="24"/>
                <w:lang w:val="bg-BG" w:eastAsia="bg-BG"/>
              </w:rPr>
              <w:t>Integration</w:t>
            </w:r>
            <w:proofErr w:type="spellEnd"/>
            <w:r w:rsidRPr="00A72285">
              <w:rPr>
                <w:rFonts w:ascii="Arial" w:hAnsi="Arial" w:cs="Arial"/>
                <w:sz w:val="22"/>
                <w:szCs w:val="24"/>
                <w:lang w:val="bg-BG" w:eastAsia="bg-BG"/>
              </w:rPr>
              <w:t xml:space="preserve"> (CI) подходи – </w:t>
            </w:r>
            <w:proofErr w:type="spellStart"/>
            <w:r w:rsidRPr="00A72285">
              <w:rPr>
                <w:rFonts w:ascii="Arial" w:hAnsi="Arial" w:cs="Arial"/>
                <w:sz w:val="22"/>
                <w:szCs w:val="24"/>
                <w:lang w:val="bg-BG" w:eastAsia="bg-BG"/>
              </w:rPr>
              <w:t>build</w:t>
            </w:r>
            <w:proofErr w:type="spellEnd"/>
            <w:r w:rsidRPr="00A72285">
              <w:rPr>
                <w:rFonts w:ascii="Arial" w:hAnsi="Arial" w:cs="Arial"/>
                <w:sz w:val="22"/>
                <w:szCs w:val="24"/>
                <w:lang w:val="bg-BG" w:eastAsia="bg-BG"/>
              </w:rPr>
              <w:t xml:space="preserve"> </w:t>
            </w:r>
            <w:proofErr w:type="spellStart"/>
            <w:r w:rsidRPr="00A72285">
              <w:rPr>
                <w:rFonts w:ascii="Arial" w:hAnsi="Arial" w:cs="Arial"/>
                <w:sz w:val="22"/>
                <w:szCs w:val="24"/>
                <w:lang w:val="bg-BG" w:eastAsia="bg-BG"/>
              </w:rPr>
              <w:t>bots</w:t>
            </w:r>
            <w:proofErr w:type="spellEnd"/>
            <w:r w:rsidRPr="00A72285">
              <w:rPr>
                <w:rFonts w:ascii="Arial" w:hAnsi="Arial" w:cs="Arial"/>
                <w:sz w:val="22"/>
                <w:szCs w:val="24"/>
                <w:lang w:val="bg-BG" w:eastAsia="bg-BG"/>
              </w:rPr>
              <w:t xml:space="preserve">, </w:t>
            </w:r>
            <w:proofErr w:type="spellStart"/>
            <w:r w:rsidRPr="00A72285">
              <w:rPr>
                <w:rFonts w:ascii="Arial" w:hAnsi="Arial" w:cs="Arial"/>
                <w:sz w:val="22"/>
                <w:szCs w:val="24"/>
                <w:lang w:val="bg-BG" w:eastAsia="bg-BG"/>
              </w:rPr>
              <w:t>unit</w:t>
            </w:r>
            <w:proofErr w:type="spellEnd"/>
            <w:r w:rsidRPr="00A72285">
              <w:rPr>
                <w:rFonts w:ascii="Arial" w:hAnsi="Arial" w:cs="Arial"/>
                <w:sz w:val="22"/>
                <w:szCs w:val="24"/>
                <w:lang w:val="bg-BG" w:eastAsia="bg-BG"/>
              </w:rPr>
              <w:t xml:space="preserve"> </w:t>
            </w:r>
            <w:proofErr w:type="spellStart"/>
            <w:r w:rsidRPr="00A72285">
              <w:rPr>
                <w:rFonts w:ascii="Arial" w:hAnsi="Arial" w:cs="Arial"/>
                <w:sz w:val="22"/>
                <w:szCs w:val="24"/>
                <w:lang w:val="bg-BG" w:eastAsia="bg-BG"/>
              </w:rPr>
              <w:t>tests</w:t>
            </w:r>
            <w:proofErr w:type="spellEnd"/>
            <w:r w:rsidRPr="00A72285">
              <w:rPr>
                <w:rFonts w:ascii="Arial" w:hAnsi="Arial" w:cs="Arial"/>
                <w:sz w:val="22"/>
                <w:szCs w:val="24"/>
                <w:lang w:val="bg-BG" w:eastAsia="bg-BG"/>
              </w:rPr>
              <w:t xml:space="preserve"> </w:t>
            </w:r>
            <w:proofErr w:type="spellStart"/>
            <w:r w:rsidRPr="00A72285">
              <w:rPr>
                <w:rFonts w:ascii="Arial" w:hAnsi="Arial" w:cs="Arial"/>
                <w:sz w:val="22"/>
                <w:szCs w:val="24"/>
                <w:lang w:val="bg-BG" w:eastAsia="bg-BG"/>
              </w:rPr>
              <w:t>run</w:t>
            </w:r>
            <w:proofErr w:type="spellEnd"/>
            <w:r w:rsidRPr="00A72285">
              <w:rPr>
                <w:rFonts w:ascii="Arial" w:hAnsi="Arial" w:cs="Arial"/>
                <w:sz w:val="22"/>
                <w:szCs w:val="24"/>
                <w:lang w:val="bg-BG" w:eastAsia="bg-BG"/>
              </w:rPr>
              <w:t>, регулярно използване на статични/динамични анализатори на кода и др.</w:t>
            </w:r>
          </w:p>
        </w:tc>
        <w:tc>
          <w:tcPr>
            <w:tcW w:w="3771" w:type="dxa"/>
            <w:shd w:val="clear" w:color="auto" w:fill="auto"/>
          </w:tcPr>
          <w:p w:rsidR="005D2D27" w:rsidRPr="00A72285" w:rsidRDefault="005D2D27" w:rsidP="005D2D27">
            <w:pPr>
              <w:spacing w:after="160" w:line="276" w:lineRule="auto"/>
              <w:jc w:val="center"/>
              <w:rPr>
                <w:rFonts w:ascii="Arial" w:hAnsi="Arial" w:cs="Arial"/>
                <w:color w:val="000000"/>
                <w:sz w:val="22"/>
                <w:szCs w:val="24"/>
                <w:lang w:val="bg-BG" w:eastAsia="bg-BG"/>
              </w:rPr>
            </w:pPr>
            <w:r w:rsidRPr="00A72285">
              <w:rPr>
                <w:rFonts w:ascii="Arial" w:hAnsi="Arial" w:cs="Arial"/>
                <w:color w:val="000000"/>
                <w:sz w:val="22"/>
                <w:szCs w:val="24"/>
                <w:lang w:val="bg-BG" w:eastAsia="bg-BG"/>
              </w:rPr>
              <w:lastRenderedPageBreak/>
              <w:t>Задължително</w:t>
            </w:r>
          </w:p>
        </w:tc>
        <w:tc>
          <w:tcPr>
            <w:tcW w:w="1733"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Del="00B6316A" w:rsidTr="005D2D27">
        <w:trPr>
          <w:trHeight w:val="383"/>
        </w:trPr>
        <w:tc>
          <w:tcPr>
            <w:tcW w:w="805" w:type="dxa"/>
            <w:gridSpan w:val="2"/>
            <w:shd w:val="clear" w:color="auto" w:fill="auto"/>
          </w:tcPr>
          <w:p w:rsidR="005D2D27" w:rsidRPr="00A72285" w:rsidRDefault="005D2D27" w:rsidP="005D2D27">
            <w:pPr>
              <w:spacing w:after="160" w:line="276" w:lineRule="auto"/>
              <w:jc w:val="center"/>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lastRenderedPageBreak/>
              <w:t>NF27</w:t>
            </w:r>
          </w:p>
        </w:tc>
        <w:tc>
          <w:tcPr>
            <w:tcW w:w="4041"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Използването на софтуер със затворен код и на инструменти, библиотеки, продукти и системи с платен лиценз става за сметка на </w:t>
            </w:r>
            <w:r w:rsidRPr="00A72285">
              <w:rPr>
                <w:rFonts w:ascii="Arial" w:hAnsi="Arial" w:cs="Arial"/>
                <w:caps/>
                <w:color w:val="000000"/>
                <w:sz w:val="22"/>
                <w:szCs w:val="24"/>
                <w:lang w:val="bg-BG" w:eastAsia="bg-BG"/>
              </w:rPr>
              <w:t>и</w:t>
            </w:r>
            <w:r w:rsidRPr="00A72285">
              <w:rPr>
                <w:rFonts w:ascii="Arial" w:hAnsi="Arial" w:cs="Arial"/>
                <w:color w:val="000000"/>
                <w:sz w:val="22"/>
                <w:szCs w:val="24"/>
                <w:lang w:val="bg-BG" w:eastAsia="bg-BG"/>
              </w:rPr>
              <w:t>зпълнителя, като е допустимо в случаите, когато липсва подходяща свободна алтернатива с необходимата функционалност или тя не отговаря на горните условия.</w:t>
            </w:r>
          </w:p>
        </w:tc>
        <w:tc>
          <w:tcPr>
            <w:tcW w:w="3771" w:type="dxa"/>
            <w:shd w:val="clear" w:color="auto" w:fill="auto"/>
          </w:tcPr>
          <w:p w:rsidR="005D2D27" w:rsidRPr="00A72285" w:rsidRDefault="005D2D27" w:rsidP="005D2D27">
            <w:pPr>
              <w:spacing w:after="160" w:line="276" w:lineRule="auto"/>
              <w:jc w:val="center"/>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1733"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Del="00B6316A" w:rsidTr="005D2D27">
        <w:trPr>
          <w:trHeight w:val="383"/>
        </w:trPr>
        <w:tc>
          <w:tcPr>
            <w:tcW w:w="805" w:type="dxa"/>
            <w:gridSpan w:val="2"/>
            <w:shd w:val="clear" w:color="auto" w:fill="auto"/>
          </w:tcPr>
          <w:p w:rsidR="005D2D27" w:rsidRPr="00A72285" w:rsidRDefault="005D2D27" w:rsidP="005D2D27">
            <w:pPr>
              <w:spacing w:after="160" w:line="276" w:lineRule="auto"/>
              <w:jc w:val="center"/>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NF28</w:t>
            </w:r>
          </w:p>
        </w:tc>
        <w:tc>
          <w:tcPr>
            <w:tcW w:w="4041"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Ако Изпълнителят предложи внедряване на Системата чрез използване на софтуерно решение със затворен код, то той трябва да обоснове, че това решение е икономически по-изгодно, отколкото разработка на софтуерно решение с отворен код.</w:t>
            </w:r>
          </w:p>
        </w:tc>
        <w:tc>
          <w:tcPr>
            <w:tcW w:w="3771" w:type="dxa"/>
            <w:shd w:val="clear" w:color="auto" w:fill="auto"/>
          </w:tcPr>
          <w:p w:rsidR="005D2D27" w:rsidRPr="00A72285" w:rsidRDefault="005D2D27" w:rsidP="005D2D27">
            <w:pPr>
              <w:spacing w:after="160" w:line="276" w:lineRule="auto"/>
              <w:jc w:val="center"/>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1733"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Del="00B6316A" w:rsidTr="005D2D27">
        <w:trPr>
          <w:trHeight w:val="383"/>
        </w:trPr>
        <w:tc>
          <w:tcPr>
            <w:tcW w:w="805" w:type="dxa"/>
            <w:gridSpan w:val="2"/>
            <w:shd w:val="clear" w:color="auto" w:fill="auto"/>
          </w:tcPr>
          <w:p w:rsidR="005D2D27" w:rsidRPr="00A72285" w:rsidRDefault="005D2D27" w:rsidP="005D2D27">
            <w:pPr>
              <w:spacing w:after="160" w:line="276" w:lineRule="auto"/>
              <w:jc w:val="center"/>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NF29</w:t>
            </w:r>
          </w:p>
        </w:tc>
        <w:tc>
          <w:tcPr>
            <w:tcW w:w="4041"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Изпълнителят трябва да осигури поддръжка от комерсиална организация, развиваща основните отворени продукти, които ще бъдат </w:t>
            </w:r>
            <w:r w:rsidRPr="00A72285">
              <w:rPr>
                <w:rFonts w:ascii="Arial" w:hAnsi="Arial" w:cs="Arial"/>
                <w:color w:val="000000"/>
                <w:sz w:val="22"/>
                <w:szCs w:val="24"/>
                <w:lang w:val="bg-BG" w:eastAsia="bg-BG"/>
              </w:rPr>
              <w:lastRenderedPageBreak/>
              <w:t>използвани като минимум за операционните системи и  софтуерните продукти за управление на базите данни.</w:t>
            </w:r>
          </w:p>
        </w:tc>
        <w:tc>
          <w:tcPr>
            <w:tcW w:w="3771" w:type="dxa"/>
            <w:shd w:val="clear" w:color="auto" w:fill="auto"/>
          </w:tcPr>
          <w:p w:rsidR="005D2D27" w:rsidRPr="00A72285" w:rsidRDefault="005D2D27" w:rsidP="005D2D27">
            <w:pPr>
              <w:spacing w:after="160" w:line="276" w:lineRule="auto"/>
              <w:jc w:val="center"/>
              <w:rPr>
                <w:rFonts w:ascii="Arial" w:hAnsi="Arial" w:cs="Arial"/>
                <w:color w:val="000000"/>
                <w:sz w:val="22"/>
                <w:szCs w:val="24"/>
                <w:lang w:val="bg-BG" w:eastAsia="bg-BG"/>
              </w:rPr>
            </w:pPr>
            <w:r w:rsidRPr="00A72285">
              <w:rPr>
                <w:rFonts w:ascii="Arial" w:hAnsi="Arial" w:cs="Arial"/>
                <w:color w:val="000000"/>
                <w:sz w:val="22"/>
                <w:szCs w:val="24"/>
                <w:lang w:val="bg-BG" w:eastAsia="bg-BG"/>
              </w:rPr>
              <w:lastRenderedPageBreak/>
              <w:t>Препоръчително</w:t>
            </w:r>
          </w:p>
        </w:tc>
        <w:tc>
          <w:tcPr>
            <w:tcW w:w="1733"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Del="00B6316A" w:rsidTr="005D2D27">
        <w:trPr>
          <w:trHeight w:val="383"/>
        </w:trPr>
        <w:tc>
          <w:tcPr>
            <w:tcW w:w="805" w:type="dxa"/>
            <w:gridSpan w:val="2"/>
            <w:shd w:val="clear" w:color="auto" w:fill="auto"/>
          </w:tcPr>
          <w:p w:rsidR="005D2D27" w:rsidRPr="00A72285" w:rsidRDefault="005D2D27" w:rsidP="005D2D27">
            <w:pPr>
              <w:spacing w:after="160" w:line="276" w:lineRule="auto"/>
              <w:jc w:val="center"/>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lastRenderedPageBreak/>
              <w:t>NF30</w:t>
            </w:r>
          </w:p>
        </w:tc>
        <w:tc>
          <w:tcPr>
            <w:tcW w:w="4041"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При използването на свободни имплементации на софтуерни библиотеки е необходимо да се организира копие (</w:t>
            </w:r>
            <w:proofErr w:type="spellStart"/>
            <w:r w:rsidRPr="00A72285">
              <w:rPr>
                <w:rFonts w:ascii="Arial" w:hAnsi="Arial" w:cs="Arial"/>
                <w:color w:val="000000"/>
                <w:sz w:val="22"/>
                <w:szCs w:val="24"/>
                <w:lang w:val="bg-BG" w:eastAsia="bg-BG"/>
              </w:rPr>
              <w:t>fork</w:t>
            </w:r>
            <w:proofErr w:type="spellEnd"/>
            <w:r w:rsidRPr="00A72285">
              <w:rPr>
                <w:rFonts w:ascii="Arial" w:hAnsi="Arial" w:cs="Arial"/>
                <w:color w:val="000000"/>
                <w:sz w:val="22"/>
                <w:szCs w:val="24"/>
                <w:lang w:val="bg-BG" w:eastAsia="bg-BG"/>
              </w:rPr>
              <w:t>) на съответното хранилище в общото хранилище за проекти с отворен код, финансирани с публични средства в България (ttps://git.egov.bg/explore/projects). Използващите свободните библиотеки компоненти задават за "</w:t>
            </w:r>
            <w:proofErr w:type="spellStart"/>
            <w:r w:rsidRPr="00A72285">
              <w:rPr>
                <w:rFonts w:ascii="Arial" w:hAnsi="Arial" w:cs="Arial"/>
                <w:color w:val="000000"/>
                <w:sz w:val="22"/>
                <w:szCs w:val="24"/>
                <w:lang w:val="bg-BG" w:eastAsia="bg-BG"/>
              </w:rPr>
              <w:t>upstream</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repo</w:t>
            </w:r>
            <w:proofErr w:type="spellEnd"/>
            <w:r w:rsidRPr="00A72285">
              <w:rPr>
                <w:rFonts w:ascii="Arial" w:hAnsi="Arial" w:cs="Arial"/>
                <w:color w:val="000000"/>
                <w:sz w:val="22"/>
                <w:szCs w:val="24"/>
                <w:lang w:val="bg-BG" w:eastAsia="bg-BG"/>
              </w:rPr>
              <w:t xml:space="preserve">" хранилищата, като задължително се реферира използваната версия/ </w:t>
            </w:r>
            <w:proofErr w:type="spellStart"/>
            <w:r w:rsidRPr="00A72285">
              <w:rPr>
                <w:rFonts w:ascii="Arial" w:hAnsi="Arial" w:cs="Arial"/>
                <w:color w:val="000000"/>
                <w:sz w:val="22"/>
                <w:szCs w:val="24"/>
                <w:lang w:val="bg-BG" w:eastAsia="bg-BG"/>
              </w:rPr>
              <w:t>commit</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identificator</w:t>
            </w:r>
            <w:proofErr w:type="spellEnd"/>
            <w:r w:rsidRPr="00A72285">
              <w:rPr>
                <w:rFonts w:ascii="Arial" w:hAnsi="Arial" w:cs="Arial"/>
                <w:color w:val="000000"/>
                <w:sz w:val="22"/>
                <w:szCs w:val="24"/>
                <w:lang w:val="bg-BG" w:eastAsia="bg-BG"/>
              </w:rPr>
              <w:t>.</w:t>
            </w:r>
          </w:p>
        </w:tc>
        <w:tc>
          <w:tcPr>
            <w:tcW w:w="3771" w:type="dxa"/>
            <w:shd w:val="clear" w:color="auto" w:fill="auto"/>
          </w:tcPr>
          <w:p w:rsidR="005D2D27" w:rsidRPr="00A72285" w:rsidRDefault="005D2D27" w:rsidP="005D2D27">
            <w:pPr>
              <w:spacing w:after="160" w:line="276" w:lineRule="auto"/>
              <w:jc w:val="center"/>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1733"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Del="00B6316A" w:rsidTr="005D2D27">
        <w:trPr>
          <w:trHeight w:val="383"/>
        </w:trPr>
        <w:tc>
          <w:tcPr>
            <w:tcW w:w="805" w:type="dxa"/>
            <w:gridSpan w:val="2"/>
            <w:shd w:val="clear" w:color="auto" w:fill="auto"/>
          </w:tcPr>
          <w:p w:rsidR="005D2D27" w:rsidRPr="00A72285" w:rsidRDefault="005D2D27" w:rsidP="005D2D27">
            <w:pPr>
              <w:spacing w:after="160" w:line="276" w:lineRule="auto"/>
              <w:jc w:val="center"/>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NF31</w:t>
            </w:r>
          </w:p>
        </w:tc>
        <w:tc>
          <w:tcPr>
            <w:tcW w:w="4041"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Когато се налага промяна в изходния код на използван софтуерен компонент, промените трябва да се извършват във </w:t>
            </w:r>
            <w:proofErr w:type="spellStart"/>
            <w:r w:rsidRPr="00A72285">
              <w:rPr>
                <w:rFonts w:ascii="Arial" w:hAnsi="Arial" w:cs="Arial"/>
                <w:color w:val="000000"/>
                <w:sz w:val="22"/>
                <w:szCs w:val="24"/>
                <w:lang w:val="bg-BG" w:eastAsia="bg-BG"/>
              </w:rPr>
              <w:t>fork</w:t>
            </w:r>
            <w:proofErr w:type="spellEnd"/>
            <w:r w:rsidRPr="00A72285">
              <w:rPr>
                <w:rFonts w:ascii="Arial" w:hAnsi="Arial" w:cs="Arial"/>
                <w:color w:val="000000"/>
                <w:sz w:val="22"/>
                <w:szCs w:val="24"/>
                <w:lang w:val="bg-BG" w:eastAsia="bg-BG"/>
              </w:rPr>
              <w:t xml:space="preserve"> хранилището в съответствие с изискванията на основния проект. Изпълнителят трябва да извърши необходимите действия за включване на направените промени в основния проект чрез "</w:t>
            </w:r>
            <w:proofErr w:type="spellStart"/>
            <w:r w:rsidRPr="00A72285">
              <w:rPr>
                <w:rFonts w:ascii="Arial" w:hAnsi="Arial" w:cs="Arial"/>
                <w:color w:val="000000"/>
                <w:sz w:val="22"/>
                <w:szCs w:val="24"/>
                <w:lang w:val="bg-BG" w:eastAsia="bg-BG"/>
              </w:rPr>
              <w:t>pull</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requests</w:t>
            </w:r>
            <w:proofErr w:type="spellEnd"/>
            <w:r w:rsidRPr="00A72285">
              <w:rPr>
                <w:rFonts w:ascii="Arial" w:hAnsi="Arial" w:cs="Arial"/>
                <w:color w:val="000000"/>
                <w:sz w:val="22"/>
                <w:szCs w:val="24"/>
                <w:lang w:val="bg-BG" w:eastAsia="bg-BG"/>
              </w:rPr>
              <w:t>" и извършване на необходимите изисквани от разработчиците на основния проект промени до приемането им. Тези дейности трябва да бъдат извършвани по време на целия проект. При установяване на наличие на нови версии на използваните проекти се извършва анализ на влиянието върху настоящата система. В случаите, при които се оптимизира използвана функционалност, отстраняват се пропуски в сигурността, стабилността или бързодействието, новата версия се извлича и използва след успешното изпълнение на интеграционните тестове.</w:t>
            </w:r>
          </w:p>
        </w:tc>
        <w:tc>
          <w:tcPr>
            <w:tcW w:w="3771" w:type="dxa"/>
            <w:shd w:val="clear" w:color="auto" w:fill="auto"/>
          </w:tcPr>
          <w:p w:rsidR="005D2D27" w:rsidRPr="00A72285" w:rsidRDefault="005D2D27" w:rsidP="005D2D27">
            <w:pPr>
              <w:spacing w:after="160" w:line="276" w:lineRule="auto"/>
              <w:jc w:val="center"/>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1733"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bl>
    <w:p w:rsidR="005D2D27" w:rsidRPr="00A72285" w:rsidRDefault="005D2D27" w:rsidP="005D2D27">
      <w:pPr>
        <w:spacing w:after="160" w:line="276" w:lineRule="auto"/>
        <w:jc w:val="both"/>
        <w:rPr>
          <w:rFonts w:ascii="Arial" w:hAnsi="Arial" w:cs="Arial"/>
          <w:color w:val="000000"/>
          <w:sz w:val="22"/>
          <w:szCs w:val="22"/>
          <w:lang w:val="bg-BG" w:eastAsia="bg-BG"/>
        </w:rPr>
      </w:pPr>
      <w:r w:rsidRPr="00A72285">
        <w:rPr>
          <w:rFonts w:ascii="Arial" w:hAnsi="Arial" w:cs="Arial"/>
          <w:color w:val="000000"/>
          <w:sz w:val="22"/>
          <w:szCs w:val="22"/>
          <w:lang w:val="bg-BG" w:eastAsia="bg-BG"/>
        </w:rPr>
        <w:lastRenderedPageBreak/>
        <w:t xml:space="preserve"> </w:t>
      </w:r>
    </w:p>
    <w:p w:rsidR="005D2D27" w:rsidRPr="00A72285" w:rsidRDefault="005D2D27" w:rsidP="004208E6">
      <w:pPr>
        <w:keepNext/>
        <w:keepLines/>
        <w:numPr>
          <w:ilvl w:val="2"/>
          <w:numId w:val="44"/>
        </w:numPr>
        <w:spacing w:before="120" w:after="120" w:line="276" w:lineRule="auto"/>
        <w:contextualSpacing/>
        <w:outlineLvl w:val="2"/>
        <w:rPr>
          <w:rFonts w:ascii="Arial" w:hAnsi="Arial" w:cs="Arial"/>
          <w:b/>
          <w:i/>
          <w:color w:val="2E74B5"/>
          <w:sz w:val="22"/>
          <w:szCs w:val="28"/>
          <w:lang w:val="bg-BG" w:eastAsia="bg-BG"/>
        </w:rPr>
      </w:pPr>
      <w:bookmarkStart w:id="137" w:name="_Toc459707699"/>
      <w:bookmarkStart w:id="138" w:name="_Toc460501611"/>
      <w:bookmarkStart w:id="139" w:name="_Toc107480049"/>
      <w:bookmarkStart w:id="140" w:name="_Toc178934798"/>
      <w:r w:rsidRPr="00A72285">
        <w:rPr>
          <w:rFonts w:ascii="Arial" w:hAnsi="Arial" w:cs="Arial"/>
          <w:b/>
          <w:i/>
          <w:color w:val="2E74B5"/>
          <w:sz w:val="22"/>
          <w:szCs w:val="28"/>
          <w:lang w:val="bg-BG" w:eastAsia="bg-BG"/>
        </w:rPr>
        <w:t>Изграждане и поддръжка на множество среди</w:t>
      </w:r>
      <w:bookmarkEnd w:id="137"/>
      <w:bookmarkEnd w:id="138"/>
      <w:bookmarkEnd w:id="139"/>
      <w:bookmarkEnd w:id="140"/>
    </w:p>
    <w:p w:rsidR="005D2D27" w:rsidRPr="00A72285" w:rsidRDefault="005D2D27" w:rsidP="005D2D27">
      <w:pPr>
        <w:keepNext/>
        <w:spacing w:before="120" w:after="160" w:line="259" w:lineRule="auto"/>
        <w:ind w:firstLine="720"/>
        <w:jc w:val="both"/>
        <w:rPr>
          <w:rFonts w:ascii="Arial" w:hAnsi="Arial" w:cs="Arial"/>
          <w:color w:val="000000"/>
          <w:sz w:val="22"/>
          <w:szCs w:val="22"/>
          <w:lang w:val="bg-BG" w:eastAsia="bg-BG"/>
        </w:rPr>
      </w:pPr>
      <w:r w:rsidRPr="00A72285">
        <w:rPr>
          <w:rFonts w:ascii="Arial" w:hAnsi="Arial" w:cs="Arial"/>
          <w:color w:val="000000"/>
          <w:sz w:val="22"/>
          <w:szCs w:val="22"/>
          <w:lang w:val="bg-BG" w:eastAsia="bg-BG"/>
        </w:rPr>
        <w:t>Изпълнителят трябва да изгради и да поддържа минимум следните логически разделени среди:</w:t>
      </w:r>
    </w:p>
    <w:p w:rsidR="005D2D27" w:rsidRPr="00A72285" w:rsidRDefault="005D2D27" w:rsidP="005D2D27">
      <w:pPr>
        <w:spacing w:after="160" w:line="276" w:lineRule="auto"/>
        <w:jc w:val="center"/>
        <w:rPr>
          <w:rFonts w:ascii="Arial" w:hAnsi="Arial" w:cs="Arial"/>
          <w:color w:val="000000"/>
          <w:sz w:val="22"/>
          <w:szCs w:val="22"/>
          <w:lang w:val="bg-BG" w:eastAsia="bg-BG"/>
        </w:rPr>
      </w:pPr>
    </w:p>
    <w:tbl>
      <w:tblPr>
        <w:tblW w:w="981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1980"/>
        <w:gridCol w:w="7830"/>
      </w:tblGrid>
      <w:tr w:rsidR="005D2D27" w:rsidRPr="00A72285" w:rsidTr="005D2D27">
        <w:tc>
          <w:tcPr>
            <w:tcW w:w="1980" w:type="dxa"/>
            <w:shd w:val="clear" w:color="auto" w:fill="2E74B5"/>
          </w:tcPr>
          <w:p w:rsidR="005D2D27" w:rsidRPr="00A72285" w:rsidRDefault="005D2D27" w:rsidP="005D2D27">
            <w:pPr>
              <w:spacing w:before="120" w:after="120" w:line="252" w:lineRule="auto"/>
              <w:jc w:val="center"/>
              <w:rPr>
                <w:rFonts w:ascii="Arial" w:hAnsi="Arial" w:cs="Arial"/>
                <w:b/>
                <w:bCs/>
                <w:color w:val="FFFFFF"/>
                <w:sz w:val="22"/>
                <w:szCs w:val="22"/>
                <w:lang w:val="bg-BG" w:eastAsia="bg-BG"/>
              </w:rPr>
            </w:pPr>
            <w:r w:rsidRPr="00A72285">
              <w:rPr>
                <w:rFonts w:ascii="Arial" w:hAnsi="Arial" w:cs="Arial"/>
                <w:b/>
                <w:bCs/>
                <w:color w:val="FFFFFF"/>
                <w:sz w:val="22"/>
                <w:szCs w:val="22"/>
                <w:lang w:val="bg-BG" w:eastAsia="bg-BG"/>
              </w:rPr>
              <w:t>Среда</w:t>
            </w:r>
          </w:p>
        </w:tc>
        <w:tc>
          <w:tcPr>
            <w:tcW w:w="7830" w:type="dxa"/>
            <w:shd w:val="clear" w:color="auto" w:fill="2E74B5"/>
          </w:tcPr>
          <w:p w:rsidR="005D2D27" w:rsidRPr="00A72285" w:rsidRDefault="005D2D27" w:rsidP="005D2D27">
            <w:pPr>
              <w:spacing w:before="120" w:after="120" w:line="252" w:lineRule="auto"/>
              <w:jc w:val="center"/>
              <w:rPr>
                <w:rFonts w:ascii="Arial" w:hAnsi="Arial" w:cs="Arial"/>
                <w:b/>
                <w:bCs/>
                <w:color w:val="FFFFFF"/>
                <w:sz w:val="22"/>
                <w:szCs w:val="22"/>
                <w:lang w:val="bg-BG" w:eastAsia="bg-BG"/>
              </w:rPr>
            </w:pPr>
            <w:proofErr w:type="spellStart"/>
            <w:r w:rsidRPr="00A72285">
              <w:rPr>
                <w:rFonts w:ascii="Arial" w:hAnsi="Arial" w:cs="Arial"/>
                <w:b/>
                <w:bCs/>
                <w:color w:val="FFFFFF"/>
                <w:sz w:val="22"/>
                <w:szCs w:val="22"/>
                <w:lang w:val="bg-BG" w:eastAsia="bg-BG"/>
              </w:rPr>
              <w:t>Описаниe</w:t>
            </w:r>
            <w:proofErr w:type="spellEnd"/>
          </w:p>
        </w:tc>
      </w:tr>
      <w:tr w:rsidR="005D2D27" w:rsidRPr="00A72285" w:rsidTr="005D2D27">
        <w:tc>
          <w:tcPr>
            <w:tcW w:w="1980" w:type="dxa"/>
            <w:shd w:val="clear" w:color="auto" w:fill="auto"/>
          </w:tcPr>
          <w:p w:rsidR="005D2D27" w:rsidRPr="00A72285" w:rsidRDefault="005D2D27" w:rsidP="005D2D27">
            <w:pPr>
              <w:spacing w:before="120" w:after="160" w:line="252" w:lineRule="auto"/>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Среда за развойна дейност</w:t>
            </w:r>
          </w:p>
          <w:p w:rsidR="005D2D27" w:rsidRPr="00A72285" w:rsidRDefault="005D2D27" w:rsidP="005D2D27">
            <w:pPr>
              <w:spacing w:before="120" w:after="160" w:line="252" w:lineRule="auto"/>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w:t>
            </w:r>
            <w:proofErr w:type="spellStart"/>
            <w:r w:rsidRPr="00A72285">
              <w:rPr>
                <w:rFonts w:ascii="Arial" w:hAnsi="Arial" w:cs="Arial"/>
                <w:b/>
                <w:bCs/>
                <w:color w:val="000000"/>
                <w:sz w:val="22"/>
                <w:szCs w:val="22"/>
                <w:lang w:val="bg-BG" w:eastAsia="bg-BG"/>
              </w:rPr>
              <w:t>Development</w:t>
            </w:r>
            <w:proofErr w:type="spellEnd"/>
            <w:r w:rsidRPr="00A72285">
              <w:rPr>
                <w:rFonts w:ascii="Arial" w:hAnsi="Arial" w:cs="Arial"/>
                <w:b/>
                <w:bCs/>
                <w:color w:val="000000"/>
                <w:sz w:val="22"/>
                <w:szCs w:val="22"/>
                <w:lang w:val="bg-BG" w:eastAsia="bg-BG"/>
              </w:rPr>
              <w:t>)</w:t>
            </w:r>
          </w:p>
        </w:tc>
        <w:tc>
          <w:tcPr>
            <w:tcW w:w="7830" w:type="dxa"/>
            <w:shd w:val="clear" w:color="auto" w:fill="auto"/>
          </w:tcPr>
          <w:p w:rsidR="005D2D27" w:rsidRPr="00A72285" w:rsidRDefault="005D2D27" w:rsidP="005D2D27">
            <w:pPr>
              <w:spacing w:before="120" w:after="160" w:line="252" w:lineRule="auto"/>
              <w:rPr>
                <w:rFonts w:ascii="Arial" w:hAnsi="Arial" w:cs="Arial"/>
                <w:color w:val="000000"/>
                <w:sz w:val="22"/>
                <w:szCs w:val="22"/>
                <w:lang w:val="bg-BG" w:eastAsia="bg-BG"/>
              </w:rPr>
            </w:pPr>
            <w:r w:rsidRPr="00A72285">
              <w:rPr>
                <w:rFonts w:ascii="Arial" w:hAnsi="Arial" w:cs="Arial"/>
                <w:caps/>
                <w:color w:val="000000"/>
                <w:sz w:val="22"/>
                <w:szCs w:val="22"/>
                <w:lang w:val="bg-BG" w:eastAsia="bg-BG"/>
              </w:rPr>
              <w:t>ч</w:t>
            </w:r>
            <w:r w:rsidRPr="00A72285">
              <w:rPr>
                <w:rFonts w:ascii="Arial" w:hAnsi="Arial" w:cs="Arial"/>
                <w:color w:val="000000"/>
                <w:sz w:val="22"/>
                <w:szCs w:val="22"/>
                <w:lang w:val="bg-BG" w:eastAsia="bg-BG"/>
              </w:rPr>
              <w:t xml:space="preserve">рез </w:t>
            </w:r>
            <w:proofErr w:type="spellStart"/>
            <w:r w:rsidRPr="00A72285">
              <w:rPr>
                <w:rFonts w:ascii="Arial" w:hAnsi="Arial" w:cs="Arial"/>
                <w:color w:val="000000"/>
                <w:sz w:val="22"/>
                <w:szCs w:val="22"/>
                <w:lang w:val="bg-BG" w:eastAsia="bg-BG"/>
              </w:rPr>
              <w:t>Development</w:t>
            </w:r>
            <w:proofErr w:type="spellEnd"/>
            <w:r w:rsidRPr="00A72285">
              <w:rPr>
                <w:rFonts w:ascii="Arial" w:hAnsi="Arial" w:cs="Arial"/>
                <w:color w:val="000000"/>
                <w:sz w:val="22"/>
                <w:szCs w:val="22"/>
                <w:lang w:val="bg-BG" w:eastAsia="bg-BG"/>
              </w:rPr>
              <w:t xml:space="preserve"> средата се осигурява работата по разработката, усъвършенстването и развитието на Системата. В тази среда са налични и допълнителните софтуерни системи и инсталации, необходими за управление на разработката – </w:t>
            </w:r>
            <w:proofErr w:type="spellStart"/>
            <w:r w:rsidRPr="00A72285">
              <w:rPr>
                <w:rFonts w:ascii="Arial" w:hAnsi="Arial" w:cs="Arial"/>
                <w:color w:val="000000"/>
                <w:sz w:val="22"/>
                <w:szCs w:val="22"/>
                <w:lang w:val="bg-BG" w:eastAsia="bg-BG"/>
              </w:rPr>
              <w:t>continuous</w:t>
            </w:r>
            <w:proofErr w:type="spellEnd"/>
            <w:r w:rsidRPr="00A72285">
              <w:rPr>
                <w:rFonts w:ascii="Arial" w:hAnsi="Arial" w:cs="Arial"/>
                <w:color w:val="000000"/>
                <w:sz w:val="22"/>
                <w:szCs w:val="22"/>
                <w:lang w:val="bg-BG" w:eastAsia="bg-BG"/>
              </w:rPr>
              <w:t xml:space="preserve"> </w:t>
            </w:r>
            <w:proofErr w:type="spellStart"/>
            <w:r w:rsidRPr="00A72285">
              <w:rPr>
                <w:rFonts w:ascii="Arial" w:hAnsi="Arial" w:cs="Arial"/>
                <w:color w:val="000000"/>
                <w:sz w:val="22"/>
                <w:szCs w:val="22"/>
                <w:lang w:val="bg-BG" w:eastAsia="bg-BG"/>
              </w:rPr>
              <w:t>integration</w:t>
            </w:r>
            <w:proofErr w:type="spellEnd"/>
            <w:r w:rsidRPr="00A72285">
              <w:rPr>
                <w:rFonts w:ascii="Arial" w:hAnsi="Arial" w:cs="Arial"/>
                <w:color w:val="000000"/>
                <w:sz w:val="22"/>
                <w:szCs w:val="22"/>
                <w:lang w:val="bg-BG" w:eastAsia="bg-BG"/>
              </w:rPr>
              <w:t xml:space="preserve"> средства, системи за автоматизирано тестване и др.</w:t>
            </w:r>
          </w:p>
        </w:tc>
      </w:tr>
      <w:tr w:rsidR="005D2D27" w:rsidRPr="00A72285" w:rsidTr="005D2D27">
        <w:tc>
          <w:tcPr>
            <w:tcW w:w="1980" w:type="dxa"/>
            <w:shd w:val="clear" w:color="auto" w:fill="auto"/>
          </w:tcPr>
          <w:p w:rsidR="005D2D27" w:rsidRPr="00A72285" w:rsidRDefault="005D2D27" w:rsidP="005D2D27">
            <w:pPr>
              <w:spacing w:before="120" w:after="160" w:line="252" w:lineRule="auto"/>
              <w:rPr>
                <w:rFonts w:ascii="Arial" w:hAnsi="Arial" w:cs="Arial"/>
                <w:b/>
                <w:bCs/>
                <w:color w:val="000000"/>
                <w:sz w:val="22"/>
                <w:szCs w:val="22"/>
                <w:lang w:val="bg-BG" w:eastAsia="bg-BG"/>
              </w:rPr>
            </w:pPr>
            <w:proofErr w:type="spellStart"/>
            <w:r w:rsidRPr="00A72285">
              <w:rPr>
                <w:rFonts w:ascii="Arial" w:hAnsi="Arial" w:cs="Arial"/>
                <w:b/>
                <w:bCs/>
                <w:color w:val="000000"/>
                <w:sz w:val="22"/>
                <w:szCs w:val="22"/>
                <w:lang w:val="bg-BG" w:eastAsia="bg-BG"/>
              </w:rPr>
              <w:t>Staging</w:t>
            </w:r>
            <w:proofErr w:type="spellEnd"/>
          </w:p>
        </w:tc>
        <w:tc>
          <w:tcPr>
            <w:tcW w:w="7830" w:type="dxa"/>
            <w:shd w:val="clear" w:color="auto" w:fill="auto"/>
          </w:tcPr>
          <w:p w:rsidR="005D2D27" w:rsidRPr="00A72285" w:rsidRDefault="005D2D27" w:rsidP="005D2D27">
            <w:pPr>
              <w:spacing w:before="120" w:after="160" w:line="252" w:lineRule="auto"/>
              <w:rPr>
                <w:rFonts w:ascii="Arial" w:hAnsi="Arial" w:cs="Arial"/>
                <w:color w:val="000000"/>
                <w:sz w:val="22"/>
                <w:szCs w:val="22"/>
                <w:lang w:val="bg-BG" w:eastAsia="bg-BG"/>
              </w:rPr>
            </w:pPr>
            <w:r w:rsidRPr="00A72285">
              <w:rPr>
                <w:rFonts w:ascii="Arial" w:hAnsi="Arial" w:cs="Arial"/>
                <w:caps/>
                <w:color w:val="000000"/>
                <w:sz w:val="22"/>
                <w:szCs w:val="22"/>
                <w:lang w:val="bg-BG" w:eastAsia="bg-BG"/>
              </w:rPr>
              <w:t>ч</w:t>
            </w:r>
            <w:r w:rsidRPr="00A72285">
              <w:rPr>
                <w:rFonts w:ascii="Arial" w:hAnsi="Arial" w:cs="Arial"/>
                <w:color w:val="000000"/>
                <w:sz w:val="22"/>
                <w:szCs w:val="22"/>
                <w:lang w:val="bg-BG" w:eastAsia="bg-BG"/>
              </w:rPr>
              <w:t xml:space="preserve">рез </w:t>
            </w:r>
            <w:proofErr w:type="spellStart"/>
            <w:r w:rsidRPr="00A72285">
              <w:rPr>
                <w:rFonts w:ascii="Arial" w:hAnsi="Arial" w:cs="Arial"/>
                <w:color w:val="000000"/>
                <w:sz w:val="22"/>
                <w:szCs w:val="22"/>
                <w:lang w:val="bg-BG" w:eastAsia="bg-BG"/>
              </w:rPr>
              <w:t>Staging</w:t>
            </w:r>
            <w:proofErr w:type="spellEnd"/>
            <w:r w:rsidRPr="00A72285">
              <w:rPr>
                <w:rFonts w:ascii="Arial" w:hAnsi="Arial" w:cs="Arial"/>
                <w:color w:val="000000"/>
                <w:sz w:val="22"/>
                <w:szCs w:val="22"/>
                <w:lang w:val="bg-BG" w:eastAsia="bg-BG"/>
              </w:rPr>
              <w:t xml:space="preserve"> средата се извършват тестове преди разгръщане на нова версия от </w:t>
            </w:r>
            <w:proofErr w:type="spellStart"/>
            <w:r w:rsidRPr="00A72285">
              <w:rPr>
                <w:rFonts w:ascii="Arial" w:hAnsi="Arial" w:cs="Arial"/>
                <w:color w:val="000000"/>
                <w:sz w:val="22"/>
                <w:szCs w:val="22"/>
                <w:lang w:val="bg-BG" w:eastAsia="bg-BG"/>
              </w:rPr>
              <w:t>Development</w:t>
            </w:r>
            <w:proofErr w:type="spellEnd"/>
            <w:r w:rsidRPr="00A72285">
              <w:rPr>
                <w:rFonts w:ascii="Arial" w:hAnsi="Arial" w:cs="Arial"/>
                <w:color w:val="000000"/>
                <w:sz w:val="22"/>
                <w:szCs w:val="22"/>
                <w:lang w:val="bg-BG" w:eastAsia="bg-BG"/>
              </w:rPr>
              <w:t xml:space="preserve"> средата върху </w:t>
            </w:r>
            <w:proofErr w:type="spellStart"/>
            <w:r w:rsidRPr="00A72285">
              <w:rPr>
                <w:rFonts w:ascii="Arial" w:hAnsi="Arial" w:cs="Arial"/>
                <w:color w:val="000000"/>
                <w:sz w:val="22"/>
                <w:szCs w:val="22"/>
                <w:lang w:val="bg-BG" w:eastAsia="bg-BG"/>
              </w:rPr>
              <w:t>Production</w:t>
            </w:r>
            <w:proofErr w:type="spellEnd"/>
            <w:r w:rsidRPr="00A72285">
              <w:rPr>
                <w:rFonts w:ascii="Arial" w:hAnsi="Arial" w:cs="Arial"/>
                <w:color w:val="000000"/>
                <w:sz w:val="22"/>
                <w:szCs w:val="22"/>
                <w:lang w:val="bg-BG" w:eastAsia="bg-BG"/>
              </w:rPr>
              <w:t xml:space="preserve"> средата. В нея се извършват всички интеграционни тестове, както и тестовете за натоварване.</w:t>
            </w:r>
          </w:p>
        </w:tc>
      </w:tr>
      <w:tr w:rsidR="005D2D27" w:rsidRPr="00A72285" w:rsidTr="005D2D27">
        <w:tc>
          <w:tcPr>
            <w:tcW w:w="1980" w:type="dxa"/>
            <w:shd w:val="clear" w:color="auto" w:fill="auto"/>
          </w:tcPr>
          <w:p w:rsidR="005D2D27" w:rsidRPr="00A72285" w:rsidRDefault="005D2D27" w:rsidP="005D2D27">
            <w:pPr>
              <w:spacing w:before="120" w:after="160" w:line="252" w:lineRule="auto"/>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Тестова</w:t>
            </w:r>
          </w:p>
          <w:p w:rsidR="005D2D27" w:rsidRPr="00A72285" w:rsidRDefault="005D2D27" w:rsidP="005D2D27">
            <w:pPr>
              <w:spacing w:before="120" w:after="160" w:line="252" w:lineRule="auto"/>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w:t>
            </w:r>
            <w:proofErr w:type="spellStart"/>
            <w:r w:rsidRPr="00A72285">
              <w:rPr>
                <w:rFonts w:ascii="Arial" w:hAnsi="Arial" w:cs="Arial"/>
                <w:b/>
                <w:bCs/>
                <w:color w:val="000000"/>
                <w:sz w:val="22"/>
                <w:szCs w:val="22"/>
                <w:lang w:val="bg-BG" w:eastAsia="bg-BG"/>
              </w:rPr>
              <w:t>Sandbox</w:t>
            </w:r>
            <w:proofErr w:type="spellEnd"/>
            <w:r w:rsidRPr="00A72285">
              <w:rPr>
                <w:rFonts w:ascii="Arial" w:hAnsi="Arial" w:cs="Arial"/>
                <w:b/>
                <w:bCs/>
                <w:color w:val="000000"/>
                <w:sz w:val="22"/>
                <w:szCs w:val="22"/>
                <w:lang w:val="bg-BG" w:eastAsia="bg-BG"/>
              </w:rPr>
              <w:t xml:space="preserve">, </w:t>
            </w:r>
            <w:proofErr w:type="spellStart"/>
            <w:r w:rsidRPr="00A72285">
              <w:rPr>
                <w:rFonts w:ascii="Arial" w:hAnsi="Arial" w:cs="Arial"/>
                <w:b/>
                <w:bCs/>
                <w:color w:val="000000"/>
                <w:sz w:val="22"/>
                <w:szCs w:val="22"/>
                <w:lang w:val="bg-BG" w:eastAsia="bg-BG"/>
              </w:rPr>
              <w:t>Testing</w:t>
            </w:r>
            <w:proofErr w:type="spellEnd"/>
            <w:r w:rsidRPr="00A72285">
              <w:rPr>
                <w:rFonts w:ascii="Arial" w:hAnsi="Arial" w:cs="Arial"/>
                <w:b/>
                <w:bCs/>
                <w:color w:val="000000"/>
                <w:sz w:val="22"/>
                <w:szCs w:val="22"/>
                <w:lang w:val="bg-BG" w:eastAsia="bg-BG"/>
              </w:rPr>
              <w:t>)</w:t>
            </w:r>
          </w:p>
        </w:tc>
        <w:tc>
          <w:tcPr>
            <w:tcW w:w="7830" w:type="dxa"/>
            <w:shd w:val="clear" w:color="auto" w:fill="auto"/>
          </w:tcPr>
          <w:p w:rsidR="005D2D27" w:rsidRPr="00A72285" w:rsidRDefault="005D2D27" w:rsidP="005D2D27">
            <w:pPr>
              <w:spacing w:before="120" w:after="160" w:line="252" w:lineRule="auto"/>
              <w:rPr>
                <w:rFonts w:ascii="Arial" w:hAnsi="Arial" w:cs="Arial"/>
                <w:color w:val="000000"/>
                <w:sz w:val="22"/>
                <w:szCs w:val="22"/>
                <w:lang w:val="bg-BG" w:eastAsia="bg-BG"/>
              </w:rPr>
            </w:pPr>
            <w:r w:rsidRPr="00A72285">
              <w:rPr>
                <w:rFonts w:ascii="Arial" w:hAnsi="Arial" w:cs="Arial"/>
                <w:caps/>
                <w:color w:val="000000"/>
                <w:sz w:val="22"/>
                <w:szCs w:val="22"/>
                <w:lang w:val="bg-BG" w:eastAsia="bg-BG"/>
              </w:rPr>
              <w:t>ч</w:t>
            </w:r>
            <w:r w:rsidRPr="00A72285">
              <w:rPr>
                <w:rFonts w:ascii="Arial" w:hAnsi="Arial" w:cs="Arial"/>
                <w:color w:val="000000"/>
                <w:sz w:val="22"/>
                <w:szCs w:val="22"/>
                <w:lang w:val="bg-BG" w:eastAsia="bg-BG"/>
              </w:rPr>
              <w:t xml:space="preserve">рез </w:t>
            </w:r>
            <w:proofErr w:type="spellStart"/>
            <w:r w:rsidRPr="00A72285">
              <w:rPr>
                <w:rFonts w:ascii="Arial" w:hAnsi="Arial" w:cs="Arial"/>
                <w:color w:val="000000"/>
                <w:sz w:val="22"/>
                <w:szCs w:val="22"/>
                <w:lang w:val="bg-BG" w:eastAsia="bg-BG"/>
              </w:rPr>
              <w:t>Sandbox</w:t>
            </w:r>
            <w:proofErr w:type="spellEnd"/>
            <w:r w:rsidRPr="00A72285">
              <w:rPr>
                <w:rFonts w:ascii="Arial" w:hAnsi="Arial" w:cs="Arial"/>
                <w:color w:val="000000"/>
                <w:sz w:val="22"/>
                <w:szCs w:val="22"/>
                <w:lang w:val="bg-BG" w:eastAsia="bg-BG"/>
              </w:rPr>
              <w:t xml:space="preserve"> средата всички, които трябва да се интегрират към Системата, могат да тестват интеграцията си, без да застрашават работата на продукционната среда.</w:t>
            </w:r>
          </w:p>
        </w:tc>
      </w:tr>
      <w:tr w:rsidR="005D2D27" w:rsidRPr="00A72285" w:rsidTr="005D2D27">
        <w:tc>
          <w:tcPr>
            <w:tcW w:w="1980" w:type="dxa"/>
            <w:shd w:val="clear" w:color="auto" w:fill="auto"/>
          </w:tcPr>
          <w:p w:rsidR="005D2D27" w:rsidRPr="00A72285" w:rsidRDefault="005D2D27" w:rsidP="005D2D27">
            <w:pPr>
              <w:spacing w:before="120" w:after="160" w:line="252" w:lineRule="auto"/>
              <w:rPr>
                <w:rFonts w:ascii="Arial" w:hAnsi="Arial" w:cs="Arial"/>
                <w:b/>
                <w:bCs/>
                <w:color w:val="000000"/>
                <w:sz w:val="22"/>
                <w:szCs w:val="22"/>
                <w:lang w:val="bg-BG" w:eastAsia="bg-BG"/>
              </w:rPr>
            </w:pPr>
            <w:proofErr w:type="spellStart"/>
            <w:r w:rsidRPr="00A72285">
              <w:rPr>
                <w:rFonts w:ascii="Arial" w:hAnsi="Arial" w:cs="Arial"/>
                <w:b/>
                <w:bCs/>
                <w:color w:val="000000"/>
                <w:sz w:val="22"/>
                <w:szCs w:val="22"/>
                <w:lang w:val="bg-BG" w:eastAsia="bg-BG"/>
              </w:rPr>
              <w:t>Продукционна</w:t>
            </w:r>
            <w:proofErr w:type="spellEnd"/>
          </w:p>
          <w:p w:rsidR="005D2D27" w:rsidRPr="00A72285" w:rsidRDefault="005D2D27" w:rsidP="005D2D27">
            <w:pPr>
              <w:spacing w:before="120" w:after="160" w:line="252" w:lineRule="auto"/>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w:t>
            </w:r>
            <w:proofErr w:type="spellStart"/>
            <w:r w:rsidRPr="00A72285">
              <w:rPr>
                <w:rFonts w:ascii="Arial" w:hAnsi="Arial" w:cs="Arial"/>
                <w:b/>
                <w:bCs/>
                <w:color w:val="000000"/>
                <w:sz w:val="22"/>
                <w:szCs w:val="22"/>
                <w:lang w:val="bg-BG" w:eastAsia="bg-BG"/>
              </w:rPr>
              <w:t>Production</w:t>
            </w:r>
            <w:proofErr w:type="spellEnd"/>
            <w:r w:rsidRPr="00A72285">
              <w:rPr>
                <w:rFonts w:ascii="Arial" w:hAnsi="Arial" w:cs="Arial"/>
                <w:b/>
                <w:bCs/>
                <w:color w:val="000000"/>
                <w:sz w:val="22"/>
                <w:szCs w:val="22"/>
                <w:lang w:val="bg-BG" w:eastAsia="bg-BG"/>
              </w:rPr>
              <w:t>)</w:t>
            </w:r>
          </w:p>
        </w:tc>
        <w:tc>
          <w:tcPr>
            <w:tcW w:w="7830" w:type="dxa"/>
            <w:shd w:val="clear" w:color="auto" w:fill="auto"/>
          </w:tcPr>
          <w:p w:rsidR="005D2D27" w:rsidRPr="00A72285" w:rsidRDefault="005D2D27" w:rsidP="005D2D27">
            <w:pPr>
              <w:spacing w:before="120" w:after="160" w:line="252" w:lineRule="auto"/>
              <w:rPr>
                <w:rFonts w:ascii="Arial" w:hAnsi="Arial" w:cs="Arial"/>
                <w:color w:val="000000"/>
                <w:sz w:val="22"/>
                <w:szCs w:val="22"/>
                <w:lang w:val="bg-BG" w:eastAsia="bg-BG"/>
              </w:rPr>
            </w:pPr>
            <w:r w:rsidRPr="00A72285">
              <w:rPr>
                <w:rFonts w:ascii="Arial" w:hAnsi="Arial" w:cs="Arial"/>
                <w:caps/>
                <w:color w:val="000000"/>
                <w:sz w:val="22"/>
                <w:szCs w:val="22"/>
                <w:lang w:val="bg-BG" w:eastAsia="bg-BG"/>
              </w:rPr>
              <w:t>т</w:t>
            </w:r>
            <w:r w:rsidRPr="00A72285">
              <w:rPr>
                <w:rFonts w:ascii="Arial" w:hAnsi="Arial" w:cs="Arial"/>
                <w:color w:val="000000"/>
                <w:sz w:val="22"/>
                <w:szCs w:val="22"/>
                <w:lang w:val="bg-BG" w:eastAsia="bg-BG"/>
              </w:rPr>
              <w:t>ова е средата, която е публично достъпна за реална експлоатация и интеграция със съответните външни системи и услуги.</w:t>
            </w:r>
          </w:p>
        </w:tc>
      </w:tr>
    </w:tbl>
    <w:p w:rsidR="005D2D27" w:rsidRPr="00A72285" w:rsidRDefault="005D2D27" w:rsidP="005D2D27">
      <w:pPr>
        <w:keepNext/>
        <w:spacing w:before="120" w:after="160" w:line="259" w:lineRule="auto"/>
        <w:ind w:firstLine="720"/>
        <w:jc w:val="both"/>
        <w:rPr>
          <w:rFonts w:ascii="Arial" w:hAnsi="Arial" w:cs="Arial"/>
          <w:color w:val="000000"/>
          <w:sz w:val="22"/>
          <w:szCs w:val="22"/>
          <w:lang w:val="bg-BG" w:eastAsia="bg-BG"/>
        </w:rPr>
      </w:pPr>
      <w:r w:rsidRPr="00A72285">
        <w:rPr>
          <w:rFonts w:ascii="Arial" w:hAnsi="Arial" w:cs="Arial"/>
          <w:color w:val="000000"/>
          <w:sz w:val="22"/>
          <w:szCs w:val="22"/>
          <w:lang w:val="bg-BG" w:eastAsia="bg-BG"/>
        </w:rPr>
        <w:t xml:space="preserve">Управлението на средите трябва да става чрез автоматизирана система за </w:t>
      </w:r>
      <w:proofErr w:type="spellStart"/>
      <w:r w:rsidRPr="00A72285">
        <w:rPr>
          <w:rFonts w:ascii="Arial" w:hAnsi="Arial" w:cs="Arial"/>
          <w:color w:val="000000"/>
          <w:sz w:val="22"/>
          <w:szCs w:val="22"/>
          <w:lang w:val="bg-BG" w:eastAsia="bg-BG"/>
        </w:rPr>
        <w:t>провизиране</w:t>
      </w:r>
      <w:proofErr w:type="spellEnd"/>
      <w:r w:rsidRPr="00A72285">
        <w:rPr>
          <w:rFonts w:ascii="Arial" w:hAnsi="Arial" w:cs="Arial"/>
          <w:color w:val="000000"/>
          <w:sz w:val="22"/>
          <w:szCs w:val="22"/>
          <w:lang w:val="bg-BG" w:eastAsia="bg-BG"/>
        </w:rPr>
        <w:t xml:space="preserve"> и разгръщане на системните компоненти. При необходимост от страна на Възложителя Изпълнителят трябва да съдейства за изграждането на нови системни среди.</w:t>
      </w:r>
    </w:p>
    <w:p w:rsidR="005D2D27" w:rsidRPr="00A72285" w:rsidRDefault="005D2D27" w:rsidP="005D2D27">
      <w:pPr>
        <w:keepNext/>
        <w:spacing w:before="120" w:after="160" w:line="259" w:lineRule="auto"/>
        <w:ind w:firstLine="720"/>
        <w:jc w:val="both"/>
        <w:rPr>
          <w:rFonts w:ascii="Arial" w:hAnsi="Arial" w:cs="Arial"/>
          <w:color w:val="000000"/>
          <w:sz w:val="22"/>
          <w:szCs w:val="22"/>
          <w:lang w:val="bg-BG" w:eastAsia="bg-BG"/>
        </w:rPr>
      </w:pPr>
      <w:r w:rsidRPr="00A72285">
        <w:rPr>
          <w:rFonts w:ascii="Arial" w:hAnsi="Arial" w:cs="Arial"/>
          <w:color w:val="000000"/>
          <w:sz w:val="22"/>
          <w:szCs w:val="22"/>
          <w:lang w:val="bg-BG" w:eastAsia="bg-BG"/>
        </w:rPr>
        <w:t>Участникът може да предложи изграждането на допълнителни среди според спецификите на предложеното решение.</w:t>
      </w:r>
    </w:p>
    <w:p w:rsidR="005D2D27" w:rsidRPr="00A72285" w:rsidRDefault="005D2D27" w:rsidP="005D2D27">
      <w:pPr>
        <w:keepNext/>
        <w:spacing w:before="120" w:after="160" w:line="259" w:lineRule="auto"/>
        <w:ind w:firstLine="720"/>
        <w:jc w:val="both"/>
        <w:rPr>
          <w:rFonts w:ascii="Arial" w:hAnsi="Arial" w:cs="Arial"/>
          <w:color w:val="000000"/>
          <w:sz w:val="22"/>
          <w:szCs w:val="22"/>
          <w:lang w:val="bg-BG" w:eastAsia="bg-BG"/>
        </w:rPr>
      </w:pPr>
    </w:p>
    <w:p w:rsidR="005D2D27" w:rsidRPr="001D7615" w:rsidRDefault="005D2D27" w:rsidP="001D7615">
      <w:pPr>
        <w:keepNext/>
        <w:keepLines/>
        <w:spacing w:before="120" w:after="120" w:line="276" w:lineRule="auto"/>
        <w:ind w:firstLine="720"/>
        <w:contextualSpacing/>
        <w:outlineLvl w:val="2"/>
        <w:rPr>
          <w:rFonts w:ascii="Arial" w:hAnsi="Arial" w:cs="Arial"/>
          <w:b/>
          <w:i/>
          <w:color w:val="2E74B5"/>
          <w:sz w:val="22"/>
          <w:szCs w:val="28"/>
          <w:lang w:val="bg-BG" w:eastAsia="bg-BG"/>
        </w:rPr>
      </w:pPr>
      <w:bookmarkStart w:id="141" w:name="_Toc453582706"/>
      <w:bookmarkStart w:id="142" w:name="_Toc459707700"/>
      <w:bookmarkStart w:id="143" w:name="_Toc460501612"/>
      <w:bookmarkStart w:id="144" w:name="_Toc107480050"/>
      <w:bookmarkStart w:id="145" w:name="_Toc178934799"/>
      <w:r w:rsidRPr="00A72285">
        <w:rPr>
          <w:rFonts w:ascii="Arial" w:hAnsi="Arial" w:cs="Arial"/>
          <w:b/>
          <w:i/>
          <w:color w:val="2E74B5"/>
          <w:sz w:val="22"/>
          <w:szCs w:val="28"/>
          <w:lang w:val="bg-BG" w:eastAsia="bg-BG"/>
        </w:rPr>
        <w:t>7.2.5 Процес на разработка, тестване и разгръщане</w:t>
      </w:r>
      <w:bookmarkEnd w:id="141"/>
      <w:bookmarkEnd w:id="142"/>
      <w:bookmarkEnd w:id="143"/>
      <w:bookmarkEnd w:id="144"/>
      <w:bookmarkEnd w:id="145"/>
    </w:p>
    <w:tbl>
      <w:tblPr>
        <w:tblW w:w="10242" w:type="dxa"/>
        <w:tblInd w:w="-432"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810"/>
        <w:gridCol w:w="4590"/>
        <w:gridCol w:w="1980"/>
        <w:gridCol w:w="2862"/>
      </w:tblGrid>
      <w:tr w:rsidR="005D2D27" w:rsidRPr="00A72285" w:rsidTr="005D2D27">
        <w:tc>
          <w:tcPr>
            <w:tcW w:w="810" w:type="dxa"/>
            <w:tcBorders>
              <w:bottom w:val="single" w:sz="12" w:space="0" w:color="9CC2E5"/>
            </w:tcBorders>
            <w:shd w:val="clear" w:color="auto" w:fill="2E74B5"/>
          </w:tcPr>
          <w:p w:rsidR="005D2D27" w:rsidRPr="00A72285" w:rsidRDefault="005D2D27" w:rsidP="005D2D27">
            <w:pPr>
              <w:spacing w:before="60" w:after="160" w:line="252" w:lineRule="auto"/>
              <w:contextualSpacing/>
              <w:jc w:val="both"/>
              <w:rPr>
                <w:rFonts w:ascii="Arial" w:hAnsi="Arial" w:cs="Arial"/>
                <w:b/>
                <w:bCs/>
                <w:color w:val="000000"/>
                <w:sz w:val="22"/>
                <w:szCs w:val="22"/>
                <w:lang w:val="bg-BG" w:eastAsia="bg-BG"/>
              </w:rPr>
            </w:pPr>
            <w:r w:rsidRPr="00A72285">
              <w:rPr>
                <w:rFonts w:ascii="Arial" w:hAnsi="Arial" w:cs="Arial"/>
                <w:b/>
                <w:bCs/>
                <w:color w:val="FFFFFF"/>
                <w:sz w:val="22"/>
                <w:szCs w:val="24"/>
                <w:lang w:val="bg-BG" w:eastAsia="bg-BG"/>
              </w:rPr>
              <w:t>Код</w:t>
            </w:r>
          </w:p>
        </w:tc>
        <w:tc>
          <w:tcPr>
            <w:tcW w:w="4590" w:type="dxa"/>
            <w:tcBorders>
              <w:bottom w:val="single" w:sz="12" w:space="0" w:color="9CC2E5"/>
            </w:tcBorders>
            <w:shd w:val="clear" w:color="auto" w:fill="2E74B5"/>
          </w:tcPr>
          <w:p w:rsidR="005D2D27" w:rsidRPr="00A72285" w:rsidRDefault="005D2D27" w:rsidP="005D2D27">
            <w:pPr>
              <w:spacing w:before="60" w:after="160" w:line="252" w:lineRule="auto"/>
              <w:contextualSpacing/>
              <w:jc w:val="both"/>
              <w:rPr>
                <w:rFonts w:ascii="Arial" w:hAnsi="Arial" w:cs="Arial"/>
                <w:b/>
                <w:bCs/>
                <w:color w:val="000000"/>
                <w:sz w:val="22"/>
                <w:szCs w:val="22"/>
                <w:lang w:val="bg-BG" w:eastAsia="bg-BG"/>
              </w:rPr>
            </w:pPr>
            <w:r w:rsidRPr="00A72285">
              <w:rPr>
                <w:rFonts w:ascii="Arial" w:hAnsi="Arial" w:cs="Arial"/>
                <w:b/>
                <w:bCs/>
                <w:color w:val="FFFFFF"/>
                <w:sz w:val="22"/>
                <w:szCs w:val="24"/>
                <w:lang w:val="bg-BG" w:eastAsia="bg-BG"/>
              </w:rPr>
              <w:t>Описание</w:t>
            </w:r>
          </w:p>
        </w:tc>
        <w:tc>
          <w:tcPr>
            <w:tcW w:w="1980" w:type="dxa"/>
            <w:tcBorders>
              <w:bottom w:val="single" w:sz="12" w:space="0" w:color="9CC2E5"/>
            </w:tcBorders>
            <w:shd w:val="clear" w:color="auto" w:fill="2E74B5"/>
          </w:tcPr>
          <w:p w:rsidR="005D2D27" w:rsidRPr="00A72285" w:rsidRDefault="005D2D27" w:rsidP="005D2D27">
            <w:pPr>
              <w:spacing w:before="60" w:after="160" w:line="252" w:lineRule="auto"/>
              <w:contextualSpacing/>
              <w:jc w:val="both"/>
              <w:rPr>
                <w:rFonts w:ascii="Arial" w:hAnsi="Arial" w:cs="Arial"/>
                <w:b/>
                <w:bCs/>
                <w:color w:val="000000"/>
                <w:sz w:val="22"/>
                <w:szCs w:val="22"/>
                <w:lang w:val="bg-BG" w:eastAsia="bg-BG"/>
              </w:rPr>
            </w:pPr>
            <w:r w:rsidRPr="00A72285">
              <w:rPr>
                <w:rFonts w:ascii="Arial" w:hAnsi="Arial" w:cs="Arial"/>
                <w:b/>
                <w:bCs/>
                <w:color w:val="FFFFFF"/>
                <w:sz w:val="22"/>
                <w:szCs w:val="24"/>
                <w:lang w:val="bg-BG" w:eastAsia="bg-BG"/>
              </w:rPr>
              <w:t>Приложимост</w:t>
            </w:r>
          </w:p>
        </w:tc>
        <w:tc>
          <w:tcPr>
            <w:tcW w:w="2862" w:type="dxa"/>
            <w:tcBorders>
              <w:bottom w:val="single" w:sz="12" w:space="0" w:color="9CC2E5"/>
            </w:tcBorders>
            <w:shd w:val="clear" w:color="auto" w:fill="2E74B5"/>
          </w:tcPr>
          <w:p w:rsidR="005D2D27" w:rsidRPr="00A72285" w:rsidRDefault="005D2D27" w:rsidP="005D2D27">
            <w:pPr>
              <w:spacing w:before="60" w:after="160" w:line="252" w:lineRule="auto"/>
              <w:contextualSpacing/>
              <w:jc w:val="both"/>
              <w:rPr>
                <w:rFonts w:ascii="Arial" w:hAnsi="Arial" w:cs="Arial"/>
                <w:b/>
                <w:bCs/>
                <w:color w:val="000000"/>
                <w:sz w:val="22"/>
                <w:szCs w:val="22"/>
                <w:lang w:val="bg-BG" w:eastAsia="bg-BG"/>
              </w:rPr>
            </w:pPr>
            <w:r w:rsidRPr="00A72285">
              <w:rPr>
                <w:rFonts w:ascii="Arial" w:hAnsi="Arial" w:cs="Arial"/>
                <w:b/>
                <w:bCs/>
                <w:color w:val="FFFFFF"/>
                <w:sz w:val="22"/>
                <w:szCs w:val="24"/>
                <w:lang w:val="bg-BG" w:eastAsia="bg-BG"/>
              </w:rPr>
              <w:t>Забележка*</w:t>
            </w:r>
          </w:p>
        </w:tc>
      </w:tr>
      <w:tr w:rsidR="005D2D27" w:rsidRPr="00A72285" w:rsidTr="005D2D27">
        <w:tc>
          <w:tcPr>
            <w:tcW w:w="810" w:type="dxa"/>
            <w:shd w:val="clear" w:color="auto" w:fill="auto"/>
          </w:tcPr>
          <w:p w:rsidR="005D2D27" w:rsidRPr="00A72285" w:rsidRDefault="005D2D27" w:rsidP="005D2D27">
            <w:pPr>
              <w:spacing w:before="60" w:after="160" w:line="252" w:lineRule="auto"/>
              <w:contextualSpacing/>
              <w:jc w:val="both"/>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NF32</w:t>
            </w:r>
          </w:p>
        </w:tc>
        <w:tc>
          <w:tcPr>
            <w:tcW w:w="4590" w:type="dxa"/>
            <w:shd w:val="clear" w:color="auto" w:fill="auto"/>
          </w:tcPr>
          <w:p w:rsidR="005D2D27" w:rsidRPr="00A72285" w:rsidRDefault="005D2D27" w:rsidP="005D2D27">
            <w:pPr>
              <w:spacing w:before="60" w:after="160" w:line="252" w:lineRule="auto"/>
              <w:contextualSpacing/>
              <w:rPr>
                <w:rFonts w:ascii="Arial" w:hAnsi="Arial" w:cs="Arial"/>
                <w:color w:val="000000"/>
                <w:sz w:val="22"/>
                <w:szCs w:val="22"/>
                <w:lang w:val="bg-BG" w:eastAsia="bg-BG"/>
              </w:rPr>
            </w:pPr>
            <w:r w:rsidRPr="00A72285">
              <w:rPr>
                <w:rFonts w:ascii="Arial" w:hAnsi="Arial" w:cs="Arial"/>
                <w:color w:val="000000"/>
                <w:sz w:val="22"/>
                <w:szCs w:val="22"/>
                <w:lang w:val="bg-BG" w:eastAsia="bg-BG"/>
              </w:rPr>
              <w:t>Процесите, свързани с развитието на Системата, трябва да гарантират висока прозрачност и възможност за обществен контрол над всички разработки по проекта. Изграждането на доверие в гражданите и в бизнеса налага радикално по-висока публичност и прозрачност чрез отворена разработка и публикуването на системите компоненти под отворен лиценз от самото начало на разработката. По този начин те биха могли да съдействат в процесите по развитие и тестване на разработките през целия им жизнен цикъл.</w:t>
            </w:r>
          </w:p>
        </w:tc>
        <w:tc>
          <w:tcPr>
            <w:tcW w:w="1980" w:type="dxa"/>
            <w:shd w:val="clear" w:color="auto" w:fill="auto"/>
          </w:tcPr>
          <w:p w:rsidR="005D2D27" w:rsidRPr="00A72285" w:rsidRDefault="005D2D27" w:rsidP="005D2D27">
            <w:pPr>
              <w:spacing w:before="60" w:after="160" w:line="252" w:lineRule="auto"/>
              <w:contextualSpacing/>
              <w:jc w:val="both"/>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2862" w:type="dxa"/>
            <w:shd w:val="clear" w:color="auto" w:fill="auto"/>
          </w:tcPr>
          <w:p w:rsidR="005D2D27" w:rsidRPr="00A72285" w:rsidRDefault="005D2D27" w:rsidP="005D2D27">
            <w:pPr>
              <w:spacing w:before="60" w:after="160" w:line="252" w:lineRule="auto"/>
              <w:contextualSpacing/>
              <w:jc w:val="both"/>
              <w:rPr>
                <w:rFonts w:ascii="Arial" w:hAnsi="Arial" w:cs="Arial"/>
                <w:color w:val="000000"/>
                <w:sz w:val="22"/>
                <w:szCs w:val="22"/>
                <w:lang w:val="bg-BG" w:eastAsia="bg-BG"/>
              </w:rPr>
            </w:pPr>
          </w:p>
        </w:tc>
      </w:tr>
      <w:tr w:rsidR="005D2D27" w:rsidRPr="00A72285" w:rsidTr="005D2D27">
        <w:tc>
          <w:tcPr>
            <w:tcW w:w="810" w:type="dxa"/>
            <w:shd w:val="clear" w:color="auto" w:fill="auto"/>
          </w:tcPr>
          <w:p w:rsidR="005D2D27" w:rsidRPr="00A72285" w:rsidRDefault="005D2D27" w:rsidP="005D2D27">
            <w:pPr>
              <w:spacing w:before="60" w:after="160" w:line="252" w:lineRule="auto"/>
              <w:contextualSpacing/>
              <w:jc w:val="both"/>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lastRenderedPageBreak/>
              <w:t>NF33</w:t>
            </w:r>
          </w:p>
        </w:tc>
        <w:tc>
          <w:tcPr>
            <w:tcW w:w="4590" w:type="dxa"/>
            <w:shd w:val="clear" w:color="auto" w:fill="auto"/>
          </w:tcPr>
          <w:p w:rsidR="005D2D27" w:rsidRPr="00A72285" w:rsidRDefault="005D2D27" w:rsidP="005D2D27">
            <w:pPr>
              <w:spacing w:before="60" w:after="160" w:line="252" w:lineRule="auto"/>
              <w:contextualSpacing/>
              <w:rPr>
                <w:rFonts w:ascii="Arial" w:hAnsi="Arial" w:cs="Arial"/>
                <w:color w:val="000000"/>
                <w:sz w:val="22"/>
                <w:szCs w:val="22"/>
                <w:lang w:val="bg-BG" w:eastAsia="bg-BG"/>
              </w:rPr>
            </w:pPr>
            <w:r w:rsidRPr="00A72285">
              <w:rPr>
                <w:rFonts w:ascii="Arial" w:hAnsi="Arial" w:cs="Arial"/>
                <w:color w:val="000000"/>
                <w:sz w:val="22"/>
                <w:szCs w:val="22"/>
                <w:lang w:val="bg-BG" w:eastAsia="bg-BG"/>
              </w:rPr>
              <w:t>Всички софтуерни приложения, системи, подсистеми, библиотеки и компоненти, които са необходими за реализацията на Системата, трябва да бъдат разработвани като софтуер с отворен код и да бъдат достъпни в публично хранилище. Към настоящия момент следва да се използва общото хранилище за проекти с отворен код, финансирани с публични средства в България (</w:t>
            </w:r>
            <w:hyperlink r:id="rId23" w:history="1">
              <w:r w:rsidRPr="00A72285">
                <w:rPr>
                  <w:rFonts w:ascii="Arial" w:hAnsi="Arial" w:cs="Arial"/>
                  <w:color w:val="0000FF"/>
                  <w:sz w:val="22"/>
                  <w:szCs w:val="22"/>
                  <w:u w:val="single"/>
                  <w:lang w:val="bg-BG" w:eastAsia="bg-BG"/>
                </w:rPr>
                <w:t>https://git.egov.bg/explore/projects</w:t>
              </w:r>
            </w:hyperlink>
            <w:r w:rsidRPr="00A72285">
              <w:rPr>
                <w:rFonts w:ascii="Arial" w:hAnsi="Arial" w:cs="Arial"/>
                <w:color w:val="000000"/>
                <w:sz w:val="22"/>
                <w:szCs w:val="22"/>
                <w:lang w:val="bg-BG" w:eastAsia="bg-BG"/>
              </w:rPr>
              <w:t>). В случай, че върху част от компонентите, нужни за компилация, има авторски права, те могат да бъдат или в отделно хранилище с подходящия за това лиценз или за тях трябва да бъде предоставен заместващ „</w:t>
            </w:r>
            <w:proofErr w:type="spellStart"/>
            <w:r w:rsidRPr="00A72285">
              <w:rPr>
                <w:rFonts w:ascii="Arial" w:hAnsi="Arial" w:cs="Arial"/>
                <w:color w:val="000000"/>
                <w:sz w:val="22"/>
                <w:szCs w:val="22"/>
                <w:lang w:val="bg-BG" w:eastAsia="bg-BG"/>
              </w:rPr>
              <w:t>mock</w:t>
            </w:r>
            <w:proofErr w:type="spellEnd"/>
            <w:r w:rsidRPr="00A72285">
              <w:rPr>
                <w:rFonts w:ascii="Arial" w:hAnsi="Arial" w:cs="Arial"/>
                <w:color w:val="000000"/>
                <w:sz w:val="22"/>
                <w:szCs w:val="22"/>
                <w:lang w:val="bg-BG" w:eastAsia="bg-BG"/>
              </w:rPr>
              <w:t xml:space="preserve"> </w:t>
            </w:r>
            <w:proofErr w:type="spellStart"/>
            <w:r w:rsidRPr="00A72285">
              <w:rPr>
                <w:rFonts w:ascii="Arial" w:hAnsi="Arial" w:cs="Arial"/>
                <w:color w:val="000000"/>
                <w:sz w:val="22"/>
                <w:szCs w:val="22"/>
                <w:lang w:val="bg-BG" w:eastAsia="bg-BG"/>
              </w:rPr>
              <w:t>up</w:t>
            </w:r>
            <w:proofErr w:type="spellEnd"/>
            <w:r w:rsidRPr="00A72285">
              <w:rPr>
                <w:rFonts w:ascii="Arial" w:hAnsi="Arial" w:cs="Arial"/>
                <w:color w:val="000000"/>
                <w:sz w:val="22"/>
                <w:szCs w:val="22"/>
                <w:lang w:val="bg-BG" w:eastAsia="bg-BG"/>
              </w:rPr>
              <w:t>“ компонент, така че да не се нарушава компилацията на проекта.</w:t>
            </w:r>
          </w:p>
        </w:tc>
        <w:tc>
          <w:tcPr>
            <w:tcW w:w="1980" w:type="dxa"/>
            <w:shd w:val="clear" w:color="auto" w:fill="auto"/>
          </w:tcPr>
          <w:p w:rsidR="005D2D27" w:rsidRPr="00A72285" w:rsidRDefault="005D2D27" w:rsidP="005D2D27">
            <w:pPr>
              <w:spacing w:before="60" w:after="160" w:line="252" w:lineRule="auto"/>
              <w:contextualSpacing/>
              <w:jc w:val="both"/>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2862" w:type="dxa"/>
            <w:shd w:val="clear" w:color="auto" w:fill="auto"/>
          </w:tcPr>
          <w:p w:rsidR="005D2D27" w:rsidRPr="00A72285" w:rsidRDefault="005D2D27" w:rsidP="005D2D27">
            <w:pPr>
              <w:spacing w:before="60" w:after="160" w:line="252" w:lineRule="auto"/>
              <w:contextualSpacing/>
              <w:jc w:val="both"/>
              <w:rPr>
                <w:rFonts w:ascii="Arial" w:hAnsi="Arial" w:cs="Arial"/>
                <w:color w:val="000000"/>
                <w:sz w:val="22"/>
                <w:szCs w:val="22"/>
                <w:lang w:val="bg-BG" w:eastAsia="bg-BG"/>
              </w:rPr>
            </w:pPr>
          </w:p>
        </w:tc>
      </w:tr>
      <w:tr w:rsidR="005D2D27" w:rsidRPr="00A72285" w:rsidTr="005D2D27">
        <w:tc>
          <w:tcPr>
            <w:tcW w:w="810" w:type="dxa"/>
            <w:shd w:val="clear" w:color="auto" w:fill="auto"/>
          </w:tcPr>
          <w:p w:rsidR="005D2D27" w:rsidRPr="00A72285" w:rsidRDefault="005D2D27" w:rsidP="005D2D27">
            <w:pPr>
              <w:spacing w:before="60" w:after="160" w:line="252" w:lineRule="auto"/>
              <w:contextualSpacing/>
              <w:jc w:val="both"/>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NF34</w:t>
            </w:r>
          </w:p>
        </w:tc>
        <w:tc>
          <w:tcPr>
            <w:tcW w:w="4590"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 всеки един разработван компонент Изпълнителят трябва да покрие следните изисквания за гарантиране на качеството на извършваната разработка и на крайния продукт:</w:t>
            </w:r>
          </w:p>
          <w:p w:rsidR="005D2D27" w:rsidRPr="00A72285" w:rsidRDefault="005D2D27" w:rsidP="004208E6">
            <w:pPr>
              <w:numPr>
                <w:ilvl w:val="0"/>
                <w:numId w:val="36"/>
              </w:numPr>
              <w:tabs>
                <w:tab w:val="left" w:pos="255"/>
              </w:tabs>
              <w:spacing w:after="160" w:line="276" w:lineRule="auto"/>
              <w:ind w:left="255" w:hanging="255"/>
              <w:contextualSpacing/>
              <w:rPr>
                <w:rFonts w:ascii="Arial" w:hAnsi="Arial" w:cs="Arial"/>
                <w:sz w:val="22"/>
                <w:szCs w:val="24"/>
                <w:lang w:val="bg-BG" w:eastAsia="bg-BG"/>
              </w:rPr>
            </w:pPr>
            <w:r w:rsidRPr="00A72285">
              <w:rPr>
                <w:rFonts w:ascii="Arial" w:hAnsi="Arial" w:cs="Arial"/>
                <w:sz w:val="22"/>
                <w:szCs w:val="24"/>
                <w:lang w:val="bg-BG" w:eastAsia="bg-BG"/>
              </w:rPr>
              <w:t>Документиране на Системата в изходния код, минимум на ниво процедура/функция/клас;</w:t>
            </w:r>
          </w:p>
          <w:p w:rsidR="005D2D27" w:rsidRPr="00A72285" w:rsidRDefault="005D2D27" w:rsidP="004208E6">
            <w:pPr>
              <w:numPr>
                <w:ilvl w:val="0"/>
                <w:numId w:val="36"/>
              </w:numPr>
              <w:tabs>
                <w:tab w:val="left" w:pos="255"/>
              </w:tabs>
              <w:spacing w:after="160" w:line="276" w:lineRule="auto"/>
              <w:ind w:left="255" w:hanging="255"/>
              <w:contextualSpacing/>
              <w:rPr>
                <w:rFonts w:ascii="Arial" w:hAnsi="Arial" w:cs="Arial"/>
                <w:sz w:val="22"/>
                <w:szCs w:val="24"/>
                <w:lang w:val="bg-BG" w:eastAsia="bg-BG"/>
              </w:rPr>
            </w:pPr>
            <w:r w:rsidRPr="00A72285">
              <w:rPr>
                <w:rFonts w:ascii="Arial" w:hAnsi="Arial" w:cs="Arial"/>
                <w:sz w:val="22"/>
                <w:szCs w:val="24"/>
                <w:lang w:val="bg-BG" w:eastAsia="bg-BG"/>
              </w:rPr>
              <w:t xml:space="preserve">Покритие на минимум 50% от изходния код с функционални тестове </w:t>
            </w:r>
            <w:r w:rsidRPr="00A72285">
              <w:rPr>
                <w:rFonts w:ascii="Arial" w:hAnsi="Arial" w:cs="Arial"/>
                <w:i/>
                <w:color w:val="0070C0"/>
                <w:sz w:val="22"/>
                <w:szCs w:val="24"/>
                <w:lang w:val="bg-BG" w:eastAsia="bg-BG"/>
              </w:rPr>
              <w:t>[в случай на надграждане на съществуваща система – 50% от новата функционалност и 20% от съществуващата]</w:t>
            </w:r>
            <w:r w:rsidRPr="00A72285">
              <w:rPr>
                <w:rFonts w:ascii="Arial" w:hAnsi="Arial" w:cs="Arial"/>
                <w:sz w:val="22"/>
                <w:szCs w:val="24"/>
                <w:lang w:val="bg-BG" w:eastAsia="bg-BG"/>
              </w:rPr>
              <w:t>;</w:t>
            </w:r>
          </w:p>
          <w:p w:rsidR="005D2D27" w:rsidRPr="00A72285" w:rsidRDefault="005D2D27" w:rsidP="004208E6">
            <w:pPr>
              <w:numPr>
                <w:ilvl w:val="0"/>
                <w:numId w:val="36"/>
              </w:numPr>
              <w:tabs>
                <w:tab w:val="left" w:pos="255"/>
              </w:tabs>
              <w:spacing w:after="160" w:line="276" w:lineRule="auto"/>
              <w:ind w:left="255" w:hanging="255"/>
              <w:contextualSpacing/>
              <w:rPr>
                <w:rFonts w:ascii="Arial" w:hAnsi="Arial" w:cs="Arial"/>
                <w:sz w:val="22"/>
                <w:szCs w:val="24"/>
                <w:lang w:val="bg-BG" w:eastAsia="bg-BG"/>
              </w:rPr>
            </w:pPr>
            <w:r w:rsidRPr="00A72285">
              <w:rPr>
                <w:rFonts w:ascii="Arial" w:hAnsi="Arial" w:cs="Arial"/>
                <w:sz w:val="22"/>
                <w:szCs w:val="24"/>
                <w:lang w:val="bg-BG" w:eastAsia="bg-BG"/>
              </w:rPr>
              <w:t xml:space="preserve">Използване на </w:t>
            </w:r>
            <w:proofErr w:type="spellStart"/>
            <w:r w:rsidRPr="00A72285">
              <w:rPr>
                <w:rFonts w:ascii="Arial" w:hAnsi="Arial" w:cs="Arial"/>
                <w:sz w:val="22"/>
                <w:szCs w:val="24"/>
                <w:lang w:val="bg-BG" w:eastAsia="bg-BG"/>
              </w:rPr>
              <w:t>continuous</w:t>
            </w:r>
            <w:proofErr w:type="spellEnd"/>
            <w:r w:rsidRPr="00A72285">
              <w:rPr>
                <w:rFonts w:ascii="Arial" w:hAnsi="Arial" w:cs="Arial"/>
                <w:sz w:val="22"/>
                <w:szCs w:val="24"/>
                <w:lang w:val="bg-BG" w:eastAsia="bg-BG"/>
              </w:rPr>
              <w:t xml:space="preserve"> </w:t>
            </w:r>
            <w:proofErr w:type="spellStart"/>
            <w:r w:rsidRPr="00A72285">
              <w:rPr>
                <w:rFonts w:ascii="Arial" w:hAnsi="Arial" w:cs="Arial"/>
                <w:sz w:val="22"/>
                <w:szCs w:val="24"/>
                <w:lang w:val="bg-BG" w:eastAsia="bg-BG"/>
              </w:rPr>
              <w:t>integration</w:t>
            </w:r>
            <w:proofErr w:type="spellEnd"/>
            <w:r w:rsidRPr="00A72285">
              <w:rPr>
                <w:rFonts w:ascii="Arial" w:hAnsi="Arial" w:cs="Arial"/>
                <w:sz w:val="22"/>
                <w:szCs w:val="24"/>
                <w:lang w:val="bg-BG" w:eastAsia="bg-BG"/>
              </w:rPr>
              <w:t xml:space="preserve"> практики;</w:t>
            </w:r>
          </w:p>
          <w:p w:rsidR="005D2D27" w:rsidRPr="00A72285" w:rsidRDefault="005D2D27" w:rsidP="004208E6">
            <w:pPr>
              <w:numPr>
                <w:ilvl w:val="0"/>
                <w:numId w:val="36"/>
              </w:numPr>
              <w:tabs>
                <w:tab w:val="left" w:pos="255"/>
              </w:tabs>
              <w:spacing w:after="160" w:line="276" w:lineRule="auto"/>
              <w:ind w:left="255" w:hanging="255"/>
              <w:contextualSpacing/>
              <w:rPr>
                <w:rFonts w:ascii="Arial" w:hAnsi="Arial" w:cs="Arial"/>
                <w:sz w:val="22"/>
                <w:szCs w:val="24"/>
                <w:lang w:val="bg-BG" w:eastAsia="bg-BG"/>
              </w:rPr>
            </w:pPr>
            <w:r w:rsidRPr="00A72285">
              <w:rPr>
                <w:rFonts w:ascii="Arial" w:hAnsi="Arial" w:cs="Arial"/>
                <w:sz w:val="22"/>
                <w:szCs w:val="24"/>
                <w:lang w:val="bg-BG" w:eastAsia="bg-BG"/>
              </w:rPr>
              <w:t xml:space="preserve">Използване на </w:t>
            </w:r>
            <w:proofErr w:type="spellStart"/>
            <w:r w:rsidRPr="00A72285">
              <w:rPr>
                <w:rFonts w:ascii="Arial" w:hAnsi="Arial" w:cs="Arial"/>
                <w:sz w:val="22"/>
                <w:szCs w:val="24"/>
                <w:lang w:val="bg-BG" w:eastAsia="bg-BG"/>
              </w:rPr>
              <w:t>dependency</w:t>
            </w:r>
            <w:proofErr w:type="spellEnd"/>
            <w:r w:rsidRPr="00A72285">
              <w:rPr>
                <w:rFonts w:ascii="Arial" w:hAnsi="Arial" w:cs="Arial"/>
                <w:sz w:val="22"/>
                <w:szCs w:val="24"/>
                <w:lang w:val="bg-BG" w:eastAsia="bg-BG"/>
              </w:rPr>
              <w:t xml:space="preserve"> </w:t>
            </w:r>
            <w:proofErr w:type="spellStart"/>
            <w:r w:rsidRPr="00A72285">
              <w:rPr>
                <w:rFonts w:ascii="Arial" w:hAnsi="Arial" w:cs="Arial"/>
                <w:sz w:val="22"/>
                <w:szCs w:val="24"/>
                <w:lang w:val="bg-BG" w:eastAsia="bg-BG"/>
              </w:rPr>
              <w:t>management</w:t>
            </w:r>
            <w:proofErr w:type="spellEnd"/>
            <w:r w:rsidRPr="00A72285">
              <w:rPr>
                <w:rFonts w:ascii="Arial" w:hAnsi="Arial" w:cs="Arial"/>
                <w:sz w:val="22"/>
                <w:szCs w:val="24"/>
                <w:lang w:val="bg-BG" w:eastAsia="bg-BG"/>
              </w:rPr>
              <w:t>.</w:t>
            </w:r>
          </w:p>
          <w:p w:rsidR="005D2D27" w:rsidRPr="00A72285" w:rsidRDefault="005D2D27" w:rsidP="005D2D27">
            <w:pPr>
              <w:spacing w:before="60" w:after="160" w:line="252" w:lineRule="auto"/>
              <w:contextualSpacing/>
              <w:rPr>
                <w:rFonts w:ascii="Arial" w:hAnsi="Arial" w:cs="Arial"/>
                <w:color w:val="000000"/>
                <w:sz w:val="22"/>
                <w:szCs w:val="22"/>
                <w:lang w:val="bg-BG" w:eastAsia="bg-BG"/>
              </w:rPr>
            </w:pPr>
            <w:r w:rsidRPr="00A72285">
              <w:rPr>
                <w:rFonts w:ascii="Arial" w:hAnsi="Arial" w:cs="Arial"/>
                <w:color w:val="000000"/>
                <w:sz w:val="22"/>
                <w:szCs w:val="24"/>
                <w:lang w:val="bg-BG" w:eastAsia="bg-BG"/>
              </w:rPr>
              <w:t>Участникът трябва да опише детайлно подхода си за покриване на изискванията.</w:t>
            </w:r>
          </w:p>
        </w:tc>
        <w:tc>
          <w:tcPr>
            <w:tcW w:w="1980" w:type="dxa"/>
            <w:shd w:val="clear" w:color="auto" w:fill="auto"/>
          </w:tcPr>
          <w:p w:rsidR="005D2D27" w:rsidRPr="00A72285" w:rsidRDefault="005D2D27" w:rsidP="005D2D27">
            <w:pPr>
              <w:spacing w:before="60" w:after="160" w:line="252" w:lineRule="auto"/>
              <w:contextualSpacing/>
              <w:jc w:val="both"/>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2862" w:type="dxa"/>
            <w:shd w:val="clear" w:color="auto" w:fill="auto"/>
          </w:tcPr>
          <w:p w:rsidR="005D2D27" w:rsidRPr="00A72285" w:rsidRDefault="005D2D27" w:rsidP="005D2D27">
            <w:pPr>
              <w:spacing w:before="60" w:after="160" w:line="252" w:lineRule="auto"/>
              <w:contextualSpacing/>
              <w:jc w:val="both"/>
              <w:rPr>
                <w:rFonts w:ascii="Arial" w:hAnsi="Arial" w:cs="Arial"/>
                <w:color w:val="000000"/>
                <w:sz w:val="22"/>
                <w:szCs w:val="22"/>
                <w:lang w:val="bg-BG" w:eastAsia="bg-BG"/>
              </w:rPr>
            </w:pPr>
          </w:p>
        </w:tc>
      </w:tr>
      <w:tr w:rsidR="005D2D27" w:rsidRPr="00A72285" w:rsidTr="005D2D27">
        <w:tc>
          <w:tcPr>
            <w:tcW w:w="810" w:type="dxa"/>
            <w:shd w:val="clear" w:color="auto" w:fill="auto"/>
          </w:tcPr>
          <w:p w:rsidR="005D2D27" w:rsidRPr="00A72285" w:rsidRDefault="005D2D27" w:rsidP="005D2D27">
            <w:pPr>
              <w:spacing w:before="60" w:after="160" w:line="252" w:lineRule="auto"/>
              <w:contextualSpacing/>
              <w:jc w:val="both"/>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NF35</w:t>
            </w:r>
          </w:p>
        </w:tc>
        <w:tc>
          <w:tcPr>
            <w:tcW w:w="4590"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Във всеки един компонент на Системата, който се </w:t>
            </w:r>
            <w:proofErr w:type="spellStart"/>
            <w:r w:rsidRPr="00A72285">
              <w:rPr>
                <w:rFonts w:ascii="Arial" w:hAnsi="Arial" w:cs="Arial"/>
                <w:color w:val="000000"/>
                <w:sz w:val="22"/>
                <w:szCs w:val="24"/>
                <w:lang w:val="bg-BG" w:eastAsia="bg-BG"/>
              </w:rPr>
              <w:t>build</w:t>
            </w:r>
            <w:proofErr w:type="spellEnd"/>
            <w:r w:rsidRPr="00A72285">
              <w:rPr>
                <w:rFonts w:ascii="Arial" w:hAnsi="Arial" w:cs="Arial"/>
                <w:color w:val="000000"/>
                <w:sz w:val="22"/>
                <w:szCs w:val="24"/>
                <w:lang w:val="bg-BG" w:eastAsia="bg-BG"/>
              </w:rPr>
              <w:t>-ва и подготвя за инсталация (</w:t>
            </w:r>
            <w:proofErr w:type="spellStart"/>
            <w:r w:rsidRPr="00A72285">
              <w:rPr>
                <w:rFonts w:ascii="Arial" w:hAnsi="Arial" w:cs="Arial"/>
                <w:color w:val="000000"/>
                <w:sz w:val="22"/>
                <w:szCs w:val="24"/>
                <w:lang w:val="bg-BG" w:eastAsia="bg-BG"/>
              </w:rPr>
              <w:t>deployment</w:t>
            </w:r>
            <w:proofErr w:type="spellEnd"/>
            <w:r w:rsidRPr="00A72285">
              <w:rPr>
                <w:rFonts w:ascii="Arial" w:hAnsi="Arial" w:cs="Arial"/>
                <w:color w:val="000000"/>
                <w:sz w:val="22"/>
                <w:szCs w:val="24"/>
                <w:lang w:val="bg-BG" w:eastAsia="bg-BG"/>
              </w:rPr>
              <w:t>), е необходимо да присъстват следните реквизити:</w:t>
            </w:r>
          </w:p>
          <w:p w:rsidR="005D2D27" w:rsidRPr="00A72285" w:rsidRDefault="005D2D27" w:rsidP="004208E6">
            <w:pPr>
              <w:numPr>
                <w:ilvl w:val="0"/>
                <w:numId w:val="38"/>
              </w:numPr>
              <w:spacing w:after="160" w:line="259" w:lineRule="auto"/>
              <w:ind w:left="345" w:hanging="180"/>
              <w:contextualSpacing/>
              <w:rPr>
                <w:rFonts w:ascii="Arial" w:hAnsi="Arial" w:cs="Arial"/>
                <w:sz w:val="22"/>
                <w:szCs w:val="24"/>
                <w:lang w:val="bg-BG" w:eastAsia="bg-BG"/>
              </w:rPr>
            </w:pPr>
            <w:r w:rsidRPr="00A72285">
              <w:rPr>
                <w:rFonts w:ascii="Arial" w:hAnsi="Arial" w:cs="Arial"/>
                <w:sz w:val="22"/>
                <w:szCs w:val="24"/>
                <w:lang w:val="bg-BG" w:eastAsia="bg-BG"/>
              </w:rPr>
              <w:t xml:space="preserve">Дата и час на </w:t>
            </w:r>
            <w:proofErr w:type="spellStart"/>
            <w:r w:rsidRPr="00A72285">
              <w:rPr>
                <w:rFonts w:ascii="Arial" w:hAnsi="Arial" w:cs="Arial"/>
                <w:sz w:val="22"/>
                <w:szCs w:val="24"/>
                <w:lang w:val="bg-BG" w:eastAsia="bg-BG"/>
              </w:rPr>
              <w:t>build</w:t>
            </w:r>
            <w:proofErr w:type="spellEnd"/>
            <w:r w:rsidRPr="00A72285">
              <w:rPr>
                <w:rFonts w:ascii="Arial" w:hAnsi="Arial" w:cs="Arial"/>
                <w:sz w:val="22"/>
                <w:szCs w:val="24"/>
                <w:lang w:val="bg-BG" w:eastAsia="bg-BG"/>
              </w:rPr>
              <w:t>;</w:t>
            </w:r>
          </w:p>
          <w:p w:rsidR="005D2D27" w:rsidRPr="00A72285" w:rsidRDefault="005D2D27" w:rsidP="004208E6">
            <w:pPr>
              <w:numPr>
                <w:ilvl w:val="0"/>
                <w:numId w:val="38"/>
              </w:numPr>
              <w:spacing w:after="160" w:line="259" w:lineRule="auto"/>
              <w:ind w:left="345" w:hanging="180"/>
              <w:contextualSpacing/>
              <w:rPr>
                <w:rFonts w:ascii="Arial" w:hAnsi="Arial" w:cs="Arial"/>
                <w:sz w:val="22"/>
                <w:szCs w:val="24"/>
                <w:lang w:val="bg-BG" w:eastAsia="bg-BG"/>
              </w:rPr>
            </w:pPr>
            <w:r w:rsidRPr="00A72285">
              <w:rPr>
                <w:rFonts w:ascii="Arial" w:hAnsi="Arial" w:cs="Arial"/>
                <w:sz w:val="22"/>
                <w:szCs w:val="24"/>
                <w:lang w:val="bg-BG" w:eastAsia="bg-BG"/>
              </w:rPr>
              <w:t xml:space="preserve">Място/среда на </w:t>
            </w:r>
            <w:proofErr w:type="spellStart"/>
            <w:r w:rsidRPr="00A72285">
              <w:rPr>
                <w:rFonts w:ascii="Arial" w:hAnsi="Arial" w:cs="Arial"/>
                <w:sz w:val="22"/>
                <w:szCs w:val="24"/>
                <w:lang w:val="bg-BG" w:eastAsia="bg-BG"/>
              </w:rPr>
              <w:t>build</w:t>
            </w:r>
            <w:proofErr w:type="spellEnd"/>
            <w:r w:rsidRPr="00A72285">
              <w:rPr>
                <w:rFonts w:ascii="Arial" w:hAnsi="Arial" w:cs="Arial"/>
                <w:sz w:val="22"/>
                <w:szCs w:val="24"/>
                <w:lang w:val="bg-BG" w:eastAsia="bg-BG"/>
              </w:rPr>
              <w:t>;</w:t>
            </w:r>
          </w:p>
          <w:p w:rsidR="005D2D27" w:rsidRPr="00A72285" w:rsidRDefault="005D2D27" w:rsidP="004208E6">
            <w:pPr>
              <w:numPr>
                <w:ilvl w:val="0"/>
                <w:numId w:val="38"/>
              </w:numPr>
              <w:spacing w:after="160" w:line="259" w:lineRule="auto"/>
              <w:ind w:left="345" w:hanging="180"/>
              <w:contextualSpacing/>
              <w:rPr>
                <w:rFonts w:ascii="Arial" w:hAnsi="Arial" w:cs="Arial"/>
                <w:sz w:val="22"/>
                <w:szCs w:val="24"/>
                <w:lang w:val="bg-BG" w:eastAsia="bg-BG"/>
              </w:rPr>
            </w:pPr>
            <w:r w:rsidRPr="00A72285">
              <w:rPr>
                <w:rFonts w:ascii="Arial" w:hAnsi="Arial" w:cs="Arial"/>
                <w:sz w:val="22"/>
                <w:szCs w:val="24"/>
                <w:lang w:val="bg-BG" w:eastAsia="bg-BG"/>
              </w:rPr>
              <w:t xml:space="preserve">Потребител извършил/стартирал </w:t>
            </w:r>
            <w:proofErr w:type="spellStart"/>
            <w:r w:rsidRPr="00A72285">
              <w:rPr>
                <w:rFonts w:ascii="Arial" w:hAnsi="Arial" w:cs="Arial"/>
                <w:sz w:val="22"/>
                <w:szCs w:val="24"/>
                <w:lang w:val="bg-BG" w:eastAsia="bg-BG"/>
              </w:rPr>
              <w:t>build</w:t>
            </w:r>
            <w:proofErr w:type="spellEnd"/>
            <w:r w:rsidRPr="00A72285">
              <w:rPr>
                <w:rFonts w:ascii="Arial" w:hAnsi="Arial" w:cs="Arial"/>
                <w:sz w:val="22"/>
                <w:szCs w:val="24"/>
                <w:lang w:val="bg-BG" w:eastAsia="bg-BG"/>
              </w:rPr>
              <w:t xml:space="preserve"> процеса.</w:t>
            </w:r>
          </w:p>
          <w:p w:rsidR="005D2D27" w:rsidRPr="00A72285" w:rsidRDefault="005D2D27" w:rsidP="005D2D27">
            <w:pPr>
              <w:spacing w:before="60" w:after="160" w:line="252" w:lineRule="auto"/>
              <w:contextualSpacing/>
              <w:rPr>
                <w:rFonts w:ascii="Arial" w:hAnsi="Arial" w:cs="Arial"/>
                <w:color w:val="000000"/>
                <w:sz w:val="22"/>
                <w:szCs w:val="22"/>
                <w:lang w:val="bg-BG" w:eastAsia="bg-BG"/>
              </w:rPr>
            </w:pPr>
            <w:r w:rsidRPr="00A72285">
              <w:rPr>
                <w:rFonts w:ascii="Arial" w:hAnsi="Arial" w:cs="Arial"/>
                <w:color w:val="000000"/>
                <w:sz w:val="22"/>
                <w:szCs w:val="24"/>
                <w:lang w:val="bg-BG" w:eastAsia="bg-BG"/>
              </w:rPr>
              <w:t xml:space="preserve">Идентификатор на ревизията от кодовото хранилище на компонента, срещу която се извършва </w:t>
            </w:r>
            <w:proofErr w:type="spellStart"/>
            <w:r w:rsidRPr="00A72285">
              <w:rPr>
                <w:rFonts w:ascii="Arial" w:hAnsi="Arial" w:cs="Arial"/>
                <w:color w:val="000000"/>
                <w:sz w:val="22"/>
                <w:szCs w:val="24"/>
                <w:lang w:val="bg-BG" w:eastAsia="bg-BG"/>
              </w:rPr>
              <w:t>build-ът</w:t>
            </w:r>
            <w:proofErr w:type="spellEnd"/>
            <w:r w:rsidRPr="00A72285">
              <w:rPr>
                <w:rFonts w:ascii="Arial" w:hAnsi="Arial" w:cs="Arial"/>
                <w:color w:val="000000"/>
                <w:sz w:val="22"/>
                <w:szCs w:val="24"/>
                <w:lang w:val="bg-BG" w:eastAsia="bg-BG"/>
              </w:rPr>
              <w:t>.</w:t>
            </w:r>
          </w:p>
        </w:tc>
        <w:tc>
          <w:tcPr>
            <w:tcW w:w="1980" w:type="dxa"/>
            <w:shd w:val="clear" w:color="auto" w:fill="auto"/>
          </w:tcPr>
          <w:p w:rsidR="005D2D27" w:rsidRPr="00A72285" w:rsidRDefault="005D2D27" w:rsidP="005D2D27">
            <w:pPr>
              <w:spacing w:before="60" w:after="160" w:line="252" w:lineRule="auto"/>
              <w:contextualSpacing/>
              <w:jc w:val="both"/>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2862" w:type="dxa"/>
            <w:shd w:val="clear" w:color="auto" w:fill="auto"/>
          </w:tcPr>
          <w:p w:rsidR="005D2D27" w:rsidRPr="00A72285" w:rsidRDefault="005D2D27" w:rsidP="005D2D27">
            <w:pPr>
              <w:spacing w:before="60" w:after="160" w:line="252" w:lineRule="auto"/>
              <w:contextualSpacing/>
              <w:jc w:val="both"/>
              <w:rPr>
                <w:rFonts w:ascii="Arial" w:hAnsi="Arial" w:cs="Arial"/>
                <w:color w:val="000000"/>
                <w:sz w:val="22"/>
                <w:szCs w:val="22"/>
                <w:lang w:val="bg-BG" w:eastAsia="bg-BG"/>
              </w:rPr>
            </w:pPr>
          </w:p>
        </w:tc>
      </w:tr>
    </w:tbl>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4208E6">
      <w:pPr>
        <w:keepNext/>
        <w:keepLines/>
        <w:numPr>
          <w:ilvl w:val="2"/>
          <w:numId w:val="45"/>
        </w:numPr>
        <w:spacing w:before="120" w:after="120" w:line="276" w:lineRule="auto"/>
        <w:contextualSpacing/>
        <w:outlineLvl w:val="2"/>
        <w:rPr>
          <w:rFonts w:ascii="Arial" w:hAnsi="Arial" w:cs="Arial"/>
          <w:b/>
          <w:i/>
          <w:color w:val="2E74B5"/>
          <w:sz w:val="22"/>
          <w:szCs w:val="28"/>
          <w:lang w:val="bg-BG" w:eastAsia="bg-BG"/>
        </w:rPr>
      </w:pPr>
      <w:bookmarkStart w:id="146" w:name="_Toc453582711"/>
      <w:bookmarkStart w:id="147" w:name="_Toc459611306"/>
      <w:bookmarkStart w:id="148" w:name="_Toc460270012"/>
      <w:bookmarkStart w:id="149" w:name="_Toc107480051"/>
      <w:bookmarkStart w:id="150" w:name="_Toc447193161"/>
      <w:bookmarkStart w:id="151" w:name="_Toc178934800"/>
      <w:r w:rsidRPr="00A72285">
        <w:rPr>
          <w:rFonts w:ascii="Arial" w:hAnsi="Arial" w:cs="Arial"/>
          <w:b/>
          <w:i/>
          <w:color w:val="2E74B5"/>
          <w:sz w:val="22"/>
          <w:szCs w:val="28"/>
          <w:lang w:val="bg-BG" w:eastAsia="bg-BG"/>
        </w:rPr>
        <w:t xml:space="preserve">Бързодействие и </w:t>
      </w:r>
      <w:proofErr w:type="spellStart"/>
      <w:r w:rsidRPr="00A72285">
        <w:rPr>
          <w:rFonts w:ascii="Arial" w:hAnsi="Arial" w:cs="Arial"/>
          <w:b/>
          <w:i/>
          <w:color w:val="2E74B5"/>
          <w:sz w:val="22"/>
          <w:szCs w:val="28"/>
          <w:lang w:val="bg-BG" w:eastAsia="bg-BG"/>
        </w:rPr>
        <w:t>мащабируемост</w:t>
      </w:r>
      <w:bookmarkEnd w:id="146"/>
      <w:bookmarkEnd w:id="147"/>
      <w:bookmarkEnd w:id="148"/>
      <w:bookmarkEnd w:id="149"/>
      <w:bookmarkEnd w:id="151"/>
      <w:proofErr w:type="spellEnd"/>
    </w:p>
    <w:p w:rsidR="005D2D27" w:rsidRPr="001D7615" w:rsidRDefault="005D2D27" w:rsidP="001D7615">
      <w:pPr>
        <w:keepNext/>
        <w:keepLines/>
        <w:numPr>
          <w:ilvl w:val="0"/>
          <w:numId w:val="23"/>
        </w:numPr>
        <w:tabs>
          <w:tab w:val="left" w:pos="1985"/>
        </w:tabs>
        <w:spacing w:before="40" w:after="160" w:line="259" w:lineRule="auto"/>
        <w:ind w:firstLine="360"/>
        <w:outlineLvl w:val="3"/>
        <w:rPr>
          <w:rFonts w:ascii="Arial" w:hAnsi="Arial" w:cs="Arial"/>
          <w:b/>
          <w:sz w:val="22"/>
          <w:szCs w:val="24"/>
          <w:lang w:val="bg-BG" w:eastAsia="bg-BG"/>
        </w:rPr>
      </w:pPr>
      <w:bookmarkStart w:id="152" w:name="_Ref460258527"/>
      <w:bookmarkStart w:id="153" w:name="_Toc460270013"/>
      <w:bookmarkStart w:id="154" w:name="_Toc453582712"/>
      <w:bookmarkStart w:id="155" w:name="_Toc459611307"/>
      <w:r w:rsidRPr="00A72285">
        <w:rPr>
          <w:rFonts w:ascii="Arial" w:hAnsi="Arial" w:cs="Arial"/>
          <w:b/>
          <w:sz w:val="22"/>
          <w:szCs w:val="24"/>
          <w:lang w:val="bg-BG" w:eastAsia="bg-BG"/>
        </w:rPr>
        <w:t xml:space="preserve">Контрол на натоварването и защита от </w:t>
      </w:r>
      <w:proofErr w:type="spellStart"/>
      <w:r w:rsidRPr="00A72285">
        <w:rPr>
          <w:rFonts w:ascii="Arial" w:hAnsi="Arial" w:cs="Arial"/>
          <w:b/>
          <w:sz w:val="22"/>
          <w:szCs w:val="24"/>
          <w:lang w:val="bg-BG" w:eastAsia="bg-BG"/>
        </w:rPr>
        <w:t>DoS</w:t>
      </w:r>
      <w:proofErr w:type="spellEnd"/>
      <w:r w:rsidRPr="00A72285">
        <w:rPr>
          <w:rFonts w:ascii="Arial" w:hAnsi="Arial" w:cs="Arial"/>
          <w:b/>
          <w:sz w:val="22"/>
          <w:szCs w:val="24"/>
          <w:lang w:val="bg-BG" w:eastAsia="bg-BG"/>
        </w:rPr>
        <w:t xml:space="preserve">/ </w:t>
      </w:r>
      <w:proofErr w:type="spellStart"/>
      <w:r w:rsidRPr="00A72285">
        <w:rPr>
          <w:rFonts w:ascii="Arial" w:hAnsi="Arial" w:cs="Arial"/>
          <w:b/>
          <w:sz w:val="22"/>
          <w:szCs w:val="24"/>
          <w:lang w:val="bg-BG" w:eastAsia="bg-BG"/>
        </w:rPr>
        <w:t>DDoS</w:t>
      </w:r>
      <w:proofErr w:type="spellEnd"/>
      <w:r w:rsidRPr="00A72285">
        <w:rPr>
          <w:rFonts w:ascii="Arial" w:hAnsi="Arial" w:cs="Arial"/>
          <w:b/>
          <w:sz w:val="22"/>
          <w:szCs w:val="24"/>
          <w:lang w:val="bg-BG" w:eastAsia="bg-BG"/>
        </w:rPr>
        <w:t xml:space="preserve"> атаки</w:t>
      </w:r>
      <w:bookmarkEnd w:id="152"/>
      <w:bookmarkEnd w:id="153"/>
    </w:p>
    <w:tbl>
      <w:tblPr>
        <w:tblW w:w="10170" w:type="dxa"/>
        <w:tblInd w:w="-342"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754"/>
        <w:gridCol w:w="4364"/>
        <w:gridCol w:w="1992"/>
        <w:gridCol w:w="3060"/>
      </w:tblGrid>
      <w:tr w:rsidR="005D2D27" w:rsidRPr="00A72285" w:rsidTr="005D2D27">
        <w:trPr>
          <w:trHeight w:val="383"/>
        </w:trPr>
        <w:tc>
          <w:tcPr>
            <w:tcW w:w="754" w:type="dxa"/>
            <w:shd w:val="clear" w:color="auto" w:fill="2E74B5"/>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FFFFFF"/>
                <w:sz w:val="22"/>
                <w:szCs w:val="24"/>
                <w:lang w:val="bg-BG" w:eastAsia="bg-BG"/>
              </w:rPr>
              <w:t>Код</w:t>
            </w:r>
          </w:p>
        </w:tc>
        <w:tc>
          <w:tcPr>
            <w:tcW w:w="4364" w:type="dxa"/>
            <w:shd w:val="clear" w:color="auto" w:fill="2E74B5"/>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b/>
                <w:bCs/>
                <w:color w:val="FFFFFF"/>
                <w:sz w:val="22"/>
                <w:szCs w:val="24"/>
                <w:lang w:val="bg-BG" w:eastAsia="bg-BG"/>
              </w:rPr>
              <w:t>Описание</w:t>
            </w:r>
          </w:p>
        </w:tc>
        <w:tc>
          <w:tcPr>
            <w:tcW w:w="1992" w:type="dxa"/>
            <w:shd w:val="clear" w:color="auto" w:fill="2E74B5"/>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b/>
                <w:bCs/>
                <w:color w:val="FFFFFF"/>
                <w:sz w:val="22"/>
                <w:szCs w:val="24"/>
                <w:lang w:val="bg-BG" w:eastAsia="bg-BG"/>
              </w:rPr>
              <w:t>Приложимост</w:t>
            </w:r>
          </w:p>
        </w:tc>
        <w:tc>
          <w:tcPr>
            <w:tcW w:w="3060" w:type="dxa"/>
            <w:shd w:val="clear" w:color="auto" w:fill="2E74B5"/>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b/>
                <w:bCs/>
                <w:color w:val="FFFFFF"/>
                <w:sz w:val="22"/>
                <w:szCs w:val="24"/>
                <w:lang w:val="bg-BG" w:eastAsia="bg-BG"/>
              </w:rPr>
              <w:t>Забележка*</w:t>
            </w:r>
          </w:p>
        </w:tc>
      </w:tr>
      <w:tr w:rsidR="005D2D27" w:rsidRPr="00A72285" w:rsidTr="005D2D27">
        <w:trPr>
          <w:trHeight w:val="383"/>
        </w:trPr>
        <w:tc>
          <w:tcPr>
            <w:tcW w:w="754"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NF36</w:t>
            </w:r>
          </w:p>
          <w:p w:rsidR="005D2D27" w:rsidRPr="00A72285" w:rsidRDefault="005D2D27" w:rsidP="005D2D27">
            <w:pPr>
              <w:spacing w:after="160" w:line="276" w:lineRule="auto"/>
              <w:jc w:val="center"/>
              <w:rPr>
                <w:rFonts w:ascii="Arial" w:hAnsi="Arial" w:cs="Arial"/>
                <w:b/>
                <w:bCs/>
                <w:color w:val="000000"/>
                <w:sz w:val="22"/>
                <w:szCs w:val="22"/>
                <w:lang w:val="bg-BG" w:eastAsia="bg-BG"/>
              </w:rPr>
            </w:pPr>
          </w:p>
        </w:tc>
        <w:tc>
          <w:tcPr>
            <w:tcW w:w="4364"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Системата трябва да поддържа на приложно ниво "</w:t>
            </w:r>
            <w:proofErr w:type="spellStart"/>
            <w:r w:rsidRPr="00A72285">
              <w:rPr>
                <w:rFonts w:ascii="Arial" w:hAnsi="Arial" w:cs="Arial"/>
                <w:color w:val="000000"/>
                <w:sz w:val="22"/>
                <w:szCs w:val="24"/>
                <w:lang w:val="bg-BG" w:eastAsia="bg-BG"/>
              </w:rPr>
              <w:t>Rate</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Limiting</w:t>
            </w:r>
            <w:proofErr w:type="spellEnd"/>
            <w:r w:rsidRPr="00A72285">
              <w:rPr>
                <w:rFonts w:ascii="Arial" w:hAnsi="Arial" w:cs="Arial"/>
                <w:color w:val="000000"/>
                <w:sz w:val="22"/>
                <w:szCs w:val="24"/>
                <w:lang w:val="bg-BG" w:eastAsia="bg-BG"/>
              </w:rPr>
              <w:t>" и/или "</w:t>
            </w:r>
            <w:proofErr w:type="spellStart"/>
            <w:r w:rsidRPr="00A72285">
              <w:rPr>
                <w:rFonts w:ascii="Arial" w:hAnsi="Arial" w:cs="Arial"/>
                <w:color w:val="000000"/>
                <w:sz w:val="22"/>
                <w:szCs w:val="24"/>
                <w:lang w:val="bg-BG" w:eastAsia="bg-BG"/>
              </w:rPr>
              <w:t>Throttling</w:t>
            </w:r>
            <w:proofErr w:type="spellEnd"/>
            <w:r w:rsidRPr="00A72285">
              <w:rPr>
                <w:rFonts w:ascii="Arial" w:hAnsi="Arial" w:cs="Arial"/>
                <w:color w:val="000000"/>
                <w:sz w:val="22"/>
                <w:szCs w:val="24"/>
                <w:lang w:val="bg-BG" w:eastAsia="bg-BG"/>
              </w:rPr>
              <w:t>" на заявки от един и същ клиентски адрес както към страниците с уеб-съдържание, така и по отношение на заявките към приложните програмни интерфейси, достъпни публично или служебно като уеб-услуги (</w:t>
            </w:r>
            <w:proofErr w:type="spellStart"/>
            <w:r w:rsidRPr="00A72285">
              <w:rPr>
                <w:rFonts w:ascii="Arial" w:hAnsi="Arial" w:cs="Arial"/>
                <w:color w:val="000000"/>
                <w:sz w:val="22"/>
                <w:szCs w:val="24"/>
                <w:lang w:val="bg-BG" w:eastAsia="bg-BG"/>
              </w:rPr>
              <w:t>Web</w:t>
            </w:r>
            <w:proofErr w:type="spellEnd"/>
            <w:r w:rsidRPr="00A72285">
              <w:rPr>
                <w:rFonts w:ascii="Arial" w:hAnsi="Arial" w:cs="Arial"/>
                <w:color w:val="000000"/>
                <w:sz w:val="22"/>
                <w:szCs w:val="24"/>
                <w:lang w:val="bg-BG" w:eastAsia="bg-BG"/>
              </w:rPr>
              <w:t xml:space="preserve"> Services) и служебни интерфейси. </w:t>
            </w:r>
          </w:p>
        </w:tc>
        <w:tc>
          <w:tcPr>
            <w:tcW w:w="1992"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06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754"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NF37</w:t>
            </w:r>
          </w:p>
        </w:tc>
        <w:tc>
          <w:tcPr>
            <w:tcW w:w="4364"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Системата трябва да позволява конфигуриране от страна на администраторите на лимитите за отделни страници, уеб-услуги и ресурси, които се достъпват с отделен URL/URI.</w:t>
            </w:r>
          </w:p>
        </w:tc>
        <w:tc>
          <w:tcPr>
            <w:tcW w:w="1992"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06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754"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NF38</w:t>
            </w:r>
          </w:p>
        </w:tc>
        <w:tc>
          <w:tcPr>
            <w:tcW w:w="4364"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Системата трябва да поддържа възможност за конфигуриране на различни лимити за конкретни </w:t>
            </w:r>
            <w:proofErr w:type="spellStart"/>
            <w:r w:rsidRPr="00A72285">
              <w:rPr>
                <w:rFonts w:ascii="Arial" w:hAnsi="Arial" w:cs="Arial"/>
                <w:color w:val="000000"/>
                <w:sz w:val="22"/>
                <w:szCs w:val="24"/>
                <w:lang w:val="bg-BG" w:eastAsia="bg-BG"/>
              </w:rPr>
              <w:t>автентикирани</w:t>
            </w:r>
            <w:proofErr w:type="spellEnd"/>
            <w:r w:rsidRPr="00A72285">
              <w:rPr>
                <w:rFonts w:ascii="Arial" w:hAnsi="Arial" w:cs="Arial"/>
                <w:color w:val="000000"/>
                <w:sz w:val="22"/>
                <w:szCs w:val="24"/>
                <w:lang w:val="bg-BG" w:eastAsia="bg-BG"/>
              </w:rPr>
              <w:t xml:space="preserve"> потребители (напр. системи на други администрации) и трябва да предоставя възможност за генериране на справки и статистики за броя заявки по ресурси и услуги.</w:t>
            </w:r>
          </w:p>
        </w:tc>
        <w:tc>
          <w:tcPr>
            <w:tcW w:w="1992"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06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bl>
    <w:p w:rsidR="005D2D27" w:rsidRPr="00A72285" w:rsidRDefault="005D2D27" w:rsidP="005D2D27">
      <w:pPr>
        <w:spacing w:after="160" w:line="276" w:lineRule="auto"/>
        <w:rPr>
          <w:rFonts w:ascii="Arial" w:hAnsi="Arial" w:cs="Arial"/>
          <w:color w:val="000000"/>
          <w:sz w:val="22"/>
          <w:szCs w:val="22"/>
          <w:lang w:val="bg-BG" w:eastAsia="bg-BG"/>
        </w:rPr>
      </w:pPr>
    </w:p>
    <w:p w:rsidR="005D2D27" w:rsidRPr="001D7615" w:rsidRDefault="005D2D27" w:rsidP="001D7615">
      <w:pPr>
        <w:keepNext/>
        <w:keepLines/>
        <w:numPr>
          <w:ilvl w:val="0"/>
          <w:numId w:val="23"/>
        </w:numPr>
        <w:tabs>
          <w:tab w:val="left" w:pos="1985"/>
        </w:tabs>
        <w:spacing w:before="40" w:after="160" w:line="259" w:lineRule="auto"/>
        <w:ind w:left="1560" w:hanging="567"/>
        <w:outlineLvl w:val="3"/>
        <w:rPr>
          <w:rFonts w:ascii="Arial" w:hAnsi="Arial" w:cs="Arial"/>
          <w:b/>
          <w:sz w:val="22"/>
          <w:szCs w:val="24"/>
          <w:lang w:val="bg-BG" w:eastAsia="bg-BG"/>
        </w:rPr>
      </w:pPr>
      <w:bookmarkStart w:id="156" w:name="_Toc460270014"/>
      <w:r w:rsidRPr="00A72285">
        <w:rPr>
          <w:rFonts w:ascii="Arial" w:hAnsi="Arial" w:cs="Arial"/>
          <w:b/>
          <w:sz w:val="22"/>
          <w:szCs w:val="24"/>
          <w:lang w:val="bg-BG" w:eastAsia="bg-BG"/>
        </w:rPr>
        <w:t xml:space="preserve">Кохерентно </w:t>
      </w:r>
      <w:proofErr w:type="spellStart"/>
      <w:r w:rsidRPr="00A72285">
        <w:rPr>
          <w:rFonts w:ascii="Arial" w:hAnsi="Arial" w:cs="Arial"/>
          <w:b/>
          <w:sz w:val="22"/>
          <w:szCs w:val="24"/>
          <w:lang w:val="bg-BG" w:eastAsia="bg-BG"/>
        </w:rPr>
        <w:t>кеширане</w:t>
      </w:r>
      <w:proofErr w:type="spellEnd"/>
      <w:r w:rsidRPr="00A72285">
        <w:rPr>
          <w:rFonts w:ascii="Arial" w:hAnsi="Arial" w:cs="Arial"/>
          <w:b/>
          <w:sz w:val="22"/>
          <w:szCs w:val="24"/>
          <w:lang w:val="bg-BG" w:eastAsia="bg-BG"/>
        </w:rPr>
        <w:t xml:space="preserve"> на данни и заявки</w:t>
      </w:r>
      <w:bookmarkEnd w:id="154"/>
      <w:bookmarkEnd w:id="155"/>
      <w:bookmarkEnd w:id="156"/>
    </w:p>
    <w:tbl>
      <w:tblPr>
        <w:tblW w:w="10170" w:type="dxa"/>
        <w:tblInd w:w="-342"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754"/>
        <w:gridCol w:w="4376"/>
        <w:gridCol w:w="1800"/>
        <w:gridCol w:w="3240"/>
      </w:tblGrid>
      <w:tr w:rsidR="005D2D27" w:rsidRPr="00A72285" w:rsidTr="005D2D27">
        <w:trPr>
          <w:trHeight w:val="383"/>
        </w:trPr>
        <w:tc>
          <w:tcPr>
            <w:tcW w:w="754" w:type="dxa"/>
            <w:shd w:val="clear" w:color="auto" w:fill="2E74B5"/>
          </w:tcPr>
          <w:p w:rsidR="005D2D27" w:rsidRPr="00A72285" w:rsidRDefault="005D2D27" w:rsidP="005D2D27">
            <w:pPr>
              <w:spacing w:after="160" w:line="276" w:lineRule="auto"/>
              <w:jc w:val="center"/>
              <w:rPr>
                <w:rFonts w:ascii="Arial" w:hAnsi="Arial" w:cs="Arial"/>
                <w:b/>
                <w:bCs/>
                <w:color w:val="000000"/>
                <w:sz w:val="22"/>
                <w:szCs w:val="24"/>
                <w:lang w:val="bg-BG" w:eastAsia="bg-BG"/>
              </w:rPr>
            </w:pPr>
            <w:r w:rsidRPr="00A72285">
              <w:rPr>
                <w:rFonts w:ascii="Arial" w:hAnsi="Arial" w:cs="Arial"/>
                <w:b/>
                <w:bCs/>
                <w:color w:val="FFFFFF"/>
                <w:sz w:val="22"/>
                <w:szCs w:val="24"/>
                <w:lang w:val="bg-BG" w:eastAsia="bg-BG"/>
              </w:rPr>
              <w:t>Код</w:t>
            </w:r>
          </w:p>
        </w:tc>
        <w:tc>
          <w:tcPr>
            <w:tcW w:w="4376" w:type="dxa"/>
            <w:shd w:val="clear" w:color="auto" w:fill="2E74B5"/>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b/>
                <w:bCs/>
                <w:color w:val="FFFFFF"/>
                <w:sz w:val="22"/>
                <w:szCs w:val="24"/>
                <w:lang w:val="bg-BG" w:eastAsia="bg-BG"/>
              </w:rPr>
              <w:t>Описание</w:t>
            </w:r>
          </w:p>
        </w:tc>
        <w:tc>
          <w:tcPr>
            <w:tcW w:w="1800" w:type="dxa"/>
            <w:shd w:val="clear" w:color="auto" w:fill="2E74B5"/>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b/>
                <w:bCs/>
                <w:color w:val="FFFFFF"/>
                <w:sz w:val="22"/>
                <w:szCs w:val="24"/>
                <w:lang w:val="bg-BG" w:eastAsia="bg-BG"/>
              </w:rPr>
              <w:t>Приложимост</w:t>
            </w:r>
          </w:p>
        </w:tc>
        <w:tc>
          <w:tcPr>
            <w:tcW w:w="3240" w:type="dxa"/>
            <w:shd w:val="clear" w:color="auto" w:fill="2E74B5"/>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b/>
                <w:bCs/>
                <w:color w:val="FFFFFF"/>
                <w:sz w:val="22"/>
                <w:szCs w:val="24"/>
                <w:lang w:val="bg-BG" w:eastAsia="bg-BG"/>
              </w:rPr>
              <w:t>Забележка*</w:t>
            </w:r>
          </w:p>
        </w:tc>
      </w:tr>
      <w:tr w:rsidR="005D2D27" w:rsidRPr="00A72285" w:rsidTr="005D2D27">
        <w:trPr>
          <w:trHeight w:val="383"/>
        </w:trPr>
        <w:tc>
          <w:tcPr>
            <w:tcW w:w="754"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NF39</w:t>
            </w:r>
          </w:p>
        </w:tc>
        <w:tc>
          <w:tcPr>
            <w:tcW w:w="4376"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Отделните информационни системи, подсистеми и интерфейси  трябва да бъдат проектирани и да използват системи за разпределен кохерентен кеш в случаите, в които това би довело до подобряване на производителността и </w:t>
            </w:r>
            <w:proofErr w:type="spellStart"/>
            <w:r w:rsidRPr="00A72285">
              <w:rPr>
                <w:rFonts w:ascii="Arial" w:hAnsi="Arial" w:cs="Arial"/>
                <w:color w:val="000000"/>
                <w:sz w:val="22"/>
                <w:szCs w:val="24"/>
                <w:lang w:val="bg-BG" w:eastAsia="bg-BG"/>
              </w:rPr>
              <w:t>мащабируемостта</w:t>
            </w:r>
            <w:proofErr w:type="spellEnd"/>
            <w:r w:rsidRPr="00A72285">
              <w:rPr>
                <w:rFonts w:ascii="Arial" w:hAnsi="Arial" w:cs="Arial"/>
                <w:color w:val="000000"/>
                <w:sz w:val="22"/>
                <w:szCs w:val="24"/>
                <w:lang w:val="bg-BG" w:eastAsia="bg-BG"/>
              </w:rPr>
              <w:t>, чрез спестяване на заявки към СУБД или файловите системи на сървърите.</w:t>
            </w:r>
          </w:p>
        </w:tc>
        <w:tc>
          <w:tcPr>
            <w:tcW w:w="180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24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754"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NF40</w:t>
            </w:r>
          </w:p>
        </w:tc>
        <w:tc>
          <w:tcPr>
            <w:tcW w:w="4376"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Изпълнителят трябва да опише детайлно подхода и използваните механизми и технологии за реализация на разпределения кохерентен кеш, </w:t>
            </w:r>
            <w:r w:rsidRPr="00A72285">
              <w:rPr>
                <w:rFonts w:ascii="Arial" w:hAnsi="Arial" w:cs="Arial"/>
                <w:color w:val="000000"/>
                <w:sz w:val="22"/>
                <w:szCs w:val="24"/>
                <w:lang w:val="bg-BG" w:eastAsia="bg-BG"/>
              </w:rPr>
              <w:lastRenderedPageBreak/>
              <w:t>както и системните компоненти, които ще използват разпределения кеш.</w:t>
            </w:r>
          </w:p>
        </w:tc>
        <w:tc>
          <w:tcPr>
            <w:tcW w:w="180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lastRenderedPageBreak/>
              <w:t>Задължително</w:t>
            </w:r>
          </w:p>
        </w:tc>
        <w:tc>
          <w:tcPr>
            <w:tcW w:w="324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754"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lastRenderedPageBreak/>
              <w:t>NF41</w:t>
            </w:r>
          </w:p>
        </w:tc>
        <w:tc>
          <w:tcPr>
            <w:tcW w:w="4376" w:type="dxa"/>
            <w:shd w:val="clear" w:color="auto" w:fill="auto"/>
          </w:tcPr>
          <w:p w:rsidR="005D2D27" w:rsidRPr="00A72285" w:rsidRDefault="005D2D27" w:rsidP="005D2D27">
            <w:pPr>
              <w:tabs>
                <w:tab w:val="left" w:pos="180"/>
                <w:tab w:val="left" w:pos="720"/>
                <w:tab w:val="num" w:pos="928"/>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Разпределеният кохерентен кеш трябва да поддържа възможност за компресия на подходящите за това данни – например тези от текстов тип; компресирането на данни може да бъде реализирано и на приложно ниво.</w:t>
            </w:r>
          </w:p>
        </w:tc>
        <w:tc>
          <w:tcPr>
            <w:tcW w:w="180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24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754"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NF42</w:t>
            </w:r>
          </w:p>
        </w:tc>
        <w:tc>
          <w:tcPr>
            <w:tcW w:w="4376" w:type="dxa"/>
            <w:shd w:val="clear" w:color="auto" w:fill="auto"/>
          </w:tcPr>
          <w:p w:rsidR="005D2D27" w:rsidRPr="00A72285" w:rsidRDefault="005D2D27" w:rsidP="005D2D27">
            <w:pPr>
              <w:tabs>
                <w:tab w:val="left" w:pos="180"/>
                <w:tab w:val="left" w:pos="720"/>
                <w:tab w:val="num" w:pos="928"/>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Използваният алгоритъм за създаване на ключове за съхранение/намиране на данни в кеша не трябва да допуска колизии и трябва оптимално да използва </w:t>
            </w:r>
            <w:proofErr w:type="spellStart"/>
            <w:r w:rsidRPr="00A72285">
              <w:rPr>
                <w:rFonts w:ascii="Arial" w:hAnsi="Arial" w:cs="Arial"/>
                <w:color w:val="000000"/>
                <w:sz w:val="22"/>
                <w:szCs w:val="24"/>
                <w:lang w:val="bg-BG" w:eastAsia="bg-BG"/>
              </w:rPr>
              <w:t>процесорните</w:t>
            </w:r>
            <w:proofErr w:type="spellEnd"/>
            <w:r w:rsidRPr="00A72285">
              <w:rPr>
                <w:rFonts w:ascii="Arial" w:hAnsi="Arial" w:cs="Arial"/>
                <w:color w:val="000000"/>
                <w:sz w:val="22"/>
                <w:szCs w:val="24"/>
                <w:lang w:val="bg-BG" w:eastAsia="bg-BG"/>
              </w:rPr>
              <w:t xml:space="preserve"> ресурси за генериране на </w:t>
            </w:r>
            <w:proofErr w:type="spellStart"/>
            <w:r w:rsidRPr="00A72285">
              <w:rPr>
                <w:rFonts w:ascii="Arial" w:hAnsi="Arial" w:cs="Arial"/>
                <w:color w:val="000000"/>
                <w:sz w:val="22"/>
                <w:szCs w:val="24"/>
                <w:lang w:val="bg-BG" w:eastAsia="bg-BG"/>
              </w:rPr>
              <w:t>хешове</w:t>
            </w:r>
            <w:proofErr w:type="spellEnd"/>
            <w:r w:rsidRPr="00A72285">
              <w:rPr>
                <w:rFonts w:ascii="Arial" w:hAnsi="Arial" w:cs="Arial"/>
                <w:color w:val="000000"/>
                <w:sz w:val="22"/>
                <w:szCs w:val="24"/>
                <w:lang w:val="bg-BG" w:eastAsia="bg-BG"/>
              </w:rPr>
              <w:t>.</w:t>
            </w:r>
          </w:p>
        </w:tc>
        <w:tc>
          <w:tcPr>
            <w:tcW w:w="180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24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754"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NF43</w:t>
            </w:r>
          </w:p>
        </w:tc>
        <w:tc>
          <w:tcPr>
            <w:tcW w:w="4376" w:type="dxa"/>
            <w:shd w:val="clear" w:color="auto" w:fill="auto"/>
          </w:tcPr>
          <w:p w:rsidR="005D2D27" w:rsidRPr="00A72285" w:rsidRDefault="005D2D27" w:rsidP="005D2D27">
            <w:pPr>
              <w:tabs>
                <w:tab w:val="left" w:pos="180"/>
                <w:tab w:val="left" w:pos="720"/>
                <w:tab w:val="num" w:pos="928"/>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Изпълнителят трябва да подбере подходящи софтуерни решения с отворен код за реализиране на буфериране и </w:t>
            </w:r>
            <w:proofErr w:type="spellStart"/>
            <w:r w:rsidRPr="00A72285">
              <w:rPr>
                <w:rFonts w:ascii="Arial" w:hAnsi="Arial" w:cs="Arial"/>
                <w:color w:val="000000"/>
                <w:sz w:val="22"/>
                <w:szCs w:val="24"/>
                <w:lang w:val="bg-BG" w:eastAsia="bg-BG"/>
              </w:rPr>
              <w:t>кеширане</w:t>
            </w:r>
            <w:proofErr w:type="spellEnd"/>
            <w:r w:rsidRPr="00A72285">
              <w:rPr>
                <w:rFonts w:ascii="Arial" w:hAnsi="Arial" w:cs="Arial"/>
                <w:color w:val="000000"/>
                <w:sz w:val="22"/>
                <w:szCs w:val="24"/>
                <w:lang w:val="bg-BG" w:eastAsia="bg-BG"/>
              </w:rPr>
              <w:t xml:space="preserve"> на данните в оперативната памет на сървърите. В зависимост от конкретните приложни случаи (</w:t>
            </w:r>
            <w:proofErr w:type="spellStart"/>
            <w:r w:rsidRPr="00A72285">
              <w:rPr>
                <w:rFonts w:ascii="Arial" w:hAnsi="Arial" w:cs="Arial"/>
                <w:color w:val="000000"/>
                <w:sz w:val="22"/>
                <w:szCs w:val="24"/>
                <w:lang w:val="bg-BG" w:eastAsia="bg-BG"/>
              </w:rPr>
              <w:t>Use</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Cases</w:t>
            </w:r>
            <w:proofErr w:type="spellEnd"/>
            <w:r w:rsidRPr="00A72285">
              <w:rPr>
                <w:rFonts w:ascii="Arial" w:hAnsi="Arial" w:cs="Arial"/>
                <w:color w:val="000000"/>
                <w:sz w:val="22"/>
                <w:szCs w:val="24"/>
                <w:lang w:val="bg-BG" w:eastAsia="bg-BG"/>
              </w:rPr>
              <w:t xml:space="preserve">) е допустимо да се използват и внедрят различни технологии, които покриват по-добре конкретните нужди – например решения като </w:t>
            </w:r>
            <w:proofErr w:type="spellStart"/>
            <w:r w:rsidRPr="00A72285">
              <w:rPr>
                <w:rFonts w:ascii="Arial" w:hAnsi="Arial" w:cs="Arial"/>
                <w:color w:val="000000"/>
                <w:sz w:val="22"/>
                <w:szCs w:val="24"/>
                <w:lang w:val="bg-BG" w:eastAsia="bg-BG"/>
              </w:rPr>
              <w:t>Memcached</w:t>
            </w:r>
            <w:proofErr w:type="spellEnd"/>
            <w:r w:rsidRPr="00A72285">
              <w:rPr>
                <w:rFonts w:ascii="Arial" w:hAnsi="Arial" w:cs="Arial"/>
                <w:color w:val="000000"/>
                <w:sz w:val="22"/>
                <w:szCs w:val="24"/>
                <w:lang w:val="bg-BG" w:eastAsia="bg-BG"/>
              </w:rPr>
              <w:t xml:space="preserve"> или </w:t>
            </w:r>
            <w:proofErr w:type="spellStart"/>
            <w:r w:rsidRPr="00A72285">
              <w:rPr>
                <w:rFonts w:ascii="Arial" w:hAnsi="Arial" w:cs="Arial"/>
                <w:color w:val="000000"/>
                <w:sz w:val="22"/>
                <w:szCs w:val="24"/>
                <w:lang w:val="bg-BG" w:eastAsia="bg-BG"/>
              </w:rPr>
              <w:t>Redis</w:t>
            </w:r>
            <w:proofErr w:type="spellEnd"/>
            <w:r w:rsidRPr="00A72285">
              <w:rPr>
                <w:rFonts w:ascii="Arial" w:hAnsi="Arial" w:cs="Arial"/>
                <w:color w:val="000000"/>
                <w:sz w:val="22"/>
                <w:szCs w:val="24"/>
                <w:lang w:val="bg-BG" w:eastAsia="bg-BG"/>
              </w:rPr>
              <w:t xml:space="preserve"> в комбинация с </w:t>
            </w:r>
            <w:proofErr w:type="spellStart"/>
            <w:r w:rsidRPr="00A72285">
              <w:rPr>
                <w:rFonts w:ascii="Arial" w:hAnsi="Arial" w:cs="Arial"/>
                <w:color w:val="000000"/>
                <w:sz w:val="22"/>
                <w:szCs w:val="24"/>
                <w:lang w:val="bg-BG" w:eastAsia="bg-BG"/>
              </w:rPr>
              <w:t>Redis</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GeoAPI</w:t>
            </w:r>
            <w:proofErr w:type="spellEnd"/>
            <w:r w:rsidRPr="00A72285">
              <w:rPr>
                <w:rFonts w:ascii="Arial" w:hAnsi="Arial" w:cs="Arial"/>
                <w:color w:val="000000"/>
                <w:sz w:val="22"/>
                <w:szCs w:val="24"/>
                <w:lang w:val="bg-BG" w:eastAsia="bg-BG"/>
              </w:rPr>
              <w:t xml:space="preserve"> могат да осигурят порядъци по-висока </w:t>
            </w:r>
            <w:proofErr w:type="spellStart"/>
            <w:r w:rsidRPr="00A72285">
              <w:rPr>
                <w:rFonts w:ascii="Arial" w:hAnsi="Arial" w:cs="Arial"/>
                <w:color w:val="000000"/>
                <w:sz w:val="22"/>
                <w:szCs w:val="24"/>
                <w:lang w:val="bg-BG" w:eastAsia="bg-BG"/>
              </w:rPr>
              <w:t>мащабируемост</w:t>
            </w:r>
            <w:proofErr w:type="spellEnd"/>
            <w:r w:rsidRPr="00A72285">
              <w:rPr>
                <w:rFonts w:ascii="Arial" w:hAnsi="Arial" w:cs="Arial"/>
                <w:color w:val="000000"/>
                <w:sz w:val="22"/>
                <w:szCs w:val="24"/>
                <w:lang w:val="bg-BG" w:eastAsia="bg-BG"/>
              </w:rPr>
              <w:t xml:space="preserve"> и производителност за често достъпвани оперативни данни, номенклатурни данни или документи.</w:t>
            </w:r>
          </w:p>
        </w:tc>
        <w:tc>
          <w:tcPr>
            <w:tcW w:w="180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24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754"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NF44</w:t>
            </w:r>
          </w:p>
        </w:tc>
        <w:tc>
          <w:tcPr>
            <w:tcW w:w="4376"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Като минимум разпределен кохерентен кеш трябва да се предвиди при:</w:t>
            </w:r>
          </w:p>
          <w:p w:rsidR="005D2D27" w:rsidRPr="00A72285" w:rsidRDefault="005D2D27" w:rsidP="004208E6">
            <w:pPr>
              <w:numPr>
                <w:ilvl w:val="0"/>
                <w:numId w:val="9"/>
              </w:numPr>
              <w:tabs>
                <w:tab w:val="left" w:pos="487"/>
                <w:tab w:val="left" w:pos="649"/>
              </w:tabs>
              <w:spacing w:after="160" w:line="276" w:lineRule="auto"/>
              <w:ind w:left="469" w:hanging="342"/>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Извличане на информация от номенклатури и </w:t>
            </w:r>
            <w:proofErr w:type="spellStart"/>
            <w:r w:rsidRPr="00A72285">
              <w:rPr>
                <w:rFonts w:ascii="Arial" w:hAnsi="Arial" w:cs="Arial"/>
                <w:color w:val="000000"/>
                <w:sz w:val="22"/>
                <w:szCs w:val="24"/>
                <w:lang w:val="bg-BG" w:eastAsia="bg-BG"/>
              </w:rPr>
              <w:t>атомични</w:t>
            </w:r>
            <w:proofErr w:type="spellEnd"/>
            <w:r w:rsidRPr="00A72285">
              <w:rPr>
                <w:rFonts w:ascii="Arial" w:hAnsi="Arial" w:cs="Arial"/>
                <w:color w:val="000000"/>
                <w:sz w:val="22"/>
                <w:szCs w:val="24"/>
                <w:lang w:val="bg-BG" w:eastAsia="bg-BG"/>
              </w:rPr>
              <w:t xml:space="preserve"> данни за статус и актуално състояние на партиди от регистри в информационните системи;</w:t>
            </w:r>
          </w:p>
          <w:p w:rsidR="005D2D27" w:rsidRPr="00A72285" w:rsidRDefault="005D2D27" w:rsidP="004208E6">
            <w:pPr>
              <w:numPr>
                <w:ilvl w:val="0"/>
                <w:numId w:val="9"/>
              </w:numPr>
              <w:tabs>
                <w:tab w:val="left" w:pos="487"/>
                <w:tab w:val="left" w:pos="649"/>
              </w:tabs>
              <w:spacing w:after="160" w:line="276" w:lineRule="auto"/>
              <w:ind w:left="469" w:hanging="342"/>
              <w:rPr>
                <w:rFonts w:ascii="Arial" w:hAnsi="Arial" w:cs="Arial"/>
                <w:color w:val="000000"/>
                <w:sz w:val="22"/>
                <w:szCs w:val="24"/>
                <w:lang w:val="bg-BG" w:eastAsia="bg-BG"/>
              </w:rPr>
            </w:pPr>
            <w:r w:rsidRPr="00A72285">
              <w:rPr>
                <w:rFonts w:ascii="Arial" w:hAnsi="Arial" w:cs="Arial"/>
                <w:color w:val="000000"/>
                <w:sz w:val="22"/>
                <w:szCs w:val="24"/>
                <w:lang w:val="bg-BG" w:eastAsia="bg-BG"/>
              </w:rPr>
              <w:t>Извличане на информация от предефинирани периодични справки;</w:t>
            </w:r>
          </w:p>
          <w:p w:rsidR="005D2D27" w:rsidRPr="00A72285" w:rsidRDefault="005D2D27" w:rsidP="004208E6">
            <w:pPr>
              <w:numPr>
                <w:ilvl w:val="0"/>
                <w:numId w:val="9"/>
              </w:numPr>
              <w:tabs>
                <w:tab w:val="left" w:pos="487"/>
                <w:tab w:val="left" w:pos="649"/>
              </w:tabs>
              <w:spacing w:after="160" w:line="276" w:lineRule="auto"/>
              <w:ind w:left="469" w:hanging="342"/>
              <w:rPr>
                <w:rFonts w:ascii="Arial" w:hAnsi="Arial" w:cs="Arial"/>
                <w:color w:val="000000"/>
                <w:sz w:val="22"/>
                <w:szCs w:val="24"/>
                <w:lang w:val="bg-BG" w:eastAsia="bg-BG"/>
              </w:rPr>
            </w:pPr>
            <w:r w:rsidRPr="00A72285">
              <w:rPr>
                <w:rFonts w:ascii="Arial" w:hAnsi="Arial" w:cs="Arial"/>
                <w:color w:val="000000"/>
                <w:sz w:val="22"/>
                <w:szCs w:val="24"/>
                <w:lang w:val="bg-BG" w:eastAsia="bg-BG"/>
              </w:rPr>
              <w:t>Информация от лога на транзакциите при достъп с електронно-ИД до дадена услуга;</w:t>
            </w:r>
          </w:p>
          <w:p w:rsidR="005D2D27" w:rsidRPr="00A72285" w:rsidRDefault="005D2D27" w:rsidP="004208E6">
            <w:pPr>
              <w:numPr>
                <w:ilvl w:val="0"/>
                <w:numId w:val="9"/>
              </w:numPr>
              <w:tabs>
                <w:tab w:val="left" w:pos="469"/>
                <w:tab w:val="left" w:pos="559"/>
                <w:tab w:val="left" w:pos="649"/>
              </w:tabs>
              <w:spacing w:after="160" w:line="276" w:lineRule="auto"/>
              <w:ind w:left="469" w:hanging="450"/>
              <w:rPr>
                <w:rFonts w:ascii="Arial" w:hAnsi="Arial" w:cs="Arial"/>
                <w:color w:val="000000"/>
                <w:sz w:val="22"/>
                <w:szCs w:val="24"/>
                <w:lang w:val="bg-BG" w:eastAsia="bg-BG"/>
              </w:rPr>
            </w:pPr>
            <w:r w:rsidRPr="00A72285">
              <w:rPr>
                <w:rFonts w:ascii="Arial" w:hAnsi="Arial" w:cs="Arial"/>
                <w:color w:val="000000"/>
                <w:sz w:val="22"/>
                <w:szCs w:val="24"/>
                <w:lang w:val="bg-BG" w:eastAsia="bg-BG"/>
              </w:rPr>
              <w:t>Информация за извършените плащания;</w:t>
            </w:r>
          </w:p>
          <w:p w:rsidR="005D2D27" w:rsidRPr="00A72285" w:rsidRDefault="005D2D27" w:rsidP="004208E6">
            <w:pPr>
              <w:numPr>
                <w:ilvl w:val="0"/>
                <w:numId w:val="9"/>
              </w:numPr>
              <w:tabs>
                <w:tab w:val="left" w:pos="469"/>
                <w:tab w:val="left" w:pos="559"/>
                <w:tab w:val="left" w:pos="649"/>
              </w:tabs>
              <w:spacing w:after="160" w:line="276" w:lineRule="auto"/>
              <w:ind w:left="469" w:hanging="450"/>
              <w:rPr>
                <w:rFonts w:ascii="Arial" w:hAnsi="Arial" w:cs="Arial"/>
                <w:color w:val="000000"/>
                <w:sz w:val="22"/>
                <w:szCs w:val="24"/>
                <w:lang w:val="bg-BG" w:eastAsia="bg-BG"/>
              </w:rPr>
            </w:pPr>
            <w:r w:rsidRPr="00A72285">
              <w:rPr>
                <w:rFonts w:ascii="Arial" w:hAnsi="Arial" w:cs="Arial"/>
                <w:color w:val="000000"/>
                <w:sz w:val="22"/>
                <w:szCs w:val="24"/>
                <w:lang w:val="bg-BG" w:eastAsia="bg-BG"/>
              </w:rPr>
              <w:lastRenderedPageBreak/>
              <w:t>Други, които са идентифицирани на етап бизнес и системен анализ.</w:t>
            </w:r>
          </w:p>
          <w:p w:rsidR="005D2D27" w:rsidRPr="00A72285" w:rsidRDefault="005D2D27" w:rsidP="005D2D27">
            <w:pPr>
              <w:tabs>
                <w:tab w:val="left" w:pos="469"/>
                <w:tab w:val="left" w:pos="559"/>
                <w:tab w:val="left" w:pos="649"/>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От кеша следва да бъдат изключени прикачени файлове и големи по обем резултати от справки.</w:t>
            </w:r>
          </w:p>
        </w:tc>
        <w:tc>
          <w:tcPr>
            <w:tcW w:w="180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lastRenderedPageBreak/>
              <w:t>Задължително</w:t>
            </w:r>
          </w:p>
        </w:tc>
        <w:tc>
          <w:tcPr>
            <w:tcW w:w="324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bl>
    <w:p w:rsidR="005D2D27" w:rsidRPr="00A72285" w:rsidRDefault="005D2D27" w:rsidP="005D2D27">
      <w:pPr>
        <w:tabs>
          <w:tab w:val="left" w:pos="180"/>
          <w:tab w:val="left" w:pos="720"/>
        </w:tabs>
        <w:spacing w:after="120" w:line="276" w:lineRule="auto"/>
        <w:jc w:val="both"/>
        <w:rPr>
          <w:rFonts w:ascii="Arial" w:hAnsi="Arial" w:cs="Arial"/>
          <w:color w:val="000000"/>
          <w:sz w:val="22"/>
          <w:szCs w:val="24"/>
          <w:lang w:val="bg-BG" w:eastAsia="bg-BG"/>
        </w:rPr>
      </w:pPr>
    </w:p>
    <w:p w:rsidR="005D2D27" w:rsidRPr="001D7615" w:rsidRDefault="005D2D27" w:rsidP="001D7615">
      <w:pPr>
        <w:keepNext/>
        <w:keepLines/>
        <w:numPr>
          <w:ilvl w:val="0"/>
          <w:numId w:val="23"/>
        </w:numPr>
        <w:tabs>
          <w:tab w:val="left" w:pos="1985"/>
        </w:tabs>
        <w:spacing w:before="40" w:after="160" w:line="259" w:lineRule="auto"/>
        <w:ind w:left="1560" w:hanging="567"/>
        <w:outlineLvl w:val="3"/>
        <w:rPr>
          <w:rFonts w:ascii="Arial" w:hAnsi="Arial" w:cs="Arial"/>
          <w:b/>
          <w:sz w:val="22"/>
          <w:szCs w:val="24"/>
          <w:lang w:val="bg-BG" w:eastAsia="bg-BG"/>
        </w:rPr>
      </w:pPr>
      <w:r w:rsidRPr="00A72285">
        <w:rPr>
          <w:rFonts w:ascii="Arial" w:hAnsi="Arial" w:cs="Arial"/>
          <w:b/>
          <w:sz w:val="22"/>
          <w:szCs w:val="24"/>
          <w:lang w:val="bg-BG" w:eastAsia="bg-BG"/>
        </w:rPr>
        <w:t>Бързодействие</w:t>
      </w:r>
    </w:p>
    <w:tbl>
      <w:tblPr>
        <w:tblW w:w="10170" w:type="dxa"/>
        <w:tblInd w:w="-342"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4A0" w:firstRow="1" w:lastRow="0" w:firstColumn="1" w:lastColumn="0" w:noHBand="0" w:noVBand="1"/>
      </w:tblPr>
      <w:tblGrid>
        <w:gridCol w:w="754"/>
        <w:gridCol w:w="4303"/>
        <w:gridCol w:w="1978"/>
        <w:gridCol w:w="3135"/>
      </w:tblGrid>
      <w:tr w:rsidR="005D2D27" w:rsidRPr="00A72285" w:rsidTr="005D2D27">
        <w:trPr>
          <w:trHeight w:val="383"/>
        </w:trPr>
        <w:tc>
          <w:tcPr>
            <w:tcW w:w="720" w:type="dxa"/>
            <w:shd w:val="clear" w:color="auto" w:fill="2E74B5"/>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FFFFFF"/>
                <w:sz w:val="22"/>
                <w:szCs w:val="24"/>
                <w:lang w:val="bg-BG" w:eastAsia="bg-BG"/>
              </w:rPr>
              <w:t>Код</w:t>
            </w:r>
          </w:p>
        </w:tc>
        <w:tc>
          <w:tcPr>
            <w:tcW w:w="4320" w:type="dxa"/>
            <w:shd w:val="clear" w:color="auto" w:fill="2E74B5"/>
          </w:tcPr>
          <w:p w:rsidR="005D2D27" w:rsidRPr="00A72285" w:rsidRDefault="005D2D27" w:rsidP="005D2D27">
            <w:pPr>
              <w:tabs>
                <w:tab w:val="left" w:pos="180"/>
                <w:tab w:val="left" w:pos="720"/>
              </w:tabs>
              <w:spacing w:after="120" w:line="276" w:lineRule="auto"/>
              <w:jc w:val="both"/>
              <w:rPr>
                <w:rFonts w:ascii="Arial" w:hAnsi="Arial" w:cs="Arial"/>
                <w:b/>
                <w:bCs/>
                <w:color w:val="000000"/>
                <w:sz w:val="22"/>
                <w:szCs w:val="24"/>
                <w:lang w:val="bg-BG" w:eastAsia="bg-BG"/>
              </w:rPr>
            </w:pPr>
            <w:r w:rsidRPr="00A72285">
              <w:rPr>
                <w:rFonts w:ascii="Arial" w:hAnsi="Arial" w:cs="Arial"/>
                <w:b/>
                <w:bCs/>
                <w:color w:val="FFFFFF"/>
                <w:sz w:val="22"/>
                <w:szCs w:val="24"/>
                <w:lang w:val="bg-BG" w:eastAsia="bg-BG"/>
              </w:rPr>
              <w:t>Описание</w:t>
            </w:r>
          </w:p>
        </w:tc>
        <w:tc>
          <w:tcPr>
            <w:tcW w:w="1980" w:type="dxa"/>
            <w:shd w:val="clear" w:color="auto" w:fill="2E74B5"/>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FFFFFF"/>
                <w:sz w:val="22"/>
                <w:szCs w:val="24"/>
                <w:lang w:val="bg-BG" w:eastAsia="bg-BG"/>
              </w:rPr>
              <w:t>Приложимост</w:t>
            </w:r>
          </w:p>
        </w:tc>
        <w:tc>
          <w:tcPr>
            <w:tcW w:w="3150" w:type="dxa"/>
            <w:shd w:val="clear" w:color="auto" w:fill="2E74B5"/>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FFFFFF"/>
                <w:sz w:val="22"/>
                <w:szCs w:val="24"/>
                <w:lang w:val="bg-BG" w:eastAsia="bg-BG"/>
              </w:rPr>
              <w:t>Забележка*</w:t>
            </w:r>
          </w:p>
        </w:tc>
      </w:tr>
      <w:tr w:rsidR="005D2D27" w:rsidRPr="00A72285" w:rsidTr="005D2D27">
        <w:trPr>
          <w:trHeight w:val="383"/>
        </w:trPr>
        <w:tc>
          <w:tcPr>
            <w:tcW w:w="72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NF45</w:t>
            </w:r>
          </w:p>
        </w:tc>
        <w:tc>
          <w:tcPr>
            <w:tcW w:w="4320" w:type="dxa"/>
            <w:shd w:val="clear" w:color="auto" w:fill="auto"/>
          </w:tcPr>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При визуализация на уеб-страници системите трябва да осигуряват висока производителност и минимално време за отговор на заявки - средното време за заявка трябва да бъде по-малко от 1 секунда, с максимум 1 секунда стандартно отклонение за 95% от заявките, без да се включва мрежовото </w:t>
            </w:r>
            <w:proofErr w:type="spellStart"/>
            <w:r w:rsidRPr="00A72285">
              <w:rPr>
                <w:rFonts w:ascii="Arial" w:hAnsi="Arial" w:cs="Arial"/>
                <w:color w:val="000000"/>
                <w:sz w:val="22"/>
                <w:szCs w:val="24"/>
                <w:lang w:val="bg-BG" w:eastAsia="bg-BG"/>
              </w:rPr>
              <w:t>времезакъснение</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Network</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Latency</w:t>
            </w:r>
            <w:proofErr w:type="spellEnd"/>
            <w:r w:rsidRPr="00A72285">
              <w:rPr>
                <w:rFonts w:ascii="Arial" w:hAnsi="Arial" w:cs="Arial"/>
                <w:color w:val="000000"/>
                <w:sz w:val="22"/>
                <w:szCs w:val="24"/>
                <w:lang w:val="bg-BG" w:eastAsia="bg-BG"/>
              </w:rPr>
              <w:t xml:space="preserve">) при транспорт на пакети между клиента и сървъра </w:t>
            </w:r>
            <w:r w:rsidRPr="00A72285">
              <w:rPr>
                <w:rFonts w:ascii="Arial" w:hAnsi="Arial" w:cs="Arial"/>
                <w:i/>
                <w:color w:val="0070C0"/>
                <w:sz w:val="22"/>
                <w:szCs w:val="24"/>
                <w:lang w:val="bg-BG" w:eastAsia="bg-BG"/>
              </w:rPr>
              <w:t>[В случай че функционалните изисквания предвиждат визуализация на справки или сложни електронни документи, изискването се адаптира, като се съобразява спецификата на функционалността].</w:t>
            </w:r>
            <w:r w:rsidRPr="00A72285">
              <w:rPr>
                <w:rFonts w:ascii="Arial" w:hAnsi="Arial" w:cs="Arial"/>
                <w:color w:val="000000"/>
                <w:sz w:val="22"/>
                <w:szCs w:val="24"/>
                <w:lang w:val="bg-BG" w:eastAsia="bg-BG"/>
              </w:rPr>
              <w:t xml:space="preserve"> Трябва да бъдат създадени тестове за натоварване.</w:t>
            </w:r>
          </w:p>
        </w:tc>
        <w:tc>
          <w:tcPr>
            <w:tcW w:w="198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15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bl>
    <w:p w:rsidR="005D2D27" w:rsidRPr="00A72285" w:rsidRDefault="005D2D27" w:rsidP="005D2D27">
      <w:pPr>
        <w:tabs>
          <w:tab w:val="left" w:pos="180"/>
          <w:tab w:val="left" w:pos="720"/>
        </w:tabs>
        <w:spacing w:after="120" w:line="276" w:lineRule="auto"/>
        <w:jc w:val="both"/>
        <w:rPr>
          <w:rFonts w:ascii="Arial" w:hAnsi="Arial" w:cs="Arial"/>
          <w:color w:val="000000"/>
          <w:sz w:val="22"/>
          <w:szCs w:val="24"/>
          <w:lang w:val="bg-BG" w:eastAsia="bg-BG"/>
        </w:rPr>
      </w:pPr>
    </w:p>
    <w:p w:rsidR="005D2D27" w:rsidRPr="001D7615" w:rsidRDefault="005D2D27" w:rsidP="001D7615">
      <w:pPr>
        <w:keepNext/>
        <w:keepLines/>
        <w:numPr>
          <w:ilvl w:val="0"/>
          <w:numId w:val="23"/>
        </w:numPr>
        <w:tabs>
          <w:tab w:val="left" w:pos="1985"/>
        </w:tabs>
        <w:spacing w:before="40" w:after="160" w:line="259" w:lineRule="auto"/>
        <w:ind w:left="1560" w:hanging="567"/>
        <w:outlineLvl w:val="3"/>
        <w:rPr>
          <w:rFonts w:ascii="Arial" w:hAnsi="Arial" w:cs="Arial"/>
          <w:b/>
          <w:sz w:val="22"/>
          <w:szCs w:val="24"/>
          <w:lang w:val="bg-BG" w:eastAsia="bg-BG"/>
        </w:rPr>
      </w:pPr>
      <w:bookmarkStart w:id="157" w:name="_Toc453582715"/>
      <w:bookmarkStart w:id="158" w:name="_Toc459611308"/>
      <w:bookmarkStart w:id="159" w:name="_Toc460270015"/>
      <w:r w:rsidRPr="00A72285">
        <w:rPr>
          <w:rFonts w:ascii="Arial" w:hAnsi="Arial" w:cs="Arial"/>
          <w:b/>
          <w:sz w:val="22"/>
          <w:szCs w:val="24"/>
          <w:lang w:val="bg-BG" w:eastAsia="bg-BG"/>
        </w:rPr>
        <w:t>Използване на HTTP/2</w:t>
      </w:r>
      <w:bookmarkEnd w:id="157"/>
      <w:bookmarkEnd w:id="158"/>
      <w:bookmarkEnd w:id="159"/>
    </w:p>
    <w:tbl>
      <w:tblPr>
        <w:tblW w:w="10170" w:type="dxa"/>
        <w:tblInd w:w="-342"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4A0" w:firstRow="1" w:lastRow="0" w:firstColumn="1" w:lastColumn="0" w:noHBand="0" w:noVBand="1"/>
      </w:tblPr>
      <w:tblGrid>
        <w:gridCol w:w="754"/>
        <w:gridCol w:w="4300"/>
        <w:gridCol w:w="1978"/>
        <w:gridCol w:w="3138"/>
      </w:tblGrid>
      <w:tr w:rsidR="005D2D27" w:rsidRPr="00A72285" w:rsidTr="005D2D27">
        <w:tc>
          <w:tcPr>
            <w:tcW w:w="728" w:type="dxa"/>
            <w:shd w:val="clear" w:color="auto" w:fill="2E74B5"/>
          </w:tcPr>
          <w:p w:rsidR="005D2D27" w:rsidRPr="00A72285" w:rsidRDefault="005D2D27" w:rsidP="005D2D27">
            <w:pPr>
              <w:spacing w:before="120" w:after="160" w:line="250" w:lineRule="auto"/>
              <w:jc w:val="both"/>
              <w:rPr>
                <w:rFonts w:ascii="Arial" w:hAnsi="Arial" w:cs="Arial"/>
                <w:b/>
                <w:bCs/>
                <w:sz w:val="22"/>
                <w:szCs w:val="24"/>
                <w:lang w:val="bg-BG" w:eastAsia="bg-BG"/>
              </w:rPr>
            </w:pPr>
            <w:r w:rsidRPr="00A72285">
              <w:rPr>
                <w:rFonts w:ascii="Arial" w:hAnsi="Arial" w:cs="Arial"/>
                <w:b/>
                <w:bCs/>
                <w:color w:val="FFFFFF"/>
                <w:sz w:val="22"/>
                <w:szCs w:val="24"/>
                <w:lang w:val="bg-BG" w:eastAsia="bg-BG" w:bidi="bn-IN"/>
              </w:rPr>
              <w:t>Код</w:t>
            </w:r>
          </w:p>
        </w:tc>
        <w:tc>
          <w:tcPr>
            <w:tcW w:w="4312" w:type="dxa"/>
            <w:shd w:val="clear" w:color="auto" w:fill="2E74B5"/>
          </w:tcPr>
          <w:p w:rsidR="005D2D27" w:rsidRPr="00A72285" w:rsidRDefault="005D2D27" w:rsidP="005D2D27">
            <w:pPr>
              <w:spacing w:before="120" w:after="160" w:line="250" w:lineRule="auto"/>
              <w:jc w:val="both"/>
              <w:rPr>
                <w:rFonts w:ascii="Arial" w:hAnsi="Arial" w:cs="Arial"/>
                <w:b/>
                <w:bCs/>
                <w:sz w:val="22"/>
                <w:szCs w:val="24"/>
                <w:lang w:val="bg-BG" w:eastAsia="bg-BG"/>
              </w:rPr>
            </w:pPr>
            <w:r w:rsidRPr="00A72285">
              <w:rPr>
                <w:rFonts w:ascii="Arial" w:hAnsi="Arial" w:cs="Arial"/>
                <w:b/>
                <w:bCs/>
                <w:color w:val="FFFFFF"/>
                <w:sz w:val="22"/>
                <w:szCs w:val="24"/>
                <w:lang w:val="bg-BG" w:eastAsia="bg-BG" w:bidi="bn-IN"/>
              </w:rPr>
              <w:t>Описание</w:t>
            </w:r>
          </w:p>
        </w:tc>
        <w:tc>
          <w:tcPr>
            <w:tcW w:w="1980" w:type="dxa"/>
            <w:shd w:val="clear" w:color="auto" w:fill="2E74B5"/>
          </w:tcPr>
          <w:p w:rsidR="005D2D27" w:rsidRPr="00A72285" w:rsidRDefault="005D2D27" w:rsidP="005D2D27">
            <w:pPr>
              <w:spacing w:before="120" w:after="160" w:line="250" w:lineRule="auto"/>
              <w:jc w:val="both"/>
              <w:rPr>
                <w:rFonts w:ascii="Arial" w:hAnsi="Arial" w:cs="Arial"/>
                <w:b/>
                <w:bCs/>
                <w:sz w:val="22"/>
                <w:szCs w:val="24"/>
                <w:lang w:val="bg-BG" w:eastAsia="bg-BG"/>
              </w:rPr>
            </w:pPr>
            <w:r w:rsidRPr="00A72285">
              <w:rPr>
                <w:rFonts w:ascii="Arial" w:hAnsi="Arial" w:cs="Arial"/>
                <w:b/>
                <w:bCs/>
                <w:color w:val="FFFFFF"/>
                <w:sz w:val="22"/>
                <w:szCs w:val="24"/>
                <w:lang w:val="bg-BG" w:eastAsia="bg-BG" w:bidi="bn-IN"/>
              </w:rPr>
              <w:t>Приложимост</w:t>
            </w:r>
          </w:p>
        </w:tc>
        <w:tc>
          <w:tcPr>
            <w:tcW w:w="3150" w:type="dxa"/>
            <w:shd w:val="clear" w:color="auto" w:fill="2E74B5"/>
          </w:tcPr>
          <w:p w:rsidR="005D2D27" w:rsidRPr="00A72285" w:rsidRDefault="005D2D27" w:rsidP="005D2D27">
            <w:pPr>
              <w:spacing w:before="120" w:after="160" w:line="250" w:lineRule="auto"/>
              <w:jc w:val="both"/>
              <w:rPr>
                <w:rFonts w:ascii="Arial" w:hAnsi="Arial" w:cs="Arial"/>
                <w:b/>
                <w:bCs/>
                <w:sz w:val="22"/>
                <w:szCs w:val="24"/>
                <w:lang w:val="bg-BG" w:eastAsia="bg-BG"/>
              </w:rPr>
            </w:pPr>
            <w:r w:rsidRPr="00A72285">
              <w:rPr>
                <w:rFonts w:ascii="Arial" w:hAnsi="Arial" w:cs="Arial"/>
                <w:b/>
                <w:bCs/>
                <w:color w:val="FFFFFF"/>
                <w:sz w:val="22"/>
                <w:szCs w:val="24"/>
                <w:lang w:val="bg-BG" w:eastAsia="bg-BG" w:bidi="bn-IN"/>
              </w:rPr>
              <w:t>Забележка*</w:t>
            </w:r>
          </w:p>
        </w:tc>
      </w:tr>
      <w:tr w:rsidR="005D2D27" w:rsidRPr="00A72285" w:rsidTr="005D2D27">
        <w:tc>
          <w:tcPr>
            <w:tcW w:w="728" w:type="dxa"/>
            <w:shd w:val="clear" w:color="auto" w:fill="auto"/>
          </w:tcPr>
          <w:p w:rsidR="005D2D27" w:rsidRPr="00A72285" w:rsidRDefault="005D2D27" w:rsidP="005D2D27">
            <w:pPr>
              <w:spacing w:before="120" w:after="160" w:line="250" w:lineRule="auto"/>
              <w:jc w:val="both"/>
              <w:rPr>
                <w:rFonts w:ascii="Arial" w:hAnsi="Arial" w:cs="Arial"/>
                <w:b/>
                <w:bCs/>
                <w:sz w:val="22"/>
                <w:szCs w:val="24"/>
                <w:lang w:val="bg-BG" w:eastAsia="bg-BG"/>
              </w:rPr>
            </w:pPr>
            <w:r w:rsidRPr="00A72285">
              <w:rPr>
                <w:rFonts w:ascii="Arial" w:hAnsi="Arial" w:cs="Arial"/>
                <w:b/>
                <w:bCs/>
                <w:sz w:val="22"/>
                <w:szCs w:val="24"/>
                <w:lang w:val="bg-BG" w:eastAsia="bg-BG" w:bidi="bn-IN"/>
              </w:rPr>
              <w:t>NF46</w:t>
            </w:r>
          </w:p>
        </w:tc>
        <w:tc>
          <w:tcPr>
            <w:tcW w:w="4312" w:type="dxa"/>
            <w:shd w:val="clear" w:color="auto" w:fill="auto"/>
          </w:tcPr>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С оглед намаляване на служебния трафик, времената за отговор и натоварването на сървърите следва да се използва HTTP/2 протокол при предоставяне на публични потребителски интерфейси с включени като минимум следните възможности:</w:t>
            </w:r>
          </w:p>
          <w:p w:rsidR="005D2D27" w:rsidRPr="00A72285" w:rsidRDefault="005D2D27" w:rsidP="004208E6">
            <w:pPr>
              <w:numPr>
                <w:ilvl w:val="0"/>
                <w:numId w:val="9"/>
              </w:numPr>
              <w:tabs>
                <w:tab w:val="left" w:pos="307"/>
                <w:tab w:val="left" w:pos="720"/>
              </w:tabs>
              <w:spacing w:after="120" w:line="276" w:lineRule="auto"/>
              <w:ind w:left="307" w:hanging="180"/>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Включена </w:t>
            </w:r>
            <w:proofErr w:type="spellStart"/>
            <w:r w:rsidRPr="00A72285">
              <w:rPr>
                <w:rFonts w:ascii="Arial" w:hAnsi="Arial" w:cs="Arial"/>
                <w:color w:val="000000"/>
                <w:sz w:val="22"/>
                <w:szCs w:val="24"/>
                <w:lang w:val="bg-BG" w:eastAsia="bg-BG"/>
              </w:rPr>
              <w:t>header</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compression</w:t>
            </w:r>
            <w:proofErr w:type="spellEnd"/>
            <w:r w:rsidRPr="00A72285">
              <w:rPr>
                <w:rFonts w:ascii="Arial" w:hAnsi="Arial" w:cs="Arial"/>
                <w:color w:val="000000"/>
                <w:sz w:val="22"/>
                <w:szCs w:val="24"/>
                <w:lang w:val="bg-BG" w:eastAsia="bg-BG"/>
              </w:rPr>
              <w:t>;</w:t>
            </w:r>
          </w:p>
          <w:p w:rsidR="005D2D27" w:rsidRPr="00A72285" w:rsidRDefault="005D2D27" w:rsidP="004208E6">
            <w:pPr>
              <w:numPr>
                <w:ilvl w:val="0"/>
                <w:numId w:val="9"/>
              </w:numPr>
              <w:tabs>
                <w:tab w:val="left" w:pos="307"/>
                <w:tab w:val="left" w:pos="720"/>
              </w:tabs>
              <w:spacing w:after="120" w:line="276" w:lineRule="auto"/>
              <w:ind w:left="307" w:hanging="180"/>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Използване на </w:t>
            </w:r>
            <w:proofErr w:type="spellStart"/>
            <w:r w:rsidRPr="00A72285">
              <w:rPr>
                <w:rFonts w:ascii="Arial" w:hAnsi="Arial" w:cs="Arial"/>
                <w:color w:val="000000"/>
                <w:sz w:val="22"/>
                <w:szCs w:val="24"/>
                <w:lang w:val="bg-BG" w:eastAsia="bg-BG"/>
              </w:rPr>
              <w:t>brotli</w:t>
            </w:r>
            <w:proofErr w:type="spellEnd"/>
            <w:r w:rsidRPr="00A72285">
              <w:rPr>
                <w:rFonts w:ascii="Arial" w:hAnsi="Arial" w:cs="Arial"/>
                <w:color w:val="000000"/>
                <w:sz w:val="22"/>
                <w:szCs w:val="24"/>
                <w:lang w:val="bg-BG" w:eastAsia="bg-BG"/>
              </w:rPr>
              <w:t xml:space="preserve"> алгоритъм за компресия;</w:t>
            </w:r>
          </w:p>
          <w:p w:rsidR="005D2D27" w:rsidRPr="00A72285" w:rsidRDefault="005D2D27" w:rsidP="004208E6">
            <w:pPr>
              <w:numPr>
                <w:ilvl w:val="0"/>
                <w:numId w:val="9"/>
              </w:numPr>
              <w:tabs>
                <w:tab w:val="left" w:pos="307"/>
                <w:tab w:val="left" w:pos="720"/>
              </w:tabs>
              <w:spacing w:after="120" w:line="276" w:lineRule="auto"/>
              <w:ind w:left="307" w:hanging="180"/>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Включен HTTP </w:t>
            </w:r>
            <w:proofErr w:type="spellStart"/>
            <w:r w:rsidRPr="00A72285">
              <w:rPr>
                <w:rFonts w:ascii="Arial" w:hAnsi="Arial" w:cs="Arial"/>
                <w:color w:val="000000"/>
                <w:sz w:val="22"/>
                <w:szCs w:val="24"/>
                <w:lang w:val="bg-BG" w:eastAsia="bg-BG"/>
              </w:rPr>
              <w:t>pipelining</w:t>
            </w:r>
            <w:proofErr w:type="spellEnd"/>
            <w:r w:rsidRPr="00A72285">
              <w:rPr>
                <w:rFonts w:ascii="Arial" w:hAnsi="Arial" w:cs="Arial"/>
                <w:color w:val="000000"/>
                <w:sz w:val="22"/>
                <w:szCs w:val="24"/>
                <w:lang w:val="bg-BG" w:eastAsia="bg-BG"/>
              </w:rPr>
              <w:t>;</w:t>
            </w:r>
          </w:p>
          <w:p w:rsidR="005D2D27" w:rsidRPr="00A72285" w:rsidRDefault="005D2D27" w:rsidP="004208E6">
            <w:pPr>
              <w:numPr>
                <w:ilvl w:val="0"/>
                <w:numId w:val="9"/>
              </w:numPr>
              <w:tabs>
                <w:tab w:val="left" w:pos="307"/>
                <w:tab w:val="left" w:pos="720"/>
              </w:tabs>
              <w:spacing w:after="120" w:line="276" w:lineRule="auto"/>
              <w:ind w:left="307" w:hanging="180"/>
              <w:rPr>
                <w:rFonts w:ascii="Arial" w:hAnsi="Arial" w:cs="Arial"/>
                <w:sz w:val="22"/>
                <w:szCs w:val="24"/>
                <w:lang w:val="bg-BG" w:eastAsia="bg-BG"/>
              </w:rPr>
            </w:pPr>
            <w:r w:rsidRPr="00A72285">
              <w:rPr>
                <w:rFonts w:ascii="Arial" w:hAnsi="Arial" w:cs="Arial"/>
                <w:color w:val="000000"/>
                <w:sz w:val="22"/>
                <w:szCs w:val="24"/>
                <w:lang w:val="bg-BG" w:eastAsia="bg-BG"/>
              </w:rPr>
              <w:t xml:space="preserve">HTTP/2 Server </w:t>
            </w:r>
            <w:proofErr w:type="spellStart"/>
            <w:r w:rsidRPr="00A72285">
              <w:rPr>
                <w:rFonts w:ascii="Arial" w:hAnsi="Arial" w:cs="Arial"/>
                <w:color w:val="000000"/>
                <w:sz w:val="22"/>
                <w:szCs w:val="24"/>
                <w:lang w:val="bg-BG" w:eastAsia="bg-BG"/>
              </w:rPr>
              <w:t>push</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приоритизиращ</w:t>
            </w:r>
            <w:proofErr w:type="spellEnd"/>
            <w:r w:rsidRPr="00A72285">
              <w:rPr>
                <w:rFonts w:ascii="Arial" w:hAnsi="Arial" w:cs="Arial"/>
                <w:color w:val="000000"/>
                <w:sz w:val="22"/>
                <w:szCs w:val="24"/>
                <w:lang w:val="bg-BG" w:eastAsia="bg-BG"/>
              </w:rPr>
              <w:t xml:space="preserve"> специфични компоненти, </w:t>
            </w:r>
            <w:r w:rsidRPr="00A72285">
              <w:rPr>
                <w:rFonts w:ascii="Arial" w:hAnsi="Arial" w:cs="Arial"/>
                <w:color w:val="000000"/>
                <w:sz w:val="22"/>
                <w:szCs w:val="24"/>
                <w:lang w:val="bg-BG" w:eastAsia="bg-BG"/>
              </w:rPr>
              <w:lastRenderedPageBreak/>
              <w:t xml:space="preserve">изграждащи страниците (CSS, </w:t>
            </w:r>
            <w:proofErr w:type="spellStart"/>
            <w:r w:rsidRPr="00A72285">
              <w:rPr>
                <w:rFonts w:ascii="Arial" w:hAnsi="Arial" w:cs="Arial"/>
                <w:color w:val="000000"/>
                <w:sz w:val="22"/>
                <w:szCs w:val="24"/>
                <w:lang w:val="bg-BG" w:eastAsia="bg-BG"/>
              </w:rPr>
              <w:t>JavaScript</w:t>
            </w:r>
            <w:proofErr w:type="spellEnd"/>
            <w:r w:rsidRPr="00A72285">
              <w:rPr>
                <w:rFonts w:ascii="Arial" w:hAnsi="Arial" w:cs="Arial"/>
                <w:color w:val="000000"/>
                <w:sz w:val="22"/>
                <w:szCs w:val="24"/>
                <w:lang w:val="bg-BG" w:eastAsia="bg-BG"/>
              </w:rPr>
              <w:t xml:space="preserve"> файлове и др.).</w:t>
            </w:r>
          </w:p>
        </w:tc>
        <w:tc>
          <w:tcPr>
            <w:tcW w:w="1980" w:type="dxa"/>
            <w:shd w:val="clear" w:color="auto" w:fill="auto"/>
          </w:tcPr>
          <w:p w:rsidR="005D2D27" w:rsidRPr="00A72285" w:rsidRDefault="005D2D27" w:rsidP="005D2D27">
            <w:pPr>
              <w:spacing w:before="120" w:after="160" w:line="250" w:lineRule="auto"/>
              <w:jc w:val="both"/>
              <w:rPr>
                <w:rFonts w:ascii="Arial" w:hAnsi="Arial" w:cs="Arial"/>
                <w:sz w:val="22"/>
                <w:szCs w:val="24"/>
                <w:lang w:val="bg-BG" w:eastAsia="bg-BG"/>
              </w:rPr>
            </w:pPr>
            <w:r w:rsidRPr="00A72285">
              <w:rPr>
                <w:rFonts w:ascii="Arial" w:hAnsi="Arial" w:cs="Arial"/>
                <w:sz w:val="22"/>
                <w:szCs w:val="24"/>
                <w:lang w:val="bg-BG" w:eastAsia="bg-BG"/>
              </w:rPr>
              <w:lastRenderedPageBreak/>
              <w:t>Задължително</w:t>
            </w:r>
          </w:p>
        </w:tc>
        <w:tc>
          <w:tcPr>
            <w:tcW w:w="3150" w:type="dxa"/>
            <w:shd w:val="clear" w:color="auto" w:fill="auto"/>
          </w:tcPr>
          <w:p w:rsidR="005D2D27" w:rsidRPr="00A72285" w:rsidRDefault="005D2D27" w:rsidP="005D2D27">
            <w:pPr>
              <w:spacing w:before="120" w:after="160" w:line="250" w:lineRule="auto"/>
              <w:jc w:val="both"/>
              <w:rPr>
                <w:rFonts w:ascii="Arial" w:hAnsi="Arial" w:cs="Arial"/>
                <w:sz w:val="22"/>
                <w:szCs w:val="24"/>
                <w:lang w:val="bg-BG" w:eastAsia="bg-BG"/>
              </w:rPr>
            </w:pPr>
          </w:p>
        </w:tc>
      </w:tr>
      <w:tr w:rsidR="005D2D27" w:rsidRPr="00A72285" w:rsidTr="005D2D27">
        <w:tc>
          <w:tcPr>
            <w:tcW w:w="728" w:type="dxa"/>
            <w:shd w:val="clear" w:color="auto" w:fill="auto"/>
          </w:tcPr>
          <w:p w:rsidR="005D2D27" w:rsidRPr="00A72285" w:rsidRDefault="005D2D27" w:rsidP="005D2D27">
            <w:pPr>
              <w:spacing w:before="120" w:after="160" w:line="250" w:lineRule="auto"/>
              <w:jc w:val="both"/>
              <w:rPr>
                <w:rFonts w:ascii="Arial" w:hAnsi="Arial" w:cs="Arial"/>
                <w:b/>
                <w:bCs/>
                <w:sz w:val="22"/>
                <w:szCs w:val="24"/>
                <w:lang w:val="bg-BG" w:eastAsia="bg-BG"/>
              </w:rPr>
            </w:pPr>
            <w:r w:rsidRPr="00A72285">
              <w:rPr>
                <w:rFonts w:ascii="Arial" w:hAnsi="Arial" w:cs="Arial"/>
                <w:b/>
                <w:bCs/>
                <w:sz w:val="22"/>
                <w:szCs w:val="24"/>
                <w:lang w:val="bg-BG" w:eastAsia="bg-BG" w:bidi="bn-IN"/>
              </w:rPr>
              <w:lastRenderedPageBreak/>
              <w:t>NF47</w:t>
            </w:r>
          </w:p>
        </w:tc>
        <w:tc>
          <w:tcPr>
            <w:tcW w:w="4312" w:type="dxa"/>
            <w:shd w:val="clear" w:color="auto" w:fill="auto"/>
          </w:tcPr>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Публичните потребителски интерфейси трябва да поддържат адаптивен избор на TLS </w:t>
            </w:r>
            <w:proofErr w:type="spellStart"/>
            <w:r w:rsidRPr="00A72285">
              <w:rPr>
                <w:rFonts w:ascii="Arial" w:hAnsi="Arial" w:cs="Arial"/>
                <w:color w:val="000000"/>
                <w:sz w:val="22"/>
                <w:szCs w:val="24"/>
                <w:lang w:val="bg-BG" w:eastAsia="bg-BG"/>
              </w:rPr>
              <w:t>cipher</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suites</w:t>
            </w:r>
            <w:proofErr w:type="spellEnd"/>
            <w:r w:rsidRPr="00A72285">
              <w:rPr>
                <w:rFonts w:ascii="Arial" w:hAnsi="Arial" w:cs="Arial"/>
                <w:color w:val="000000"/>
                <w:sz w:val="22"/>
                <w:szCs w:val="24"/>
                <w:lang w:val="bg-BG" w:eastAsia="bg-BG"/>
              </w:rPr>
              <w:t xml:space="preserve"> според вида на процесорната архитектура на клиентското устройство - AES-GCM за x86 работни станции и преносими компютри (с налични AES-NI CPU разширения), и ChaCha20/Poly1305 </w:t>
            </w:r>
            <w:r w:rsidRPr="00A72285">
              <w:rPr>
                <w:rFonts w:ascii="Arial" w:hAnsi="Arial" w:cs="Arial"/>
                <w:color w:val="000000"/>
                <w:sz w:val="22"/>
                <w:szCs w:val="24"/>
                <w:lang w:val="bg-BG" w:eastAsia="bg-BG"/>
              </w:rPr>
              <w:br/>
              <w:t>за мобилни устройства (основно базирани на ARM процесори).</w:t>
            </w:r>
          </w:p>
        </w:tc>
        <w:tc>
          <w:tcPr>
            <w:tcW w:w="1980" w:type="dxa"/>
            <w:shd w:val="clear" w:color="auto" w:fill="auto"/>
          </w:tcPr>
          <w:p w:rsidR="005D2D27" w:rsidRPr="00A72285" w:rsidRDefault="005D2D27" w:rsidP="005D2D27">
            <w:pPr>
              <w:spacing w:before="120" w:after="160" w:line="250" w:lineRule="auto"/>
              <w:jc w:val="both"/>
              <w:rPr>
                <w:rFonts w:ascii="Arial" w:hAnsi="Arial" w:cs="Arial"/>
                <w:sz w:val="22"/>
                <w:szCs w:val="24"/>
                <w:lang w:val="bg-BG" w:eastAsia="bg-BG"/>
              </w:rPr>
            </w:pPr>
            <w:r w:rsidRPr="00A72285">
              <w:rPr>
                <w:rFonts w:ascii="Arial" w:hAnsi="Arial" w:cs="Arial"/>
                <w:sz w:val="22"/>
                <w:szCs w:val="24"/>
                <w:lang w:val="bg-BG" w:eastAsia="bg-BG"/>
              </w:rPr>
              <w:t>Задължително</w:t>
            </w:r>
          </w:p>
        </w:tc>
        <w:tc>
          <w:tcPr>
            <w:tcW w:w="3150" w:type="dxa"/>
            <w:shd w:val="clear" w:color="auto" w:fill="auto"/>
          </w:tcPr>
          <w:p w:rsidR="005D2D27" w:rsidRPr="00A72285" w:rsidRDefault="005D2D27" w:rsidP="005D2D27">
            <w:pPr>
              <w:spacing w:before="120" w:after="160" w:line="250" w:lineRule="auto"/>
              <w:jc w:val="both"/>
              <w:rPr>
                <w:rFonts w:ascii="Arial" w:hAnsi="Arial" w:cs="Arial"/>
                <w:sz w:val="22"/>
                <w:szCs w:val="24"/>
                <w:lang w:val="bg-BG" w:eastAsia="bg-BG"/>
              </w:rPr>
            </w:pPr>
          </w:p>
        </w:tc>
      </w:tr>
      <w:tr w:rsidR="005D2D27" w:rsidRPr="00A72285" w:rsidTr="005D2D27">
        <w:tc>
          <w:tcPr>
            <w:tcW w:w="728" w:type="dxa"/>
            <w:shd w:val="clear" w:color="auto" w:fill="auto"/>
          </w:tcPr>
          <w:p w:rsidR="005D2D27" w:rsidRPr="00A72285" w:rsidRDefault="005D2D27" w:rsidP="005D2D27">
            <w:pPr>
              <w:spacing w:before="120" w:after="160" w:line="250" w:lineRule="auto"/>
              <w:jc w:val="both"/>
              <w:rPr>
                <w:rFonts w:ascii="Arial" w:hAnsi="Arial" w:cs="Arial"/>
                <w:b/>
                <w:bCs/>
                <w:sz w:val="22"/>
                <w:szCs w:val="24"/>
                <w:lang w:val="bg-BG" w:eastAsia="bg-BG"/>
              </w:rPr>
            </w:pPr>
            <w:r w:rsidRPr="00A72285">
              <w:rPr>
                <w:rFonts w:ascii="Arial" w:hAnsi="Arial" w:cs="Arial"/>
                <w:b/>
                <w:bCs/>
                <w:sz w:val="22"/>
                <w:szCs w:val="24"/>
                <w:lang w:val="bg-BG" w:eastAsia="bg-BG" w:bidi="bn-IN"/>
              </w:rPr>
              <w:t>NF48</w:t>
            </w:r>
          </w:p>
        </w:tc>
        <w:tc>
          <w:tcPr>
            <w:tcW w:w="4312" w:type="dxa"/>
            <w:shd w:val="clear" w:color="auto" w:fill="auto"/>
          </w:tcPr>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Ако клиентският браузър/клиент не поддържа HTTP/2, трябва да бъде предвиден </w:t>
            </w:r>
            <w:proofErr w:type="spellStart"/>
            <w:r w:rsidRPr="00A72285">
              <w:rPr>
                <w:rFonts w:ascii="Arial" w:hAnsi="Arial" w:cs="Arial"/>
                <w:color w:val="000000"/>
                <w:sz w:val="22"/>
                <w:szCs w:val="24"/>
                <w:lang w:val="bg-BG" w:eastAsia="bg-BG"/>
              </w:rPr>
              <w:t>fall-back</w:t>
            </w:r>
            <w:proofErr w:type="spellEnd"/>
            <w:r w:rsidRPr="00A72285">
              <w:rPr>
                <w:rFonts w:ascii="Arial" w:hAnsi="Arial" w:cs="Arial"/>
                <w:color w:val="000000"/>
                <w:sz w:val="22"/>
                <w:szCs w:val="24"/>
                <w:lang w:val="bg-BG" w:eastAsia="bg-BG"/>
              </w:rPr>
              <w:t xml:space="preserve"> механизъм към HTTP/1.1. Тази възможност трябва да може лесно да се реконфигурира в бъдеще и да отпадне, когато браузърите/клиентите, неподдържащи HTTP/2, станат незначителен процент.</w:t>
            </w:r>
          </w:p>
        </w:tc>
        <w:tc>
          <w:tcPr>
            <w:tcW w:w="1980" w:type="dxa"/>
            <w:shd w:val="clear" w:color="auto" w:fill="auto"/>
          </w:tcPr>
          <w:p w:rsidR="005D2D27" w:rsidRPr="00A72285" w:rsidRDefault="005D2D27" w:rsidP="005D2D27">
            <w:pPr>
              <w:spacing w:before="120" w:after="160" w:line="250" w:lineRule="auto"/>
              <w:jc w:val="both"/>
              <w:rPr>
                <w:rFonts w:ascii="Arial" w:hAnsi="Arial" w:cs="Arial"/>
                <w:sz w:val="22"/>
                <w:szCs w:val="24"/>
                <w:lang w:val="bg-BG" w:eastAsia="bg-BG"/>
              </w:rPr>
            </w:pPr>
            <w:r w:rsidRPr="00A72285">
              <w:rPr>
                <w:rFonts w:ascii="Arial" w:hAnsi="Arial" w:cs="Arial"/>
                <w:sz w:val="22"/>
                <w:szCs w:val="24"/>
                <w:lang w:val="bg-BG" w:eastAsia="bg-BG"/>
              </w:rPr>
              <w:t>Задължително</w:t>
            </w:r>
          </w:p>
        </w:tc>
        <w:tc>
          <w:tcPr>
            <w:tcW w:w="3150" w:type="dxa"/>
            <w:shd w:val="clear" w:color="auto" w:fill="auto"/>
          </w:tcPr>
          <w:p w:rsidR="005D2D27" w:rsidRPr="00A72285" w:rsidRDefault="005D2D27" w:rsidP="005D2D27">
            <w:pPr>
              <w:spacing w:before="120" w:after="160" w:line="250" w:lineRule="auto"/>
              <w:jc w:val="both"/>
              <w:rPr>
                <w:rFonts w:ascii="Arial" w:hAnsi="Arial" w:cs="Arial"/>
                <w:sz w:val="22"/>
                <w:szCs w:val="24"/>
                <w:lang w:val="bg-BG" w:eastAsia="bg-BG"/>
              </w:rPr>
            </w:pPr>
          </w:p>
        </w:tc>
      </w:tr>
    </w:tbl>
    <w:p w:rsidR="005D2D27" w:rsidRPr="00A72285" w:rsidRDefault="005D2D27" w:rsidP="005D2D27">
      <w:pPr>
        <w:tabs>
          <w:tab w:val="left" w:pos="180"/>
          <w:tab w:val="left" w:pos="720"/>
        </w:tabs>
        <w:spacing w:after="120" w:line="276" w:lineRule="auto"/>
        <w:jc w:val="both"/>
        <w:rPr>
          <w:rFonts w:ascii="Arial" w:hAnsi="Arial" w:cs="Arial"/>
          <w:color w:val="000000"/>
          <w:sz w:val="22"/>
          <w:szCs w:val="24"/>
          <w:lang w:val="bg-BG" w:eastAsia="bg-BG"/>
        </w:rPr>
      </w:pPr>
    </w:p>
    <w:p w:rsidR="005D2D27" w:rsidRPr="00A72285" w:rsidRDefault="005D2D27" w:rsidP="004208E6">
      <w:pPr>
        <w:keepNext/>
        <w:keepLines/>
        <w:numPr>
          <w:ilvl w:val="0"/>
          <w:numId w:val="23"/>
        </w:numPr>
        <w:tabs>
          <w:tab w:val="left" w:pos="1985"/>
        </w:tabs>
        <w:spacing w:before="40" w:after="100" w:afterAutospacing="1" w:line="259" w:lineRule="auto"/>
        <w:ind w:left="1556" w:hanging="562"/>
        <w:outlineLvl w:val="3"/>
        <w:rPr>
          <w:rFonts w:ascii="Arial" w:hAnsi="Arial" w:cs="Arial"/>
          <w:b/>
          <w:sz w:val="22"/>
          <w:szCs w:val="24"/>
          <w:lang w:val="bg-BG" w:eastAsia="bg-BG"/>
        </w:rPr>
      </w:pPr>
      <w:bookmarkStart w:id="160" w:name="_Toc453582718"/>
      <w:bookmarkStart w:id="161" w:name="_Toc459611309"/>
      <w:bookmarkStart w:id="162" w:name="_Toc460270016"/>
      <w:r w:rsidRPr="00A72285">
        <w:rPr>
          <w:rFonts w:ascii="Arial" w:hAnsi="Arial" w:cs="Arial"/>
          <w:b/>
          <w:sz w:val="22"/>
          <w:szCs w:val="24"/>
          <w:lang w:val="bg-BG" w:eastAsia="bg-BG"/>
        </w:rPr>
        <w:t>Подписване на документи</w:t>
      </w:r>
      <w:bookmarkEnd w:id="160"/>
      <w:bookmarkEnd w:id="161"/>
      <w:bookmarkEnd w:id="162"/>
    </w:p>
    <w:tbl>
      <w:tblPr>
        <w:tblW w:w="10170" w:type="dxa"/>
        <w:tblInd w:w="-342"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754"/>
        <w:gridCol w:w="4286"/>
        <w:gridCol w:w="1980"/>
        <w:gridCol w:w="3150"/>
      </w:tblGrid>
      <w:tr w:rsidR="005D2D27" w:rsidRPr="00A72285" w:rsidTr="005D2D27">
        <w:tc>
          <w:tcPr>
            <w:tcW w:w="754" w:type="dxa"/>
            <w:tcBorders>
              <w:bottom w:val="single" w:sz="12" w:space="0" w:color="9CC2E5"/>
            </w:tcBorders>
            <w:shd w:val="clear" w:color="auto" w:fill="2E74B5"/>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FFFFFF"/>
                <w:sz w:val="22"/>
                <w:szCs w:val="24"/>
                <w:lang w:val="bg-BG" w:eastAsia="bg-BG"/>
              </w:rPr>
              <w:t>Код</w:t>
            </w:r>
          </w:p>
        </w:tc>
        <w:tc>
          <w:tcPr>
            <w:tcW w:w="4286" w:type="dxa"/>
            <w:tcBorders>
              <w:bottom w:val="single" w:sz="12" w:space="0" w:color="9CC2E5"/>
            </w:tcBorders>
            <w:shd w:val="clear" w:color="auto" w:fill="2E74B5"/>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FFFFFF"/>
                <w:sz w:val="22"/>
                <w:szCs w:val="24"/>
                <w:lang w:val="bg-BG" w:eastAsia="bg-BG"/>
              </w:rPr>
              <w:t>Описание</w:t>
            </w:r>
          </w:p>
        </w:tc>
        <w:tc>
          <w:tcPr>
            <w:tcW w:w="1980" w:type="dxa"/>
            <w:tcBorders>
              <w:bottom w:val="single" w:sz="12" w:space="0" w:color="9CC2E5"/>
            </w:tcBorders>
            <w:shd w:val="clear" w:color="auto" w:fill="2E74B5"/>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FFFFFF"/>
                <w:sz w:val="22"/>
                <w:szCs w:val="24"/>
                <w:lang w:val="bg-BG" w:eastAsia="bg-BG"/>
              </w:rPr>
              <w:t>Приложимост</w:t>
            </w:r>
          </w:p>
        </w:tc>
        <w:tc>
          <w:tcPr>
            <w:tcW w:w="3150" w:type="dxa"/>
            <w:tcBorders>
              <w:bottom w:val="single" w:sz="12" w:space="0" w:color="9CC2E5"/>
            </w:tcBorders>
            <w:shd w:val="clear" w:color="auto" w:fill="2E74B5"/>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FFFFFF"/>
                <w:sz w:val="22"/>
                <w:szCs w:val="24"/>
                <w:lang w:val="bg-BG" w:eastAsia="bg-BG"/>
              </w:rPr>
              <w:t>Забележка*</w:t>
            </w:r>
          </w:p>
        </w:tc>
      </w:tr>
      <w:tr w:rsidR="005D2D27" w:rsidRPr="00A72285" w:rsidTr="005D2D27">
        <w:tc>
          <w:tcPr>
            <w:tcW w:w="754"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NF49</w:t>
            </w:r>
          </w:p>
        </w:tc>
        <w:tc>
          <w:tcPr>
            <w:tcW w:w="4286"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При реализацията на електронно подписване с всички видове електронен подпис трябва да се подписва сигурен </w:t>
            </w:r>
            <w:proofErr w:type="spellStart"/>
            <w:r w:rsidRPr="00A72285">
              <w:rPr>
                <w:rFonts w:ascii="Arial" w:hAnsi="Arial" w:cs="Arial"/>
                <w:color w:val="000000"/>
                <w:sz w:val="22"/>
                <w:szCs w:val="24"/>
                <w:lang w:val="bg-BG" w:eastAsia="bg-BG"/>
              </w:rPr>
              <w:t>хеш</w:t>
            </w:r>
            <w:proofErr w:type="spellEnd"/>
            <w:r w:rsidRPr="00A72285">
              <w:rPr>
                <w:rFonts w:ascii="Arial" w:hAnsi="Arial" w:cs="Arial"/>
                <w:color w:val="000000"/>
                <w:sz w:val="22"/>
                <w:szCs w:val="24"/>
                <w:lang w:val="bg-BG" w:eastAsia="bg-BG"/>
              </w:rPr>
              <w:t>-ключ, генериран на базата на образа/съдържанието, а не да се подписва цялото съдържание.</w:t>
            </w:r>
          </w:p>
        </w:tc>
        <w:tc>
          <w:tcPr>
            <w:tcW w:w="1980"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3150"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754"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NF50</w:t>
            </w:r>
          </w:p>
        </w:tc>
        <w:tc>
          <w:tcPr>
            <w:tcW w:w="4286"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Минимално допустимият алгоритъм за </w:t>
            </w:r>
            <w:proofErr w:type="spellStart"/>
            <w:r w:rsidRPr="00A72285">
              <w:rPr>
                <w:rFonts w:ascii="Arial" w:hAnsi="Arial" w:cs="Arial"/>
                <w:color w:val="000000"/>
                <w:sz w:val="22"/>
                <w:szCs w:val="24"/>
                <w:lang w:val="bg-BG" w:eastAsia="bg-BG"/>
              </w:rPr>
              <w:t>хеширане</w:t>
            </w:r>
            <w:proofErr w:type="spellEnd"/>
            <w:r w:rsidRPr="00A72285">
              <w:rPr>
                <w:rFonts w:ascii="Arial" w:hAnsi="Arial" w:cs="Arial"/>
                <w:color w:val="000000"/>
                <w:sz w:val="22"/>
                <w:szCs w:val="24"/>
                <w:lang w:val="bg-BG" w:eastAsia="bg-BG"/>
              </w:rPr>
              <w:t xml:space="preserve">, който трябва да се използва при електронно подписване, е SHA-256. В случаите, в които не се подписва уеб съдържание (например документи, файлове и др.), е необходимо да се реализира поточно </w:t>
            </w:r>
            <w:proofErr w:type="spellStart"/>
            <w:r w:rsidRPr="00A72285">
              <w:rPr>
                <w:rFonts w:ascii="Arial" w:hAnsi="Arial" w:cs="Arial"/>
                <w:color w:val="000000"/>
                <w:sz w:val="22"/>
                <w:szCs w:val="24"/>
                <w:lang w:val="bg-BG" w:eastAsia="bg-BG"/>
              </w:rPr>
              <w:t>хеширане</w:t>
            </w:r>
            <w:proofErr w:type="spellEnd"/>
            <w:r w:rsidRPr="00A72285">
              <w:rPr>
                <w:rFonts w:ascii="Arial" w:hAnsi="Arial" w:cs="Arial"/>
                <w:color w:val="000000"/>
                <w:sz w:val="22"/>
                <w:szCs w:val="24"/>
                <w:lang w:val="bg-BG" w:eastAsia="bg-BG"/>
              </w:rPr>
              <w:t>, като се избягва зареждането на цялото съдържание в оперативната памет.</w:t>
            </w:r>
          </w:p>
        </w:tc>
        <w:tc>
          <w:tcPr>
            <w:tcW w:w="1980"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3150"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754"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NF51</w:t>
            </w:r>
          </w:p>
        </w:tc>
        <w:tc>
          <w:tcPr>
            <w:tcW w:w="4286"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Системата трябва да поддържа подписване на електронни изявления и електронни документи и с електронни подписи, издадени от Доставчици на доверителни услуги в </w:t>
            </w:r>
            <w:r w:rsidRPr="00A72285">
              <w:rPr>
                <w:rFonts w:ascii="Arial" w:hAnsi="Arial" w:cs="Arial"/>
                <w:color w:val="000000"/>
                <w:sz w:val="22"/>
                <w:szCs w:val="24"/>
                <w:lang w:val="bg-BG" w:eastAsia="bg-BG"/>
              </w:rPr>
              <w:lastRenderedPageBreak/>
              <w:t>ЕС, които отговарят на изискванията за унифициран профил на електронните подписи, съгласно подзаконовите правила към Регламент ЕС 910/2014, които влизат в сила и са задължителни от 1 януари 2017 г.</w:t>
            </w:r>
          </w:p>
        </w:tc>
        <w:tc>
          <w:tcPr>
            <w:tcW w:w="1980"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lastRenderedPageBreak/>
              <w:t>Задължително</w:t>
            </w:r>
          </w:p>
        </w:tc>
        <w:tc>
          <w:tcPr>
            <w:tcW w:w="3150"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rPr>
          <w:trHeight w:val="448"/>
        </w:trPr>
        <w:tc>
          <w:tcPr>
            <w:tcW w:w="754"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lastRenderedPageBreak/>
              <w:t>NF52</w:t>
            </w:r>
          </w:p>
        </w:tc>
        <w:tc>
          <w:tcPr>
            <w:tcW w:w="4286" w:type="dxa"/>
            <w:shd w:val="clear" w:color="auto" w:fill="auto"/>
          </w:tcPr>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Трябва да бъдат анализирани техническите възможности за реализиране на подписване на електронни изявления и документи без използване на Java </w:t>
            </w:r>
            <w:proofErr w:type="spellStart"/>
            <w:r w:rsidRPr="00A72285">
              <w:rPr>
                <w:rFonts w:ascii="Arial" w:hAnsi="Arial" w:cs="Arial"/>
                <w:color w:val="000000"/>
                <w:sz w:val="22"/>
                <w:szCs w:val="24"/>
                <w:lang w:val="bg-BG" w:eastAsia="bg-BG"/>
              </w:rPr>
              <w:t>аплет</w:t>
            </w:r>
            <w:proofErr w:type="spellEnd"/>
            <w:r w:rsidRPr="00A72285">
              <w:rPr>
                <w:rFonts w:ascii="Arial" w:hAnsi="Arial" w:cs="Arial"/>
                <w:color w:val="000000"/>
                <w:sz w:val="22"/>
                <w:szCs w:val="24"/>
                <w:lang w:val="bg-BG" w:eastAsia="bg-BG"/>
              </w:rPr>
              <w:t xml:space="preserve"> и без да се изисква от потребителите да инсталират Java </w:t>
            </w:r>
            <w:proofErr w:type="spellStart"/>
            <w:r w:rsidRPr="00A72285">
              <w:rPr>
                <w:rFonts w:ascii="Arial" w:hAnsi="Arial" w:cs="Arial"/>
                <w:color w:val="000000"/>
                <w:sz w:val="22"/>
                <w:szCs w:val="24"/>
                <w:lang w:val="bg-BG" w:eastAsia="bg-BG"/>
              </w:rPr>
              <w:t>Runtime</w:t>
            </w:r>
            <w:proofErr w:type="spellEnd"/>
            <w:r w:rsidRPr="00A72285">
              <w:rPr>
                <w:rFonts w:ascii="Arial" w:hAnsi="Arial" w:cs="Arial"/>
                <w:color w:val="000000"/>
                <w:sz w:val="22"/>
                <w:szCs w:val="24"/>
                <w:lang w:val="bg-BG" w:eastAsia="bg-BG"/>
              </w:rPr>
              <w:t>, като по този начин се осигури максимална съвместимост на процеса на подписване с всички съвременни браузъри. Такава реализация може да бъде осъществена чрез:</w:t>
            </w:r>
          </w:p>
          <w:p w:rsidR="005D2D27" w:rsidRPr="00A72285" w:rsidRDefault="005D2D27" w:rsidP="004208E6">
            <w:pPr>
              <w:numPr>
                <w:ilvl w:val="0"/>
                <w:numId w:val="9"/>
              </w:numPr>
              <w:tabs>
                <w:tab w:val="left" w:pos="180"/>
                <w:tab w:val="left" w:pos="720"/>
              </w:tabs>
              <w:spacing w:after="120" w:line="276" w:lineRule="auto"/>
              <w:ind w:left="0" w:firstLine="539"/>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използване на стандартни компоненти с отворен код, отговарящи на горните условия, които са разработени по други проекти на държавната администрация и са достъпни в хранилището, поддържано от Министерство на електронното управление – при наличие на такива компоненти в хранилището те трябва да се </w:t>
            </w:r>
            <w:proofErr w:type="spellStart"/>
            <w:r w:rsidRPr="00A72285">
              <w:rPr>
                <w:rFonts w:ascii="Arial" w:hAnsi="Arial" w:cs="Arial"/>
                <w:color w:val="000000"/>
                <w:sz w:val="22"/>
                <w:szCs w:val="24"/>
                <w:lang w:val="bg-BG" w:eastAsia="bg-BG"/>
              </w:rPr>
              <w:t>преизползват</w:t>
            </w:r>
            <w:proofErr w:type="spellEnd"/>
            <w:r w:rsidRPr="00A72285">
              <w:rPr>
                <w:rFonts w:ascii="Arial" w:hAnsi="Arial" w:cs="Arial"/>
                <w:color w:val="000000"/>
                <w:sz w:val="22"/>
                <w:szCs w:val="24"/>
                <w:lang w:val="bg-BG" w:eastAsia="bg-BG"/>
              </w:rPr>
              <w:t xml:space="preserve"> и само да бъдат интегрирани в Системата;</w:t>
            </w:r>
          </w:p>
          <w:p w:rsidR="005D2D27" w:rsidRPr="00A72285" w:rsidRDefault="005D2D27" w:rsidP="004208E6">
            <w:pPr>
              <w:numPr>
                <w:ilvl w:val="0"/>
                <w:numId w:val="9"/>
              </w:numPr>
              <w:tabs>
                <w:tab w:val="left" w:pos="180"/>
                <w:tab w:val="left" w:pos="720"/>
              </w:tabs>
              <w:spacing w:after="120" w:line="276" w:lineRule="auto"/>
              <w:ind w:left="0" w:firstLine="539"/>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използване на </w:t>
            </w:r>
            <w:proofErr w:type="spellStart"/>
            <w:r w:rsidRPr="00A72285">
              <w:rPr>
                <w:rFonts w:ascii="Arial" w:hAnsi="Arial" w:cs="Arial"/>
                <w:color w:val="000000"/>
                <w:sz w:val="22"/>
                <w:szCs w:val="24"/>
                <w:lang w:val="bg-BG" w:eastAsia="bg-BG"/>
              </w:rPr>
              <w:t>плъгин</w:t>
            </w:r>
            <w:proofErr w:type="spellEnd"/>
            <w:r w:rsidRPr="00A72285">
              <w:rPr>
                <w:rFonts w:ascii="Arial" w:hAnsi="Arial" w:cs="Arial"/>
                <w:color w:val="000000"/>
                <w:sz w:val="22"/>
                <w:szCs w:val="24"/>
                <w:lang w:val="bg-BG" w:eastAsia="bg-BG"/>
              </w:rPr>
              <w:t>-модули с отворен код, достъпни за най-разпространените браузъри (</w:t>
            </w:r>
            <w:proofErr w:type="spellStart"/>
            <w:r w:rsidRPr="00A72285">
              <w:rPr>
                <w:rFonts w:ascii="Arial" w:hAnsi="Arial" w:cs="Arial"/>
                <w:color w:val="000000"/>
                <w:sz w:val="22"/>
                <w:szCs w:val="24"/>
                <w:lang w:val="bg-BG" w:eastAsia="bg-BG"/>
              </w:rPr>
              <w:t>Browser</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Plug-ins</w:t>
            </w:r>
            <w:proofErr w:type="spellEnd"/>
            <w:r w:rsidRPr="00A72285">
              <w:rPr>
                <w:rFonts w:ascii="Arial" w:hAnsi="Arial" w:cs="Arial"/>
                <w:color w:val="000000"/>
                <w:sz w:val="22"/>
                <w:szCs w:val="24"/>
                <w:lang w:val="bg-BG" w:eastAsia="bg-BG"/>
              </w:rPr>
              <w:t>), които са адаптирани и поддържат унифицираните профили на електронните подписи, издавани от доставчик на удостоверителни услуги в ЕС, и съответните драйвери за крайни устройства за четене на сигурни носители или по стандартизиран в националната нормативна уредба протокол за подписване извън браузъра;</w:t>
            </w:r>
          </w:p>
          <w:p w:rsidR="005D2D27" w:rsidRPr="00A72285" w:rsidRDefault="005D2D27" w:rsidP="004208E6">
            <w:pPr>
              <w:numPr>
                <w:ilvl w:val="0"/>
                <w:numId w:val="9"/>
              </w:numPr>
              <w:tabs>
                <w:tab w:val="left" w:pos="180"/>
                <w:tab w:val="left" w:pos="720"/>
              </w:tabs>
              <w:spacing w:after="120" w:line="276" w:lineRule="auto"/>
              <w:ind w:left="0" w:firstLine="539"/>
              <w:rPr>
                <w:rFonts w:ascii="Arial" w:hAnsi="Arial" w:cs="Arial"/>
                <w:color w:val="000000"/>
                <w:sz w:val="22"/>
                <w:szCs w:val="24"/>
                <w:lang w:val="bg-BG" w:eastAsia="bg-BG"/>
              </w:rPr>
            </w:pPr>
            <w:r w:rsidRPr="00A72285">
              <w:rPr>
                <w:rFonts w:ascii="Arial" w:hAnsi="Arial" w:cs="Arial"/>
                <w:color w:val="000000"/>
                <w:sz w:val="22"/>
                <w:szCs w:val="24"/>
                <w:lang w:val="bg-BG" w:eastAsia="bg-BG"/>
              </w:rPr>
              <w:t>чрез интеграция с услуги за отдалечено подписване, предлагани от доставчици на доверителни услуги в ЕС.</w:t>
            </w:r>
          </w:p>
        </w:tc>
        <w:tc>
          <w:tcPr>
            <w:tcW w:w="1980"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3150"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bl>
    <w:p w:rsidR="005D2D27" w:rsidRPr="00A72285" w:rsidRDefault="005D2D27" w:rsidP="005D2D27">
      <w:pPr>
        <w:spacing w:after="160" w:line="276" w:lineRule="auto"/>
        <w:rPr>
          <w:rFonts w:ascii="Arial" w:hAnsi="Arial" w:cs="Arial"/>
          <w:color w:val="000000"/>
          <w:sz w:val="22"/>
          <w:szCs w:val="24"/>
          <w:lang w:val="bg-BG" w:eastAsia="bg-BG"/>
        </w:rPr>
      </w:pPr>
    </w:p>
    <w:p w:rsidR="005D2D27" w:rsidRPr="00A72285" w:rsidRDefault="005D2D27" w:rsidP="004208E6">
      <w:pPr>
        <w:keepNext/>
        <w:keepLines/>
        <w:numPr>
          <w:ilvl w:val="0"/>
          <w:numId w:val="23"/>
        </w:numPr>
        <w:tabs>
          <w:tab w:val="left" w:pos="1985"/>
        </w:tabs>
        <w:spacing w:before="40" w:after="100" w:afterAutospacing="1" w:line="259" w:lineRule="auto"/>
        <w:ind w:left="1556" w:hanging="562"/>
        <w:outlineLvl w:val="3"/>
        <w:rPr>
          <w:rFonts w:ascii="Arial" w:hAnsi="Arial" w:cs="Arial"/>
          <w:b/>
          <w:sz w:val="22"/>
          <w:szCs w:val="24"/>
          <w:lang w:val="bg-BG" w:eastAsia="bg-BG"/>
        </w:rPr>
      </w:pPr>
      <w:bookmarkStart w:id="163" w:name="_Toc460270023"/>
      <w:bookmarkStart w:id="164" w:name="_Toc447193164"/>
      <w:bookmarkEnd w:id="150"/>
      <w:r w:rsidRPr="00A72285">
        <w:rPr>
          <w:rFonts w:ascii="Arial" w:hAnsi="Arial" w:cs="Arial"/>
          <w:b/>
          <w:sz w:val="22"/>
          <w:szCs w:val="24"/>
          <w:lang w:val="bg-BG" w:eastAsia="bg-BG"/>
        </w:rPr>
        <w:lastRenderedPageBreak/>
        <w:t>Качество и сигурност на програмните продукти и приложенията</w:t>
      </w:r>
      <w:bookmarkEnd w:id="163"/>
    </w:p>
    <w:tbl>
      <w:tblPr>
        <w:tblW w:w="10080" w:type="dxa"/>
        <w:tblInd w:w="-342"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754"/>
        <w:gridCol w:w="4286"/>
        <w:gridCol w:w="1980"/>
        <w:gridCol w:w="3060"/>
      </w:tblGrid>
      <w:tr w:rsidR="005D2D27" w:rsidRPr="00A72285" w:rsidTr="005D2D27">
        <w:tc>
          <w:tcPr>
            <w:tcW w:w="754" w:type="dxa"/>
            <w:tcBorders>
              <w:bottom w:val="single" w:sz="12" w:space="0" w:color="9CC2E5"/>
            </w:tcBorders>
            <w:shd w:val="clear" w:color="auto" w:fill="2E74B5"/>
          </w:tcPr>
          <w:p w:rsidR="005D2D27" w:rsidRPr="00A72285" w:rsidRDefault="005D2D27" w:rsidP="005D2D27">
            <w:pPr>
              <w:spacing w:after="160" w:line="276" w:lineRule="auto"/>
              <w:rPr>
                <w:rFonts w:ascii="Arial" w:hAnsi="Arial" w:cs="Arial"/>
                <w:b/>
                <w:bCs/>
                <w:color w:val="000000"/>
                <w:sz w:val="22"/>
                <w:szCs w:val="22"/>
                <w:lang w:val="bg-BG" w:eastAsia="bg-BG"/>
              </w:rPr>
            </w:pPr>
            <w:r w:rsidRPr="00A72285">
              <w:rPr>
                <w:rFonts w:ascii="Arial" w:hAnsi="Arial" w:cs="Arial"/>
                <w:b/>
                <w:bCs/>
                <w:color w:val="FFFFFF"/>
                <w:sz w:val="22"/>
                <w:szCs w:val="24"/>
                <w:lang w:val="bg-BG" w:eastAsia="bg-BG"/>
              </w:rPr>
              <w:t>Код</w:t>
            </w:r>
          </w:p>
        </w:tc>
        <w:tc>
          <w:tcPr>
            <w:tcW w:w="4286" w:type="dxa"/>
            <w:tcBorders>
              <w:bottom w:val="single" w:sz="12" w:space="0" w:color="9CC2E5"/>
            </w:tcBorders>
            <w:shd w:val="clear" w:color="auto" w:fill="2E74B5"/>
          </w:tcPr>
          <w:p w:rsidR="005D2D27" w:rsidRPr="00A72285" w:rsidRDefault="005D2D27" w:rsidP="005D2D27">
            <w:pPr>
              <w:spacing w:after="160" w:line="276" w:lineRule="auto"/>
              <w:rPr>
                <w:rFonts w:ascii="Arial" w:hAnsi="Arial" w:cs="Arial"/>
                <w:b/>
                <w:bCs/>
                <w:color w:val="000000"/>
                <w:sz w:val="22"/>
                <w:szCs w:val="22"/>
                <w:lang w:val="bg-BG" w:eastAsia="bg-BG"/>
              </w:rPr>
            </w:pPr>
            <w:r w:rsidRPr="00A72285">
              <w:rPr>
                <w:rFonts w:ascii="Arial" w:hAnsi="Arial" w:cs="Arial"/>
                <w:b/>
                <w:bCs/>
                <w:color w:val="FFFFFF"/>
                <w:sz w:val="22"/>
                <w:szCs w:val="24"/>
                <w:lang w:val="bg-BG" w:eastAsia="bg-BG"/>
              </w:rPr>
              <w:t>Описание</w:t>
            </w:r>
          </w:p>
        </w:tc>
        <w:tc>
          <w:tcPr>
            <w:tcW w:w="1980" w:type="dxa"/>
            <w:tcBorders>
              <w:bottom w:val="single" w:sz="12" w:space="0" w:color="9CC2E5"/>
            </w:tcBorders>
            <w:shd w:val="clear" w:color="auto" w:fill="2E74B5"/>
          </w:tcPr>
          <w:p w:rsidR="005D2D27" w:rsidRPr="00A72285" w:rsidRDefault="005D2D27" w:rsidP="005D2D27">
            <w:pPr>
              <w:spacing w:after="160" w:line="276" w:lineRule="auto"/>
              <w:rPr>
                <w:rFonts w:ascii="Arial" w:hAnsi="Arial" w:cs="Arial"/>
                <w:b/>
                <w:bCs/>
                <w:color w:val="000000"/>
                <w:sz w:val="22"/>
                <w:szCs w:val="22"/>
                <w:lang w:val="bg-BG" w:eastAsia="bg-BG"/>
              </w:rPr>
            </w:pPr>
            <w:r w:rsidRPr="00A72285">
              <w:rPr>
                <w:rFonts w:ascii="Arial" w:hAnsi="Arial" w:cs="Arial"/>
                <w:b/>
                <w:bCs/>
                <w:color w:val="FFFFFF"/>
                <w:sz w:val="22"/>
                <w:szCs w:val="24"/>
                <w:lang w:val="bg-BG" w:eastAsia="bg-BG"/>
              </w:rPr>
              <w:t>Приложимост</w:t>
            </w:r>
          </w:p>
        </w:tc>
        <w:tc>
          <w:tcPr>
            <w:tcW w:w="3060" w:type="dxa"/>
            <w:tcBorders>
              <w:bottom w:val="single" w:sz="12" w:space="0" w:color="9CC2E5"/>
            </w:tcBorders>
            <w:shd w:val="clear" w:color="auto" w:fill="2E74B5"/>
          </w:tcPr>
          <w:p w:rsidR="005D2D27" w:rsidRPr="00A72285" w:rsidRDefault="005D2D27" w:rsidP="005D2D27">
            <w:pPr>
              <w:spacing w:after="160" w:line="276" w:lineRule="auto"/>
              <w:rPr>
                <w:rFonts w:ascii="Arial" w:hAnsi="Arial" w:cs="Arial"/>
                <w:b/>
                <w:bCs/>
                <w:color w:val="000000"/>
                <w:sz w:val="22"/>
                <w:szCs w:val="22"/>
                <w:lang w:val="bg-BG" w:eastAsia="bg-BG"/>
              </w:rPr>
            </w:pPr>
            <w:r w:rsidRPr="00A72285">
              <w:rPr>
                <w:rFonts w:ascii="Arial" w:hAnsi="Arial" w:cs="Arial"/>
                <w:b/>
                <w:bCs/>
                <w:color w:val="FFFFFF"/>
                <w:sz w:val="22"/>
                <w:szCs w:val="24"/>
                <w:lang w:val="bg-BG" w:eastAsia="bg-BG"/>
              </w:rPr>
              <w:t>Забележка*</w:t>
            </w:r>
          </w:p>
        </w:tc>
      </w:tr>
      <w:tr w:rsidR="005D2D27" w:rsidRPr="00A72285" w:rsidTr="005D2D27">
        <w:tc>
          <w:tcPr>
            <w:tcW w:w="754" w:type="dxa"/>
            <w:shd w:val="clear" w:color="auto" w:fill="auto"/>
          </w:tcPr>
          <w:p w:rsidR="005D2D27" w:rsidRPr="00A72285" w:rsidRDefault="005D2D27" w:rsidP="005D2D27">
            <w:pPr>
              <w:spacing w:after="160" w:line="276" w:lineRule="auto"/>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NF53</w:t>
            </w:r>
          </w:p>
        </w:tc>
        <w:tc>
          <w:tcPr>
            <w:tcW w:w="4286"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r w:rsidRPr="00A72285">
              <w:rPr>
                <w:rFonts w:ascii="Arial" w:hAnsi="Arial" w:cs="Arial"/>
                <w:color w:val="000000"/>
                <w:sz w:val="22"/>
                <w:szCs w:val="24"/>
                <w:lang w:val="bg-BG" w:eastAsia="bg-BG"/>
              </w:rPr>
              <w:t>Да бъде предвидено спазването на добри практики на софтуерната разработка – покритие на изходния код с тестове – над 60%, документиране на изходния код, използване на среда за непрекъсната интеграция (</w:t>
            </w:r>
            <w:proofErr w:type="spellStart"/>
            <w:r w:rsidRPr="00A72285">
              <w:rPr>
                <w:rFonts w:ascii="Arial" w:hAnsi="Arial" w:cs="Arial"/>
                <w:color w:val="000000"/>
                <w:sz w:val="22"/>
                <w:szCs w:val="24"/>
                <w:lang w:val="bg-BG" w:eastAsia="bg-BG"/>
              </w:rPr>
              <w:t>Continuous</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Integration</w:t>
            </w:r>
            <w:proofErr w:type="spellEnd"/>
            <w:r w:rsidRPr="00A72285">
              <w:rPr>
                <w:rFonts w:ascii="Arial" w:hAnsi="Arial" w:cs="Arial"/>
                <w:color w:val="000000"/>
                <w:sz w:val="22"/>
                <w:szCs w:val="24"/>
                <w:lang w:val="bg-BG" w:eastAsia="bg-BG"/>
              </w:rPr>
              <w:t>), възможност за компилиране и пакетиране на продукта с една команда, възможност за инсталиране на нова версия на сървъра с една команда, система за управление на зависимостите (</w:t>
            </w:r>
            <w:proofErr w:type="spellStart"/>
            <w:r w:rsidRPr="00A72285">
              <w:rPr>
                <w:rFonts w:ascii="Arial" w:hAnsi="Arial" w:cs="Arial"/>
                <w:color w:val="000000"/>
                <w:sz w:val="22"/>
                <w:szCs w:val="24"/>
                <w:lang w:val="bg-BG" w:eastAsia="bg-BG"/>
              </w:rPr>
              <w:t>Dependency</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Management</w:t>
            </w:r>
            <w:proofErr w:type="spellEnd"/>
            <w:r w:rsidRPr="00A72285">
              <w:rPr>
                <w:rFonts w:ascii="Arial" w:hAnsi="Arial" w:cs="Arial"/>
                <w:color w:val="000000"/>
                <w:sz w:val="22"/>
                <w:szCs w:val="24"/>
                <w:lang w:val="bg-BG" w:eastAsia="bg-BG"/>
              </w:rPr>
              <w:t>);</w:t>
            </w:r>
          </w:p>
        </w:tc>
        <w:tc>
          <w:tcPr>
            <w:tcW w:w="1980"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060"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p>
        </w:tc>
      </w:tr>
      <w:tr w:rsidR="005D2D27" w:rsidRPr="00A72285" w:rsidTr="005D2D27">
        <w:tc>
          <w:tcPr>
            <w:tcW w:w="754" w:type="dxa"/>
            <w:shd w:val="clear" w:color="auto" w:fill="auto"/>
          </w:tcPr>
          <w:p w:rsidR="005D2D27" w:rsidRPr="00A72285" w:rsidRDefault="005D2D27" w:rsidP="005D2D27">
            <w:pPr>
              <w:spacing w:after="160" w:line="276" w:lineRule="auto"/>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NF54</w:t>
            </w:r>
          </w:p>
        </w:tc>
        <w:tc>
          <w:tcPr>
            <w:tcW w:w="4286"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r w:rsidRPr="00A72285">
              <w:rPr>
                <w:rFonts w:ascii="Arial" w:hAnsi="Arial" w:cs="Arial"/>
                <w:color w:val="000000"/>
                <w:sz w:val="22"/>
                <w:szCs w:val="24"/>
                <w:lang w:val="bg-BG" w:eastAsia="bg-BG"/>
              </w:rPr>
              <w:t xml:space="preserve">Публичните модули, които ще предоставят информация и електронни услуги в Интернет, трябва да отговарят на актуалните </w:t>
            </w:r>
            <w:proofErr w:type="spellStart"/>
            <w:r w:rsidRPr="00A72285">
              <w:rPr>
                <w:rFonts w:ascii="Arial" w:hAnsi="Arial" w:cs="Arial"/>
                <w:color w:val="000000"/>
                <w:sz w:val="22"/>
                <w:szCs w:val="24"/>
                <w:lang w:val="bg-BG" w:eastAsia="bg-BG"/>
              </w:rPr>
              <w:t>web</w:t>
            </w:r>
            <w:proofErr w:type="spellEnd"/>
            <w:r w:rsidRPr="00A72285">
              <w:rPr>
                <w:rFonts w:ascii="Arial" w:hAnsi="Arial" w:cs="Arial"/>
                <w:color w:val="000000"/>
                <w:sz w:val="22"/>
                <w:szCs w:val="24"/>
                <w:lang w:val="bg-BG" w:eastAsia="bg-BG"/>
              </w:rPr>
              <w:t xml:space="preserve"> стандарти за визуализиране на съдържание.</w:t>
            </w:r>
          </w:p>
        </w:tc>
        <w:tc>
          <w:tcPr>
            <w:tcW w:w="1980"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060"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p>
        </w:tc>
      </w:tr>
    </w:tbl>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5D2D27">
      <w:pPr>
        <w:keepNext/>
        <w:keepLines/>
        <w:spacing w:before="120" w:after="120" w:line="276" w:lineRule="auto"/>
        <w:ind w:firstLine="720"/>
        <w:contextualSpacing/>
        <w:outlineLvl w:val="2"/>
        <w:rPr>
          <w:rFonts w:ascii="Arial" w:hAnsi="Arial" w:cs="Arial"/>
          <w:b/>
          <w:i/>
          <w:color w:val="2E74B5"/>
          <w:sz w:val="22"/>
          <w:szCs w:val="28"/>
          <w:lang w:val="bg-BG" w:eastAsia="bg-BG"/>
        </w:rPr>
      </w:pPr>
      <w:bookmarkStart w:id="165" w:name="_Toc460270024"/>
      <w:bookmarkStart w:id="166" w:name="_Toc107480052"/>
      <w:bookmarkStart w:id="167" w:name="_Toc178934801"/>
      <w:r w:rsidRPr="00A72285">
        <w:rPr>
          <w:rFonts w:ascii="Arial" w:hAnsi="Arial" w:cs="Arial"/>
          <w:b/>
          <w:i/>
          <w:color w:val="2E74B5"/>
          <w:sz w:val="22"/>
          <w:szCs w:val="28"/>
          <w:lang w:val="bg-BG" w:eastAsia="bg-BG"/>
        </w:rPr>
        <w:t>7.2.7 Информационна сигурност и интегритет на данните</w:t>
      </w:r>
      <w:bookmarkEnd w:id="165"/>
      <w:bookmarkEnd w:id="166"/>
      <w:bookmarkEnd w:id="167"/>
    </w:p>
    <w:tbl>
      <w:tblPr>
        <w:tblW w:w="10080" w:type="dxa"/>
        <w:tblInd w:w="-342"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ayout w:type="fixed"/>
        <w:tblLook w:val="04A0" w:firstRow="1" w:lastRow="0" w:firstColumn="1" w:lastColumn="0" w:noHBand="0" w:noVBand="1"/>
      </w:tblPr>
      <w:tblGrid>
        <w:gridCol w:w="810"/>
        <w:gridCol w:w="4358"/>
        <w:gridCol w:w="1942"/>
        <w:gridCol w:w="2970"/>
      </w:tblGrid>
      <w:tr w:rsidR="005D2D27" w:rsidRPr="00A72285" w:rsidTr="005D2D27">
        <w:trPr>
          <w:trHeight w:val="383"/>
        </w:trPr>
        <w:tc>
          <w:tcPr>
            <w:tcW w:w="810" w:type="dxa"/>
            <w:tcBorders>
              <w:bottom w:val="single" w:sz="12" w:space="0" w:color="9CC2E5"/>
            </w:tcBorders>
            <w:shd w:val="clear" w:color="auto" w:fill="2E74B5"/>
          </w:tcPr>
          <w:p w:rsidR="005D2D27" w:rsidRPr="00A72285" w:rsidRDefault="005D2D27" w:rsidP="005D2D27">
            <w:pPr>
              <w:spacing w:after="160" w:line="276" w:lineRule="auto"/>
              <w:jc w:val="center"/>
              <w:rPr>
                <w:rFonts w:ascii="Arial" w:hAnsi="Arial" w:cs="Arial"/>
                <w:b/>
                <w:bCs/>
                <w:color w:val="FFFFFF"/>
                <w:sz w:val="22"/>
                <w:szCs w:val="22"/>
                <w:lang w:val="bg-BG" w:eastAsia="bg-BG"/>
              </w:rPr>
            </w:pPr>
            <w:r w:rsidRPr="00A72285">
              <w:rPr>
                <w:rFonts w:ascii="Arial" w:hAnsi="Arial" w:cs="Arial"/>
                <w:b/>
                <w:bCs/>
                <w:color w:val="FFFFFF"/>
                <w:sz w:val="22"/>
                <w:szCs w:val="24"/>
                <w:lang w:val="bg-BG" w:eastAsia="bg-BG"/>
              </w:rPr>
              <w:t>Код</w:t>
            </w:r>
          </w:p>
        </w:tc>
        <w:tc>
          <w:tcPr>
            <w:tcW w:w="4358" w:type="dxa"/>
            <w:tcBorders>
              <w:bottom w:val="single" w:sz="12" w:space="0" w:color="9CC2E5"/>
            </w:tcBorders>
            <w:shd w:val="clear" w:color="auto" w:fill="2E74B5"/>
          </w:tcPr>
          <w:p w:rsidR="005D2D27" w:rsidRPr="00A72285" w:rsidRDefault="005D2D27" w:rsidP="005D2D27">
            <w:pPr>
              <w:tabs>
                <w:tab w:val="left" w:pos="180"/>
                <w:tab w:val="left" w:pos="720"/>
                <w:tab w:val="num" w:pos="928"/>
              </w:tabs>
              <w:spacing w:after="160" w:line="276" w:lineRule="auto"/>
              <w:rPr>
                <w:rFonts w:ascii="Arial" w:hAnsi="Arial" w:cs="Arial"/>
                <w:b/>
                <w:bCs/>
                <w:color w:val="FFFFFF"/>
                <w:sz w:val="22"/>
                <w:szCs w:val="24"/>
                <w:lang w:val="bg-BG" w:eastAsia="bg-BG"/>
              </w:rPr>
            </w:pPr>
            <w:r w:rsidRPr="00A72285">
              <w:rPr>
                <w:rFonts w:ascii="Arial" w:hAnsi="Arial" w:cs="Arial"/>
                <w:b/>
                <w:bCs/>
                <w:color w:val="FFFFFF"/>
                <w:sz w:val="22"/>
                <w:szCs w:val="24"/>
                <w:lang w:val="bg-BG" w:eastAsia="bg-BG"/>
              </w:rPr>
              <w:t>Описание</w:t>
            </w:r>
          </w:p>
        </w:tc>
        <w:tc>
          <w:tcPr>
            <w:tcW w:w="1942" w:type="dxa"/>
            <w:tcBorders>
              <w:bottom w:val="single" w:sz="12" w:space="0" w:color="9CC2E5"/>
            </w:tcBorders>
            <w:shd w:val="clear" w:color="auto" w:fill="2E74B5"/>
          </w:tcPr>
          <w:p w:rsidR="005D2D27" w:rsidRPr="00A72285" w:rsidRDefault="005D2D27" w:rsidP="005D2D27">
            <w:pPr>
              <w:spacing w:after="160" w:line="276" w:lineRule="auto"/>
              <w:jc w:val="center"/>
              <w:rPr>
                <w:rFonts w:ascii="Arial" w:hAnsi="Arial" w:cs="Arial"/>
                <w:b/>
                <w:bCs/>
                <w:color w:val="FFFFFF"/>
                <w:sz w:val="22"/>
                <w:szCs w:val="22"/>
                <w:lang w:val="bg-BG" w:eastAsia="bg-BG"/>
              </w:rPr>
            </w:pPr>
            <w:r w:rsidRPr="00A72285">
              <w:rPr>
                <w:rFonts w:ascii="Arial" w:hAnsi="Arial" w:cs="Arial"/>
                <w:b/>
                <w:bCs/>
                <w:color w:val="FFFFFF"/>
                <w:sz w:val="22"/>
                <w:szCs w:val="24"/>
                <w:lang w:val="bg-BG" w:eastAsia="bg-BG"/>
              </w:rPr>
              <w:t>Приложимост</w:t>
            </w:r>
          </w:p>
        </w:tc>
        <w:tc>
          <w:tcPr>
            <w:tcW w:w="2970" w:type="dxa"/>
            <w:tcBorders>
              <w:bottom w:val="single" w:sz="12" w:space="0" w:color="9CC2E5"/>
            </w:tcBorders>
            <w:shd w:val="clear" w:color="auto" w:fill="2E74B5"/>
          </w:tcPr>
          <w:p w:rsidR="005D2D27" w:rsidRPr="00A72285" w:rsidRDefault="005D2D27" w:rsidP="005D2D27">
            <w:pPr>
              <w:spacing w:after="160" w:line="276" w:lineRule="auto"/>
              <w:jc w:val="center"/>
              <w:rPr>
                <w:rFonts w:ascii="Arial" w:hAnsi="Arial" w:cs="Arial"/>
                <w:b/>
                <w:bCs/>
                <w:color w:val="FFFFFF"/>
                <w:sz w:val="22"/>
                <w:szCs w:val="22"/>
                <w:lang w:val="bg-BG" w:eastAsia="bg-BG"/>
              </w:rPr>
            </w:pPr>
            <w:r w:rsidRPr="00A72285">
              <w:rPr>
                <w:rFonts w:ascii="Arial" w:hAnsi="Arial" w:cs="Arial"/>
                <w:b/>
                <w:bCs/>
                <w:color w:val="FFFFFF"/>
                <w:sz w:val="22"/>
                <w:szCs w:val="24"/>
                <w:lang w:val="bg-BG" w:eastAsia="bg-BG"/>
              </w:rPr>
              <w:t>Забележка*</w:t>
            </w: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NF55</w:t>
            </w:r>
          </w:p>
        </w:tc>
        <w:tc>
          <w:tcPr>
            <w:tcW w:w="4358"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Не се допуска съхранението на пароли на администратори, на вътрешни и външни потребители и на акаунти за достъп на системи (ако такива се използват) в явен вид. Всички пароли трябва да бъдат защитени с подходящи сигурни алгоритми (напр. </w:t>
            </w:r>
            <w:proofErr w:type="spellStart"/>
            <w:r w:rsidRPr="00A72285">
              <w:rPr>
                <w:rFonts w:ascii="Arial" w:hAnsi="Arial" w:cs="Arial"/>
                <w:color w:val="000000"/>
                <w:sz w:val="22"/>
                <w:szCs w:val="24"/>
                <w:lang w:val="bg-BG" w:eastAsia="bg-BG"/>
              </w:rPr>
              <w:t>BCrypt</w:t>
            </w:r>
            <w:proofErr w:type="spellEnd"/>
            <w:r w:rsidRPr="00A72285">
              <w:rPr>
                <w:rFonts w:ascii="Arial" w:hAnsi="Arial" w:cs="Arial"/>
                <w:color w:val="000000"/>
                <w:sz w:val="22"/>
                <w:szCs w:val="24"/>
                <w:lang w:val="bg-BG" w:eastAsia="bg-BG"/>
              </w:rPr>
              <w:t xml:space="preserve">, PBKDF2, </w:t>
            </w:r>
            <w:proofErr w:type="spellStart"/>
            <w:r w:rsidRPr="00A72285">
              <w:rPr>
                <w:rFonts w:ascii="Arial" w:hAnsi="Arial" w:cs="Arial"/>
                <w:color w:val="000000"/>
                <w:sz w:val="22"/>
                <w:szCs w:val="24"/>
                <w:lang w:val="bg-BG" w:eastAsia="bg-BG"/>
              </w:rPr>
              <w:t>scrypt</w:t>
            </w:r>
            <w:proofErr w:type="spellEnd"/>
            <w:r w:rsidRPr="00A72285">
              <w:rPr>
                <w:rFonts w:ascii="Arial" w:hAnsi="Arial" w:cs="Arial"/>
                <w:color w:val="000000"/>
                <w:sz w:val="22"/>
                <w:szCs w:val="24"/>
                <w:lang w:val="bg-BG" w:eastAsia="bg-BG"/>
              </w:rPr>
              <w:t xml:space="preserve"> (RFC 7914) за съхранение на пароли и където е възможно, да се използва и прозрачно криптиране на данните в СУБД със сертификати (</w:t>
            </w:r>
            <w:proofErr w:type="spellStart"/>
            <w:r w:rsidRPr="00A72285">
              <w:rPr>
                <w:rFonts w:ascii="Arial" w:hAnsi="Arial" w:cs="Arial"/>
                <w:color w:val="000000"/>
                <w:sz w:val="22"/>
                <w:szCs w:val="24"/>
                <w:lang w:val="bg-BG" w:eastAsia="bg-BG"/>
              </w:rPr>
              <w:t>transparent</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data-at-rest</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encryption</w:t>
            </w:r>
            <w:proofErr w:type="spellEnd"/>
            <w:r w:rsidRPr="00A72285">
              <w:rPr>
                <w:rFonts w:ascii="Arial" w:hAnsi="Arial" w:cs="Arial"/>
                <w:color w:val="000000"/>
                <w:sz w:val="22"/>
                <w:szCs w:val="24"/>
                <w:lang w:val="bg-BG" w:eastAsia="bg-BG"/>
              </w:rPr>
              <w:t>).</w:t>
            </w:r>
          </w:p>
        </w:tc>
        <w:tc>
          <w:tcPr>
            <w:tcW w:w="1942"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297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NF56</w:t>
            </w:r>
          </w:p>
        </w:tc>
        <w:tc>
          <w:tcPr>
            <w:tcW w:w="4358"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Да бъде предвидена система за ежедневно създаване на резервни копия на данните, които да се съхраняват извън инфраструктурата на системата.</w:t>
            </w:r>
          </w:p>
        </w:tc>
        <w:tc>
          <w:tcPr>
            <w:tcW w:w="1942"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297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lastRenderedPageBreak/>
              <w:t>NF57</w:t>
            </w:r>
          </w:p>
        </w:tc>
        <w:tc>
          <w:tcPr>
            <w:tcW w:w="4358"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Не се допуска използването на </w:t>
            </w:r>
            <w:proofErr w:type="spellStart"/>
            <w:r w:rsidRPr="00A72285">
              <w:rPr>
                <w:rFonts w:ascii="Arial" w:hAnsi="Arial" w:cs="Arial"/>
                <w:color w:val="000000"/>
                <w:sz w:val="22"/>
                <w:szCs w:val="24"/>
                <w:lang w:val="bg-BG" w:eastAsia="bg-BG"/>
              </w:rPr>
              <w:t>Self-Signed</w:t>
            </w:r>
            <w:proofErr w:type="spellEnd"/>
            <w:r w:rsidRPr="00A72285">
              <w:rPr>
                <w:rFonts w:ascii="Arial" w:hAnsi="Arial" w:cs="Arial"/>
                <w:color w:val="000000"/>
                <w:sz w:val="22"/>
                <w:szCs w:val="24"/>
                <w:lang w:val="bg-BG" w:eastAsia="bg-BG"/>
              </w:rPr>
              <w:t xml:space="preserve"> сертификати за публични услуги.</w:t>
            </w:r>
          </w:p>
        </w:tc>
        <w:tc>
          <w:tcPr>
            <w:tcW w:w="1942"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297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NF58</w:t>
            </w:r>
          </w:p>
        </w:tc>
        <w:tc>
          <w:tcPr>
            <w:tcW w:w="4358"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Всички уебстраници (вътрешни и публично достъпни в Интернет) трябва да бъдат достъпни единствено и само през протокол HTTPS. Криптирането трябва да се базира на сигурен сертификат с валидирана идентичност (</w:t>
            </w:r>
            <w:proofErr w:type="spellStart"/>
            <w:r w:rsidRPr="00A72285">
              <w:rPr>
                <w:rFonts w:ascii="Arial" w:hAnsi="Arial" w:cs="Arial"/>
                <w:color w:val="000000"/>
                <w:sz w:val="22"/>
                <w:szCs w:val="24"/>
                <w:lang w:val="bg-BG" w:eastAsia="bg-BG"/>
              </w:rPr>
              <w:t>Verified</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Identity</w:t>
            </w:r>
            <w:proofErr w:type="spellEnd"/>
            <w:r w:rsidRPr="00A72285">
              <w:rPr>
                <w:rFonts w:ascii="Arial" w:hAnsi="Arial" w:cs="Arial"/>
                <w:color w:val="000000"/>
                <w:sz w:val="22"/>
                <w:szCs w:val="24"/>
                <w:lang w:val="bg-BG" w:eastAsia="bg-BG"/>
              </w:rPr>
              <w:t xml:space="preserve">), позволяващ задължително прилагане на TLS 1.2, който е издаден от удостоверителен орган, разпознаван от най-често използваните браузъри (Microsoft Internet Explorer, </w:t>
            </w:r>
            <w:proofErr w:type="spellStart"/>
            <w:r w:rsidRPr="00A72285">
              <w:rPr>
                <w:rFonts w:ascii="Arial" w:hAnsi="Arial" w:cs="Arial"/>
                <w:color w:val="000000"/>
                <w:sz w:val="22"/>
                <w:szCs w:val="24"/>
                <w:lang w:val="bg-BG" w:eastAsia="bg-BG"/>
              </w:rPr>
              <w:t>Google</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Chorme</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Mozilla</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Firefox</w:t>
            </w:r>
            <w:proofErr w:type="spellEnd"/>
            <w:r w:rsidRPr="00A72285">
              <w:rPr>
                <w:rFonts w:ascii="Arial" w:hAnsi="Arial" w:cs="Arial"/>
                <w:color w:val="000000"/>
                <w:sz w:val="22"/>
                <w:szCs w:val="24"/>
                <w:lang w:val="bg-BG" w:eastAsia="bg-BG"/>
              </w:rPr>
              <w:t>). Ежегодното преиздаване и подновяване на сертификата трябва да бъде включено като разходи и дейности в гаранционната поддръжка за целия срок на поддръжката.</w:t>
            </w:r>
          </w:p>
        </w:tc>
        <w:tc>
          <w:tcPr>
            <w:tcW w:w="1942"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297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NF59</w:t>
            </w:r>
          </w:p>
        </w:tc>
        <w:tc>
          <w:tcPr>
            <w:tcW w:w="4358" w:type="dxa"/>
            <w:shd w:val="clear" w:color="auto" w:fill="auto"/>
          </w:tcPr>
          <w:p w:rsidR="005D2D27" w:rsidRPr="00A72285" w:rsidRDefault="005D2D27" w:rsidP="005D2D27">
            <w:pPr>
              <w:tabs>
                <w:tab w:val="left" w:pos="180"/>
                <w:tab w:val="left" w:pos="720"/>
                <w:tab w:val="num" w:pos="928"/>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Трябва да бъдат извършени тестове за сигурност на всички уебстраници, като минимум чрез автоматизираните средства на SSL </w:t>
            </w:r>
            <w:proofErr w:type="spellStart"/>
            <w:r w:rsidRPr="00A72285">
              <w:rPr>
                <w:rFonts w:ascii="Arial" w:hAnsi="Arial" w:cs="Arial"/>
                <w:color w:val="000000"/>
                <w:sz w:val="22"/>
                <w:szCs w:val="24"/>
                <w:lang w:val="bg-BG" w:eastAsia="bg-BG"/>
              </w:rPr>
              <w:t>Labs</w:t>
            </w:r>
            <w:proofErr w:type="spellEnd"/>
            <w:r w:rsidRPr="00A72285">
              <w:rPr>
                <w:rFonts w:ascii="Arial" w:hAnsi="Arial" w:cs="Arial"/>
                <w:color w:val="000000"/>
                <w:sz w:val="22"/>
                <w:szCs w:val="24"/>
                <w:lang w:val="bg-BG" w:eastAsia="bg-BG"/>
              </w:rPr>
              <w:t xml:space="preserve"> за изпитване на сървърна сигурност (</w:t>
            </w:r>
            <w:hyperlink r:id="rId24" w:history="1">
              <w:r w:rsidRPr="00A72285">
                <w:rPr>
                  <w:rFonts w:ascii="Arial" w:hAnsi="Arial" w:cs="Arial"/>
                  <w:color w:val="0070C0"/>
                  <w:sz w:val="22"/>
                  <w:szCs w:val="24"/>
                  <w:u w:val="single"/>
                  <w:lang w:val="bg-BG" w:eastAsia="bg-BG"/>
                </w:rPr>
                <w:t>https://www.ssllabs.com/ssltest/</w:t>
              </w:r>
            </w:hyperlink>
            <w:r w:rsidRPr="00A72285">
              <w:rPr>
                <w:rFonts w:ascii="Arial" w:hAnsi="Arial" w:cs="Arial"/>
                <w:color w:val="000000"/>
                <w:sz w:val="22"/>
                <w:szCs w:val="24"/>
                <w:lang w:val="bg-BG" w:eastAsia="bg-BG"/>
              </w:rPr>
              <w:t xml:space="preserve">). За нуждите на автентикация с КЕП трябва да се предвиди имплементирането на обратен </w:t>
            </w:r>
            <w:proofErr w:type="spellStart"/>
            <w:r w:rsidRPr="00A72285">
              <w:rPr>
                <w:rFonts w:ascii="Arial" w:hAnsi="Arial" w:cs="Arial"/>
                <w:color w:val="000000"/>
                <w:sz w:val="22"/>
                <w:szCs w:val="24"/>
                <w:lang w:val="bg-BG" w:eastAsia="bg-BG"/>
              </w:rPr>
              <w:t>прокси</w:t>
            </w:r>
            <w:proofErr w:type="spellEnd"/>
            <w:r w:rsidRPr="00A72285">
              <w:rPr>
                <w:rFonts w:ascii="Arial" w:hAnsi="Arial" w:cs="Arial"/>
                <w:color w:val="000000"/>
                <w:sz w:val="22"/>
                <w:szCs w:val="24"/>
                <w:lang w:val="bg-BG" w:eastAsia="bg-BG"/>
              </w:rPr>
              <w:t xml:space="preserve"> сървър (</w:t>
            </w:r>
            <w:proofErr w:type="spellStart"/>
            <w:r w:rsidRPr="00A72285">
              <w:rPr>
                <w:rFonts w:ascii="Arial" w:hAnsi="Arial" w:cs="Arial"/>
                <w:color w:val="000000"/>
                <w:sz w:val="22"/>
                <w:szCs w:val="24"/>
                <w:lang w:val="bg-BG" w:eastAsia="bg-BG"/>
              </w:rPr>
              <w:t>Reverse</w:t>
            </w:r>
            <w:proofErr w:type="spellEnd"/>
            <w:r w:rsidRPr="00A72285">
              <w:rPr>
                <w:rFonts w:ascii="Arial" w:hAnsi="Arial" w:cs="Arial"/>
                <w:color w:val="000000"/>
                <w:sz w:val="22"/>
                <w:szCs w:val="24"/>
                <w:lang w:val="bg-BG" w:eastAsia="bg-BG"/>
              </w:rPr>
              <w:t xml:space="preserve"> Proxy) с балансиране на натоварването, който да препраща клиентските сертификати към вътрешните приложни сървъри с нестандартно поле (дефинирано в процеса на разработка на Системата) в HTTP </w:t>
            </w:r>
            <w:proofErr w:type="spellStart"/>
            <w:r w:rsidRPr="00A72285">
              <w:rPr>
                <w:rFonts w:ascii="Arial" w:hAnsi="Arial" w:cs="Arial"/>
                <w:color w:val="000000"/>
                <w:sz w:val="22"/>
                <w:szCs w:val="24"/>
                <w:lang w:val="bg-BG" w:eastAsia="bg-BG"/>
              </w:rPr>
              <w:t>Header</w:t>
            </w:r>
            <w:proofErr w:type="spellEnd"/>
            <w:r w:rsidRPr="00A72285">
              <w:rPr>
                <w:rFonts w:ascii="Arial" w:hAnsi="Arial" w:cs="Arial"/>
                <w:color w:val="000000"/>
                <w:sz w:val="22"/>
                <w:szCs w:val="24"/>
                <w:lang w:val="bg-BG" w:eastAsia="bg-BG"/>
              </w:rPr>
              <w:t xml:space="preserve">-а. Схемата за </w:t>
            </w:r>
            <w:proofErr w:type="spellStart"/>
            <w:r w:rsidRPr="00A72285">
              <w:rPr>
                <w:rFonts w:ascii="Arial" w:hAnsi="Arial" w:cs="Arial"/>
                <w:color w:val="000000"/>
                <w:sz w:val="22"/>
                <w:szCs w:val="24"/>
                <w:lang w:val="bg-BG" w:eastAsia="bg-BG"/>
              </w:rPr>
              <w:t>проксиране</w:t>
            </w:r>
            <w:proofErr w:type="spellEnd"/>
            <w:r w:rsidRPr="00A72285">
              <w:rPr>
                <w:rFonts w:ascii="Arial" w:hAnsi="Arial" w:cs="Arial"/>
                <w:color w:val="000000"/>
                <w:sz w:val="22"/>
                <w:szCs w:val="24"/>
                <w:lang w:val="bg-BG" w:eastAsia="bg-BG"/>
              </w:rPr>
              <w:t xml:space="preserve"> на заявките трябва да бъде защитена от </w:t>
            </w:r>
            <w:proofErr w:type="spellStart"/>
            <w:r w:rsidRPr="00A72285">
              <w:rPr>
                <w:rFonts w:ascii="Arial" w:hAnsi="Arial" w:cs="Arial"/>
                <w:color w:val="000000"/>
                <w:sz w:val="22"/>
                <w:szCs w:val="24"/>
                <w:lang w:val="bg-BG" w:eastAsia="bg-BG"/>
              </w:rPr>
              <w:t>Spoofing</w:t>
            </w:r>
            <w:proofErr w:type="spellEnd"/>
            <w:r w:rsidRPr="00A72285">
              <w:rPr>
                <w:rFonts w:ascii="Arial" w:hAnsi="Arial" w:cs="Arial"/>
                <w:color w:val="000000"/>
                <w:sz w:val="22"/>
                <w:szCs w:val="24"/>
                <w:lang w:val="bg-BG" w:eastAsia="bg-BG"/>
              </w:rPr>
              <w:t>.</w:t>
            </w:r>
          </w:p>
        </w:tc>
        <w:tc>
          <w:tcPr>
            <w:tcW w:w="1942"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297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NF60</w:t>
            </w:r>
          </w:p>
        </w:tc>
        <w:tc>
          <w:tcPr>
            <w:tcW w:w="4358"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Като временна мярка за съвместимост настройките на </w:t>
            </w:r>
            <w:proofErr w:type="spellStart"/>
            <w:r w:rsidRPr="00A72285">
              <w:rPr>
                <w:rFonts w:ascii="Arial" w:hAnsi="Arial" w:cs="Arial"/>
                <w:color w:val="000000"/>
                <w:sz w:val="22"/>
                <w:szCs w:val="24"/>
                <w:lang w:val="bg-BG" w:eastAsia="bg-BG"/>
              </w:rPr>
              <w:t>web</w:t>
            </w:r>
            <w:proofErr w:type="spellEnd"/>
            <w:r w:rsidRPr="00A72285">
              <w:rPr>
                <w:rFonts w:ascii="Arial" w:hAnsi="Arial" w:cs="Arial"/>
                <w:color w:val="000000"/>
                <w:sz w:val="22"/>
                <w:szCs w:val="24"/>
                <w:lang w:val="bg-BG" w:eastAsia="bg-BG"/>
              </w:rPr>
              <w:t xml:space="preserve"> сървърите и </w:t>
            </w:r>
            <w:proofErr w:type="spellStart"/>
            <w:r w:rsidRPr="00A72285">
              <w:rPr>
                <w:rFonts w:ascii="Arial" w:hAnsi="Arial" w:cs="Arial"/>
                <w:color w:val="000000"/>
                <w:sz w:val="22"/>
                <w:szCs w:val="24"/>
                <w:lang w:val="bg-BG" w:eastAsia="bg-BG"/>
              </w:rPr>
              <w:t>Reverse</w:t>
            </w:r>
            <w:proofErr w:type="spellEnd"/>
            <w:r w:rsidRPr="00A72285">
              <w:rPr>
                <w:rFonts w:ascii="Arial" w:hAnsi="Arial" w:cs="Arial"/>
                <w:color w:val="000000"/>
                <w:sz w:val="22"/>
                <w:szCs w:val="24"/>
                <w:lang w:val="bg-BG" w:eastAsia="bg-BG"/>
              </w:rPr>
              <w:t xml:space="preserve"> Proxy сървърите трябва да бъдат балансирани така, че Системата да позволява използване и на клиентски браузъри, поддържащи по-стария протокол TLS 1.1. Това изключение от общите изисквания за информационна сигурност не се прилага за достъпа на служебни потребители от държавната </w:t>
            </w:r>
            <w:r w:rsidRPr="00A72285">
              <w:rPr>
                <w:rFonts w:ascii="Arial" w:hAnsi="Arial" w:cs="Arial"/>
                <w:color w:val="000000"/>
                <w:sz w:val="22"/>
                <w:szCs w:val="24"/>
                <w:lang w:val="bg-BG" w:eastAsia="bg-BG"/>
              </w:rPr>
              <w:lastRenderedPageBreak/>
              <w:t>администрация и доставчици на обществени услуги, които имат служебен достъп до ресурси на Системата.</w:t>
            </w:r>
          </w:p>
        </w:tc>
        <w:tc>
          <w:tcPr>
            <w:tcW w:w="1942"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lastRenderedPageBreak/>
              <w:t>Задължително</w:t>
            </w:r>
          </w:p>
        </w:tc>
        <w:tc>
          <w:tcPr>
            <w:tcW w:w="297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lastRenderedPageBreak/>
              <w:t>NF61</w:t>
            </w:r>
          </w:p>
        </w:tc>
        <w:tc>
          <w:tcPr>
            <w:tcW w:w="4358"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При разгръщането на всички </w:t>
            </w:r>
            <w:proofErr w:type="spellStart"/>
            <w:r w:rsidRPr="00A72285">
              <w:rPr>
                <w:rFonts w:ascii="Arial" w:hAnsi="Arial" w:cs="Arial"/>
                <w:color w:val="000000"/>
                <w:sz w:val="22"/>
                <w:szCs w:val="24"/>
                <w:lang w:val="bg-BG" w:eastAsia="bg-BG"/>
              </w:rPr>
              <w:t>web</w:t>
            </w:r>
            <w:proofErr w:type="spellEnd"/>
            <w:r w:rsidRPr="00A72285">
              <w:rPr>
                <w:rFonts w:ascii="Arial" w:hAnsi="Arial" w:cs="Arial"/>
                <w:color w:val="000000"/>
                <w:sz w:val="22"/>
                <w:szCs w:val="24"/>
                <w:lang w:val="bg-BG" w:eastAsia="bg-BG"/>
              </w:rPr>
              <w:t xml:space="preserve"> услуги (</w:t>
            </w:r>
            <w:proofErr w:type="spellStart"/>
            <w:r w:rsidRPr="00A72285">
              <w:rPr>
                <w:rFonts w:ascii="Arial" w:hAnsi="Arial" w:cs="Arial"/>
                <w:color w:val="000000"/>
                <w:sz w:val="22"/>
                <w:szCs w:val="24"/>
                <w:lang w:val="bg-BG" w:eastAsia="bg-BG"/>
              </w:rPr>
              <w:t>Web</w:t>
            </w:r>
            <w:proofErr w:type="spellEnd"/>
            <w:r w:rsidRPr="00A72285">
              <w:rPr>
                <w:rFonts w:ascii="Arial" w:hAnsi="Arial" w:cs="Arial"/>
                <w:color w:val="000000"/>
                <w:sz w:val="22"/>
                <w:szCs w:val="24"/>
                <w:lang w:val="bg-BG" w:eastAsia="bg-BG"/>
              </w:rPr>
              <w:t xml:space="preserve"> Services) трябва да се използва единствено протокол HTTPS със задължително прилагане на минимум TLS 1.2.</w:t>
            </w:r>
          </w:p>
        </w:tc>
        <w:tc>
          <w:tcPr>
            <w:tcW w:w="1942"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297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NF62</w:t>
            </w:r>
          </w:p>
        </w:tc>
        <w:tc>
          <w:tcPr>
            <w:tcW w:w="4358"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Програмният код трябва да включва методи за автоматична </w:t>
            </w:r>
            <w:proofErr w:type="spellStart"/>
            <w:r w:rsidRPr="00A72285">
              <w:rPr>
                <w:rFonts w:ascii="Arial" w:hAnsi="Arial" w:cs="Arial"/>
                <w:color w:val="000000"/>
                <w:sz w:val="22"/>
                <w:szCs w:val="24"/>
                <w:lang w:val="bg-BG" w:eastAsia="bg-BG"/>
              </w:rPr>
              <w:t>санитизация</w:t>
            </w:r>
            <w:proofErr w:type="spellEnd"/>
            <w:r w:rsidRPr="00A72285">
              <w:rPr>
                <w:rFonts w:ascii="Arial" w:hAnsi="Arial" w:cs="Arial"/>
                <w:color w:val="000000"/>
                <w:sz w:val="22"/>
                <w:szCs w:val="24"/>
                <w:lang w:val="bg-BG" w:eastAsia="bg-BG"/>
              </w:rPr>
              <w:t xml:space="preserve"> на въвежданите данни и потребителски действия за защита от злонамерени атаки, като минимум SQL инжекции, XSS атаки и други познати методи за атаки, и да отговаря, където е необходимо, на Наредбата за минималните изисквания за мрежова и информационна сигурност.</w:t>
            </w:r>
          </w:p>
        </w:tc>
        <w:tc>
          <w:tcPr>
            <w:tcW w:w="1942"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297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NF63</w:t>
            </w:r>
          </w:p>
        </w:tc>
        <w:tc>
          <w:tcPr>
            <w:tcW w:w="4358"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При проектирането и разработката на компонентите на Системата и при подготовката и разгръщането на средите трябва да се спазват последните актуални препоръки на OWASP (</w:t>
            </w:r>
            <w:proofErr w:type="spellStart"/>
            <w:r w:rsidRPr="00A72285">
              <w:rPr>
                <w:rFonts w:ascii="Arial" w:hAnsi="Arial" w:cs="Arial"/>
                <w:color w:val="000000"/>
                <w:sz w:val="22"/>
                <w:szCs w:val="24"/>
                <w:lang w:val="bg-BG" w:eastAsia="bg-BG"/>
              </w:rPr>
              <w:t>Open</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Web</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Application</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Security</w:t>
            </w:r>
            <w:proofErr w:type="spellEnd"/>
            <w:r w:rsidRPr="00A72285">
              <w:rPr>
                <w:rFonts w:ascii="Arial" w:hAnsi="Arial" w:cs="Arial"/>
                <w:color w:val="000000"/>
                <w:sz w:val="22"/>
                <w:szCs w:val="24"/>
                <w:lang w:val="bg-BG" w:eastAsia="bg-BG"/>
              </w:rPr>
              <w:t xml:space="preserve"> Project).</w:t>
            </w:r>
          </w:p>
        </w:tc>
        <w:tc>
          <w:tcPr>
            <w:tcW w:w="1942"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297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NF64</w:t>
            </w:r>
          </w:p>
        </w:tc>
        <w:tc>
          <w:tcPr>
            <w:tcW w:w="4358"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Трябва да бъде изграден модул за проследимост на действия и събития в Системата. Записът за всяко действие (добавяне, изтриване, модификация, четене) трябва да съдържа следните атрибути:</w:t>
            </w:r>
          </w:p>
          <w:p w:rsidR="005D2D27" w:rsidRPr="00A72285" w:rsidRDefault="005D2D27" w:rsidP="004208E6">
            <w:pPr>
              <w:numPr>
                <w:ilvl w:val="0"/>
                <w:numId w:val="21"/>
              </w:numPr>
              <w:tabs>
                <w:tab w:val="left" w:pos="257"/>
                <w:tab w:val="left" w:pos="347"/>
              </w:tabs>
              <w:spacing w:after="160" w:line="276" w:lineRule="auto"/>
              <w:ind w:left="257" w:hanging="270"/>
              <w:rPr>
                <w:rFonts w:ascii="Arial" w:hAnsi="Arial" w:cs="Arial"/>
                <w:color w:val="000000"/>
                <w:sz w:val="22"/>
                <w:szCs w:val="24"/>
                <w:lang w:val="bg-BG" w:eastAsia="bg-BG"/>
              </w:rPr>
            </w:pPr>
            <w:r w:rsidRPr="00A72285">
              <w:rPr>
                <w:rFonts w:ascii="Arial" w:hAnsi="Arial" w:cs="Arial"/>
                <w:color w:val="000000"/>
                <w:sz w:val="22"/>
                <w:szCs w:val="24"/>
                <w:lang w:val="bg-BG" w:eastAsia="bg-BG"/>
              </w:rPr>
              <w:t>Уникален номер;</w:t>
            </w:r>
          </w:p>
          <w:p w:rsidR="005D2D27" w:rsidRPr="00A72285" w:rsidRDefault="005D2D27" w:rsidP="004208E6">
            <w:pPr>
              <w:numPr>
                <w:ilvl w:val="0"/>
                <w:numId w:val="21"/>
              </w:numPr>
              <w:tabs>
                <w:tab w:val="left" w:pos="257"/>
                <w:tab w:val="left" w:pos="347"/>
              </w:tabs>
              <w:spacing w:after="160" w:line="276" w:lineRule="auto"/>
              <w:ind w:left="257" w:hanging="270"/>
              <w:rPr>
                <w:rFonts w:ascii="Arial" w:hAnsi="Arial" w:cs="Arial"/>
                <w:color w:val="000000"/>
                <w:sz w:val="22"/>
                <w:szCs w:val="24"/>
                <w:lang w:val="bg-BG" w:eastAsia="bg-BG"/>
              </w:rPr>
            </w:pPr>
            <w:r w:rsidRPr="00A72285">
              <w:rPr>
                <w:rFonts w:ascii="Arial" w:hAnsi="Arial" w:cs="Arial"/>
                <w:color w:val="000000"/>
                <w:sz w:val="22"/>
                <w:szCs w:val="24"/>
                <w:lang w:val="bg-BG" w:eastAsia="bg-BG"/>
              </w:rPr>
              <w:t>Точно време на възникване на събитието;</w:t>
            </w:r>
          </w:p>
          <w:p w:rsidR="005D2D27" w:rsidRPr="00A72285" w:rsidRDefault="005D2D27" w:rsidP="004208E6">
            <w:pPr>
              <w:numPr>
                <w:ilvl w:val="0"/>
                <w:numId w:val="21"/>
              </w:numPr>
              <w:tabs>
                <w:tab w:val="left" w:pos="257"/>
                <w:tab w:val="left" w:pos="347"/>
              </w:tabs>
              <w:spacing w:after="160" w:line="276" w:lineRule="auto"/>
              <w:ind w:left="257" w:hanging="270"/>
              <w:rPr>
                <w:rFonts w:ascii="Arial" w:hAnsi="Arial" w:cs="Arial"/>
                <w:color w:val="000000"/>
                <w:sz w:val="22"/>
                <w:szCs w:val="24"/>
                <w:lang w:val="bg-BG" w:eastAsia="bg-BG"/>
              </w:rPr>
            </w:pPr>
            <w:r w:rsidRPr="00A72285">
              <w:rPr>
                <w:rFonts w:ascii="Arial" w:hAnsi="Arial" w:cs="Arial"/>
                <w:color w:val="000000"/>
                <w:sz w:val="22"/>
                <w:szCs w:val="24"/>
                <w:lang w:val="bg-BG" w:eastAsia="bg-BG"/>
              </w:rPr>
              <w:t>Вид (номенклатура от идентификатори за вид събитие);</w:t>
            </w:r>
          </w:p>
          <w:p w:rsidR="005D2D27" w:rsidRPr="00A72285" w:rsidRDefault="005D2D27" w:rsidP="004208E6">
            <w:pPr>
              <w:numPr>
                <w:ilvl w:val="0"/>
                <w:numId w:val="21"/>
              </w:numPr>
              <w:tabs>
                <w:tab w:val="left" w:pos="257"/>
                <w:tab w:val="left" w:pos="347"/>
              </w:tabs>
              <w:spacing w:after="160" w:line="276" w:lineRule="auto"/>
              <w:ind w:left="257" w:hanging="270"/>
              <w:rPr>
                <w:rFonts w:ascii="Arial" w:hAnsi="Arial" w:cs="Arial"/>
                <w:color w:val="000000"/>
                <w:sz w:val="22"/>
                <w:szCs w:val="24"/>
                <w:lang w:val="bg-BG" w:eastAsia="bg-BG"/>
              </w:rPr>
            </w:pPr>
            <w:r w:rsidRPr="00A72285">
              <w:rPr>
                <w:rFonts w:ascii="Arial" w:hAnsi="Arial" w:cs="Arial"/>
                <w:color w:val="000000"/>
                <w:sz w:val="22"/>
                <w:szCs w:val="24"/>
                <w:lang w:val="bg-BG" w:eastAsia="bg-BG"/>
              </w:rPr>
              <w:t>Данни за информационна система, където е възникнало събитието;</w:t>
            </w:r>
          </w:p>
          <w:p w:rsidR="005D2D27" w:rsidRPr="00A72285" w:rsidRDefault="005D2D27" w:rsidP="004208E6">
            <w:pPr>
              <w:numPr>
                <w:ilvl w:val="0"/>
                <w:numId w:val="21"/>
              </w:numPr>
              <w:tabs>
                <w:tab w:val="left" w:pos="257"/>
                <w:tab w:val="left" w:pos="347"/>
              </w:tabs>
              <w:spacing w:after="160" w:line="276" w:lineRule="auto"/>
              <w:ind w:left="257" w:hanging="270"/>
              <w:rPr>
                <w:rFonts w:ascii="Arial" w:hAnsi="Arial" w:cs="Arial"/>
                <w:color w:val="000000"/>
                <w:sz w:val="22"/>
                <w:szCs w:val="24"/>
                <w:lang w:val="bg-BG" w:eastAsia="bg-BG"/>
              </w:rPr>
            </w:pPr>
            <w:r w:rsidRPr="00A72285">
              <w:rPr>
                <w:rFonts w:ascii="Arial" w:hAnsi="Arial" w:cs="Arial"/>
                <w:color w:val="000000"/>
                <w:sz w:val="22"/>
                <w:szCs w:val="24"/>
                <w:lang w:val="bg-BG" w:eastAsia="bg-BG"/>
              </w:rPr>
              <w:t>Име или идентификатор на компонент в информационната система, регистрирал събитието;</w:t>
            </w:r>
          </w:p>
          <w:p w:rsidR="005D2D27" w:rsidRPr="00A72285" w:rsidRDefault="005D2D27" w:rsidP="004208E6">
            <w:pPr>
              <w:numPr>
                <w:ilvl w:val="0"/>
                <w:numId w:val="21"/>
              </w:numPr>
              <w:tabs>
                <w:tab w:val="left" w:pos="257"/>
                <w:tab w:val="left" w:pos="347"/>
              </w:tabs>
              <w:spacing w:after="160" w:line="276" w:lineRule="auto"/>
              <w:ind w:left="257" w:hanging="270"/>
              <w:rPr>
                <w:rFonts w:ascii="Arial" w:hAnsi="Arial" w:cs="Arial"/>
                <w:color w:val="000000"/>
                <w:sz w:val="22"/>
                <w:szCs w:val="24"/>
                <w:lang w:val="bg-BG" w:eastAsia="bg-BG"/>
              </w:rPr>
            </w:pPr>
            <w:r w:rsidRPr="00A72285">
              <w:rPr>
                <w:rFonts w:ascii="Arial" w:hAnsi="Arial" w:cs="Arial"/>
                <w:color w:val="000000"/>
                <w:sz w:val="22"/>
                <w:szCs w:val="24"/>
                <w:lang w:val="bg-BG" w:eastAsia="bg-BG"/>
              </w:rPr>
              <w:t>Приоритет;</w:t>
            </w:r>
          </w:p>
          <w:p w:rsidR="005D2D27" w:rsidRPr="00A72285" w:rsidRDefault="005D2D27" w:rsidP="004208E6">
            <w:pPr>
              <w:numPr>
                <w:ilvl w:val="0"/>
                <w:numId w:val="21"/>
              </w:numPr>
              <w:tabs>
                <w:tab w:val="left" w:pos="257"/>
                <w:tab w:val="left" w:pos="347"/>
              </w:tabs>
              <w:spacing w:after="160" w:line="276" w:lineRule="auto"/>
              <w:ind w:left="257" w:hanging="270"/>
              <w:rPr>
                <w:rFonts w:ascii="Arial" w:hAnsi="Arial" w:cs="Arial"/>
                <w:color w:val="000000"/>
                <w:sz w:val="22"/>
                <w:szCs w:val="24"/>
                <w:lang w:val="bg-BG" w:eastAsia="bg-BG"/>
              </w:rPr>
            </w:pPr>
            <w:r w:rsidRPr="00A72285">
              <w:rPr>
                <w:rFonts w:ascii="Arial" w:hAnsi="Arial" w:cs="Arial"/>
                <w:color w:val="000000"/>
                <w:sz w:val="22"/>
                <w:szCs w:val="24"/>
                <w:lang w:val="bg-BG" w:eastAsia="bg-BG"/>
              </w:rPr>
              <w:lastRenderedPageBreak/>
              <w:t>Описание на събитието;</w:t>
            </w:r>
          </w:p>
          <w:p w:rsidR="005D2D27" w:rsidRPr="00A72285" w:rsidRDefault="005D2D27" w:rsidP="004208E6">
            <w:pPr>
              <w:numPr>
                <w:ilvl w:val="0"/>
                <w:numId w:val="21"/>
              </w:numPr>
              <w:tabs>
                <w:tab w:val="left" w:pos="257"/>
                <w:tab w:val="left" w:pos="347"/>
              </w:tabs>
              <w:spacing w:after="160" w:line="276" w:lineRule="auto"/>
              <w:ind w:left="257" w:hanging="270"/>
              <w:rPr>
                <w:rFonts w:ascii="Arial" w:hAnsi="Arial" w:cs="Arial"/>
                <w:color w:val="000000"/>
                <w:sz w:val="22"/>
                <w:szCs w:val="24"/>
                <w:lang w:val="bg-BG" w:eastAsia="bg-BG"/>
              </w:rPr>
            </w:pPr>
            <w:r w:rsidRPr="00A72285">
              <w:rPr>
                <w:rFonts w:ascii="Arial" w:hAnsi="Arial" w:cs="Arial"/>
                <w:color w:val="000000"/>
                <w:sz w:val="22"/>
                <w:szCs w:val="24"/>
                <w:lang w:val="bg-BG" w:eastAsia="bg-BG"/>
              </w:rPr>
              <w:t>Данни за събитието.</w:t>
            </w:r>
          </w:p>
        </w:tc>
        <w:tc>
          <w:tcPr>
            <w:tcW w:w="1942"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lastRenderedPageBreak/>
              <w:t>Задължително</w:t>
            </w:r>
          </w:p>
        </w:tc>
        <w:tc>
          <w:tcPr>
            <w:tcW w:w="297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lastRenderedPageBreak/>
              <w:t>NF65</w:t>
            </w:r>
          </w:p>
        </w:tc>
        <w:tc>
          <w:tcPr>
            <w:tcW w:w="4358"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Астрономическото време за удостоверяване настъпването на факти с правно или техническо значение се отчита с точност до година, дата, час, минута, секунда и при технологична необходимост - милисекунда, изписани в съответствие със стандарта БДС ISO 8601:2006.</w:t>
            </w:r>
          </w:p>
        </w:tc>
        <w:tc>
          <w:tcPr>
            <w:tcW w:w="1942"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297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NF66</w:t>
            </w:r>
          </w:p>
        </w:tc>
        <w:tc>
          <w:tcPr>
            <w:tcW w:w="4358"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Астрономическото време за удостоверяване настъпването на факти с правно значение и на такива, за които се изисква противопоставеност, трябва да бъде удостоверявано с електронен времеви печат по смисъла на Глава III, Раздел 6 от Регламент ЕС 910/2014. Трябва да бъде реализирана функционалност за получаване на точно астрономическо време, отговарящо на горните условия от доставчик на доверителни услуги или от държавен орган, осигуряващ такава услуга, отговаряща на изискванията на RFC 3161.</w:t>
            </w:r>
          </w:p>
        </w:tc>
        <w:tc>
          <w:tcPr>
            <w:tcW w:w="1942"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297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NF67</w:t>
            </w:r>
          </w:p>
        </w:tc>
        <w:tc>
          <w:tcPr>
            <w:tcW w:w="4358"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Трябва да бъдат проведени тестове за проникване (</w:t>
            </w:r>
            <w:proofErr w:type="spellStart"/>
            <w:r w:rsidRPr="00A72285">
              <w:rPr>
                <w:rFonts w:ascii="Arial" w:hAnsi="Arial" w:cs="Arial"/>
                <w:color w:val="000000"/>
                <w:sz w:val="22"/>
                <w:szCs w:val="24"/>
                <w:lang w:val="bg-BG" w:eastAsia="bg-BG"/>
              </w:rPr>
              <w:t>penetration</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tests</w:t>
            </w:r>
            <w:proofErr w:type="spellEnd"/>
            <w:r w:rsidRPr="00A72285">
              <w:rPr>
                <w:rFonts w:ascii="Arial" w:hAnsi="Arial" w:cs="Arial"/>
                <w:color w:val="000000"/>
                <w:sz w:val="22"/>
                <w:szCs w:val="24"/>
                <w:lang w:val="bg-BG" w:eastAsia="bg-BG"/>
              </w:rPr>
              <w:t xml:space="preserve">), с които да се идентифицират и коригират слаби места в сигурността на </w:t>
            </w:r>
            <w:r w:rsidRPr="00A72285">
              <w:rPr>
                <w:rFonts w:ascii="Arial" w:hAnsi="Arial" w:cs="Arial"/>
                <w:caps/>
                <w:color w:val="000000"/>
                <w:sz w:val="22"/>
                <w:szCs w:val="24"/>
                <w:lang w:val="bg-BG" w:eastAsia="bg-BG"/>
              </w:rPr>
              <w:t>с</w:t>
            </w:r>
            <w:r w:rsidRPr="00A72285">
              <w:rPr>
                <w:rFonts w:ascii="Arial" w:hAnsi="Arial" w:cs="Arial"/>
                <w:color w:val="000000"/>
                <w:sz w:val="22"/>
                <w:szCs w:val="24"/>
                <w:lang w:val="bg-BG" w:eastAsia="bg-BG"/>
              </w:rPr>
              <w:t>истемата.</w:t>
            </w:r>
          </w:p>
        </w:tc>
        <w:tc>
          <w:tcPr>
            <w:tcW w:w="1942"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297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NF68</w:t>
            </w:r>
          </w:p>
        </w:tc>
        <w:tc>
          <w:tcPr>
            <w:tcW w:w="4358"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При идентификация на регистри и бази данни  да се използва електронно удостоверение във формат X.509, издаден за съответния регистър. Идентификацията се осъществява двустранно по протокол TLS (</w:t>
            </w:r>
            <w:proofErr w:type="spellStart"/>
            <w:r w:rsidRPr="00A72285">
              <w:rPr>
                <w:rFonts w:ascii="Arial" w:hAnsi="Arial" w:cs="Arial"/>
                <w:color w:val="000000"/>
                <w:sz w:val="22"/>
                <w:szCs w:val="24"/>
                <w:lang w:val="bg-BG" w:eastAsia="bg-BG"/>
              </w:rPr>
              <w:t>Transport</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Layer</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Security</w:t>
            </w:r>
            <w:proofErr w:type="spellEnd"/>
            <w:r w:rsidRPr="00A72285">
              <w:rPr>
                <w:rFonts w:ascii="Arial" w:hAnsi="Arial" w:cs="Arial"/>
                <w:color w:val="000000"/>
                <w:sz w:val="22"/>
                <w:szCs w:val="24"/>
                <w:lang w:val="bg-BG" w:eastAsia="bg-BG"/>
              </w:rPr>
              <w:t xml:space="preserve"> - Сигурност на транспортния слой), версия 1.2 или по-висока, дефиниран в Препоръка RFC 5246, приета от IETF </w:t>
            </w:r>
          </w:p>
        </w:tc>
        <w:tc>
          <w:tcPr>
            <w:tcW w:w="1942"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297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NF69</w:t>
            </w:r>
          </w:p>
        </w:tc>
        <w:tc>
          <w:tcPr>
            <w:tcW w:w="4358"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Информационните системи на административните органи да се идентифицират пред регистрите чрез цифров сертификат, двустранно по протокол TLS (</w:t>
            </w:r>
            <w:proofErr w:type="spellStart"/>
            <w:r w:rsidRPr="00A72285">
              <w:rPr>
                <w:rFonts w:ascii="Arial" w:hAnsi="Arial" w:cs="Arial"/>
                <w:color w:val="000000"/>
                <w:sz w:val="22"/>
                <w:szCs w:val="24"/>
                <w:lang w:val="bg-BG" w:eastAsia="bg-BG"/>
              </w:rPr>
              <w:t>Transport</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Layer</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Security</w:t>
            </w:r>
            <w:proofErr w:type="spellEnd"/>
            <w:r w:rsidRPr="00A72285">
              <w:rPr>
                <w:rFonts w:ascii="Arial" w:hAnsi="Arial" w:cs="Arial"/>
                <w:color w:val="000000"/>
                <w:sz w:val="22"/>
                <w:szCs w:val="24"/>
                <w:lang w:val="bg-BG" w:eastAsia="bg-BG"/>
              </w:rPr>
              <w:t xml:space="preserve"> - </w:t>
            </w:r>
            <w:r w:rsidRPr="00A72285">
              <w:rPr>
                <w:rFonts w:ascii="Arial" w:hAnsi="Arial" w:cs="Arial"/>
                <w:color w:val="000000"/>
                <w:sz w:val="22"/>
                <w:szCs w:val="24"/>
                <w:lang w:val="bg-BG" w:eastAsia="bg-BG"/>
              </w:rPr>
              <w:lastRenderedPageBreak/>
              <w:t xml:space="preserve">Сигурност на транспортния слой), версия 1.2 или по-висока. </w:t>
            </w:r>
          </w:p>
        </w:tc>
        <w:tc>
          <w:tcPr>
            <w:tcW w:w="1942"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lastRenderedPageBreak/>
              <w:t>Задължително</w:t>
            </w:r>
          </w:p>
        </w:tc>
        <w:tc>
          <w:tcPr>
            <w:tcW w:w="297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bl>
    <w:p w:rsidR="005D2D27" w:rsidRPr="00A72285" w:rsidRDefault="005D2D27" w:rsidP="005D2D27">
      <w:pPr>
        <w:tabs>
          <w:tab w:val="left" w:pos="180"/>
          <w:tab w:val="left" w:pos="720"/>
        </w:tabs>
        <w:spacing w:after="120" w:line="276" w:lineRule="auto"/>
        <w:jc w:val="both"/>
        <w:rPr>
          <w:rFonts w:ascii="Arial" w:hAnsi="Arial" w:cs="Arial"/>
          <w:color w:val="000000"/>
          <w:sz w:val="22"/>
          <w:szCs w:val="24"/>
          <w:lang w:val="bg-BG" w:eastAsia="bg-BG"/>
        </w:rPr>
      </w:pPr>
    </w:p>
    <w:p w:rsidR="005D2D27" w:rsidRPr="00A72285" w:rsidRDefault="005D2D27" w:rsidP="005D2D27">
      <w:pPr>
        <w:keepNext/>
        <w:keepLines/>
        <w:spacing w:before="120" w:after="120" w:line="276" w:lineRule="auto"/>
        <w:ind w:firstLine="720"/>
        <w:contextualSpacing/>
        <w:outlineLvl w:val="2"/>
        <w:rPr>
          <w:rFonts w:ascii="Arial" w:hAnsi="Arial" w:cs="Arial"/>
          <w:b/>
          <w:i/>
          <w:color w:val="2E74B5"/>
          <w:sz w:val="22"/>
          <w:szCs w:val="28"/>
          <w:lang w:val="bg-BG" w:eastAsia="bg-BG"/>
        </w:rPr>
      </w:pPr>
      <w:bookmarkStart w:id="168" w:name="_Toc460270029"/>
      <w:bookmarkStart w:id="169" w:name="_Toc107480053"/>
      <w:bookmarkStart w:id="170" w:name="_Toc178934802"/>
      <w:bookmarkEnd w:id="164"/>
      <w:r w:rsidRPr="00A72285">
        <w:rPr>
          <w:rFonts w:ascii="Arial" w:hAnsi="Arial" w:cs="Arial"/>
          <w:b/>
          <w:i/>
          <w:color w:val="2E74B5"/>
          <w:sz w:val="22"/>
          <w:szCs w:val="28"/>
          <w:lang w:val="bg-BG" w:eastAsia="bg-BG"/>
        </w:rPr>
        <w:t>7.2.8 Използваемост</w:t>
      </w:r>
      <w:bookmarkEnd w:id="168"/>
      <w:bookmarkEnd w:id="169"/>
      <w:bookmarkEnd w:id="170"/>
    </w:p>
    <w:p w:rsidR="005D2D27" w:rsidRPr="00A72285" w:rsidRDefault="005D2D27" w:rsidP="004208E6">
      <w:pPr>
        <w:keepNext/>
        <w:keepLines/>
        <w:numPr>
          <w:ilvl w:val="0"/>
          <w:numId w:val="27"/>
        </w:numPr>
        <w:tabs>
          <w:tab w:val="left" w:pos="1260"/>
          <w:tab w:val="left" w:pos="1800"/>
        </w:tabs>
        <w:spacing w:before="40" w:after="100" w:afterAutospacing="1" w:line="259" w:lineRule="auto"/>
        <w:ind w:left="2203" w:hanging="1123"/>
        <w:outlineLvl w:val="3"/>
        <w:rPr>
          <w:rFonts w:ascii="Arial" w:hAnsi="Arial" w:cs="Arial"/>
          <w:b/>
          <w:sz w:val="22"/>
          <w:szCs w:val="24"/>
          <w:lang w:val="bg-BG" w:eastAsia="bg-BG"/>
        </w:rPr>
      </w:pPr>
      <w:bookmarkStart w:id="171" w:name="_Toc460270030"/>
      <w:r w:rsidRPr="00A72285">
        <w:rPr>
          <w:rFonts w:ascii="Arial" w:hAnsi="Arial" w:cs="Arial"/>
          <w:b/>
          <w:sz w:val="22"/>
          <w:szCs w:val="24"/>
          <w:lang w:val="bg-BG" w:eastAsia="bg-BG"/>
        </w:rPr>
        <w:t xml:space="preserve"> Общи изисквания за използваемост и достъпност</w:t>
      </w:r>
      <w:bookmarkEnd w:id="171"/>
    </w:p>
    <w:tbl>
      <w:tblPr>
        <w:tblW w:w="10080" w:type="dxa"/>
        <w:tblInd w:w="-342"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4A0" w:firstRow="1" w:lastRow="0" w:firstColumn="1" w:lastColumn="0" w:noHBand="0" w:noVBand="1"/>
      </w:tblPr>
      <w:tblGrid>
        <w:gridCol w:w="810"/>
        <w:gridCol w:w="4320"/>
        <w:gridCol w:w="1890"/>
        <w:gridCol w:w="3060"/>
      </w:tblGrid>
      <w:tr w:rsidR="005D2D27" w:rsidRPr="00A72285" w:rsidTr="005D2D27">
        <w:trPr>
          <w:trHeight w:val="383"/>
        </w:trPr>
        <w:tc>
          <w:tcPr>
            <w:tcW w:w="810" w:type="dxa"/>
            <w:shd w:val="clear" w:color="auto" w:fill="2E74B5"/>
          </w:tcPr>
          <w:p w:rsidR="005D2D27" w:rsidRPr="00A72285" w:rsidRDefault="005D2D27" w:rsidP="005D2D27">
            <w:pPr>
              <w:spacing w:after="160" w:line="276" w:lineRule="auto"/>
              <w:jc w:val="center"/>
              <w:rPr>
                <w:rFonts w:ascii="Arial" w:hAnsi="Arial" w:cs="Arial"/>
                <w:b/>
                <w:bCs/>
                <w:color w:val="FFFFFF"/>
                <w:sz w:val="22"/>
                <w:szCs w:val="22"/>
                <w:lang w:val="bg-BG" w:eastAsia="bg-BG"/>
              </w:rPr>
            </w:pPr>
            <w:r w:rsidRPr="00A72285">
              <w:rPr>
                <w:rFonts w:ascii="Arial" w:hAnsi="Arial" w:cs="Arial"/>
                <w:b/>
                <w:bCs/>
                <w:color w:val="FFFFFF"/>
                <w:sz w:val="22"/>
                <w:szCs w:val="22"/>
                <w:lang w:val="bg-BG" w:eastAsia="bg-BG"/>
              </w:rPr>
              <w:t>Код</w:t>
            </w:r>
          </w:p>
        </w:tc>
        <w:tc>
          <w:tcPr>
            <w:tcW w:w="4320" w:type="dxa"/>
            <w:shd w:val="clear" w:color="auto" w:fill="2E74B5"/>
          </w:tcPr>
          <w:p w:rsidR="005D2D27" w:rsidRPr="00A72285" w:rsidRDefault="005D2D27" w:rsidP="005D2D27">
            <w:pPr>
              <w:tabs>
                <w:tab w:val="left" w:pos="180"/>
                <w:tab w:val="left" w:pos="720"/>
                <w:tab w:val="num" w:pos="928"/>
              </w:tabs>
              <w:spacing w:after="160" w:line="276" w:lineRule="auto"/>
              <w:rPr>
                <w:rFonts w:ascii="Arial" w:hAnsi="Arial" w:cs="Arial"/>
                <w:b/>
                <w:bCs/>
                <w:color w:val="FFFFFF"/>
                <w:sz w:val="22"/>
                <w:szCs w:val="24"/>
                <w:lang w:val="bg-BG" w:eastAsia="bg-BG"/>
              </w:rPr>
            </w:pPr>
            <w:r w:rsidRPr="00A72285">
              <w:rPr>
                <w:rFonts w:ascii="Arial" w:hAnsi="Arial" w:cs="Arial"/>
                <w:b/>
                <w:bCs/>
                <w:color w:val="FFFFFF"/>
                <w:sz w:val="22"/>
                <w:szCs w:val="24"/>
                <w:lang w:val="bg-BG" w:eastAsia="bg-BG"/>
              </w:rPr>
              <w:t>Описание</w:t>
            </w:r>
          </w:p>
        </w:tc>
        <w:tc>
          <w:tcPr>
            <w:tcW w:w="1890" w:type="dxa"/>
            <w:shd w:val="clear" w:color="auto" w:fill="2E74B5"/>
          </w:tcPr>
          <w:p w:rsidR="005D2D27" w:rsidRPr="00A72285" w:rsidRDefault="005D2D27" w:rsidP="005D2D27">
            <w:pPr>
              <w:spacing w:after="160" w:line="276" w:lineRule="auto"/>
              <w:jc w:val="center"/>
              <w:rPr>
                <w:rFonts w:ascii="Arial" w:hAnsi="Arial" w:cs="Arial"/>
                <w:b/>
                <w:bCs/>
                <w:color w:val="FFFFFF"/>
                <w:sz w:val="22"/>
                <w:szCs w:val="22"/>
                <w:lang w:val="bg-BG" w:eastAsia="bg-BG"/>
              </w:rPr>
            </w:pPr>
            <w:r w:rsidRPr="00A72285">
              <w:rPr>
                <w:rFonts w:ascii="Arial" w:hAnsi="Arial" w:cs="Arial"/>
                <w:b/>
                <w:bCs/>
                <w:color w:val="FFFFFF"/>
                <w:sz w:val="22"/>
                <w:szCs w:val="22"/>
                <w:lang w:val="bg-BG" w:eastAsia="bg-BG"/>
              </w:rPr>
              <w:t>Приложимост</w:t>
            </w:r>
          </w:p>
        </w:tc>
        <w:tc>
          <w:tcPr>
            <w:tcW w:w="3060" w:type="dxa"/>
            <w:shd w:val="clear" w:color="auto" w:fill="2E74B5"/>
          </w:tcPr>
          <w:p w:rsidR="005D2D27" w:rsidRPr="00A72285" w:rsidRDefault="005D2D27" w:rsidP="005D2D27">
            <w:pPr>
              <w:spacing w:after="160" w:line="276" w:lineRule="auto"/>
              <w:jc w:val="center"/>
              <w:rPr>
                <w:rFonts w:ascii="Arial" w:hAnsi="Arial" w:cs="Arial"/>
                <w:b/>
                <w:bCs/>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NF70</w:t>
            </w:r>
          </w:p>
        </w:tc>
        <w:tc>
          <w:tcPr>
            <w:tcW w:w="4320" w:type="dxa"/>
            <w:shd w:val="clear" w:color="auto" w:fill="auto"/>
          </w:tcPr>
          <w:p w:rsidR="005D2D27" w:rsidRPr="00A72285" w:rsidRDefault="005D2D27" w:rsidP="00560845">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При проектирането и разработката на интернет страници и мобилни приложени</w:t>
            </w:r>
            <w:r w:rsidR="00560845" w:rsidRPr="00A72285">
              <w:rPr>
                <w:rFonts w:ascii="Arial" w:hAnsi="Arial" w:cs="Arial"/>
                <w:color w:val="000000"/>
                <w:sz w:val="22"/>
                <w:szCs w:val="24"/>
                <w:lang w:val="bg-BG" w:eastAsia="bg-BG"/>
              </w:rPr>
              <w:t>я</w:t>
            </w:r>
            <w:r w:rsidRPr="00A72285">
              <w:rPr>
                <w:rFonts w:ascii="Arial" w:hAnsi="Arial" w:cs="Arial"/>
                <w:color w:val="000000"/>
                <w:sz w:val="22"/>
                <w:szCs w:val="24"/>
                <w:lang w:val="bg-BG" w:eastAsia="bg-BG"/>
              </w:rPr>
              <w:t xml:space="preserve"> трябва да се спазват стандартите за достъпност на потребителския интерфейс за хора с увреждания WCAG 2.</w:t>
            </w:r>
            <w:r w:rsidR="00665A5F" w:rsidRPr="00A72285">
              <w:rPr>
                <w:rFonts w:ascii="Arial" w:hAnsi="Arial" w:cs="Arial"/>
                <w:color w:val="000000"/>
                <w:sz w:val="22"/>
                <w:szCs w:val="24"/>
                <w:lang w:val="bg-BG" w:eastAsia="bg-BG"/>
              </w:rPr>
              <w:t>1.</w:t>
            </w:r>
            <w:r w:rsidRPr="00A72285">
              <w:rPr>
                <w:rFonts w:ascii="Arial" w:hAnsi="Arial" w:cs="Arial"/>
                <w:color w:val="000000"/>
                <w:sz w:val="22"/>
                <w:szCs w:val="24"/>
                <w:lang w:val="bg-BG" w:eastAsia="bg-BG"/>
              </w:rPr>
              <w:t xml:space="preserve"> </w:t>
            </w:r>
          </w:p>
        </w:tc>
        <w:tc>
          <w:tcPr>
            <w:tcW w:w="189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06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NF71</w:t>
            </w:r>
          </w:p>
        </w:tc>
        <w:tc>
          <w:tcPr>
            <w:tcW w:w="432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Съдържанието на интернет страниците и мобилните приложения на административните органи, на доставчиците на обществени услуги и на лицата, осъществяващи публични функции, трябва да отговаря на последната обнародвана в Официалния вестник на Европейския съюз версия на хармонизирания стандарт EN 301 549, освен в случаите по чл. 58в, ал. 2 или 3 от ЗЕУ. </w:t>
            </w:r>
          </w:p>
        </w:tc>
        <w:tc>
          <w:tcPr>
            <w:tcW w:w="189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06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NF72</w:t>
            </w:r>
          </w:p>
        </w:tc>
        <w:tc>
          <w:tcPr>
            <w:tcW w:w="432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Всички ресурси трябва да са достъпни чрез GET заявка на уникален адрес (URL). Не се допуска използване на POST за достигане до формуляр за подаване не заявление, за генериране на справка и други.</w:t>
            </w:r>
          </w:p>
        </w:tc>
        <w:tc>
          <w:tcPr>
            <w:tcW w:w="189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06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NF73</w:t>
            </w:r>
          </w:p>
        </w:tc>
        <w:tc>
          <w:tcPr>
            <w:tcW w:w="432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Функционалностите на потребителския интерфейс на Системата трябва да бъдат независими от използваните от потребителите интернет браузъри и устройства, при условие че последните са версии в период на поддръжка от съответните производители. Трябва да бъде осигурена възможност за ползване на публичните модули на приложимите услуги през мобилни устройства – таблети и </w:t>
            </w:r>
            <w:proofErr w:type="spellStart"/>
            <w:r w:rsidRPr="00A72285">
              <w:rPr>
                <w:rFonts w:ascii="Arial" w:hAnsi="Arial" w:cs="Arial"/>
                <w:color w:val="000000"/>
                <w:sz w:val="22"/>
                <w:szCs w:val="24"/>
                <w:lang w:val="bg-BG" w:eastAsia="bg-BG"/>
              </w:rPr>
              <w:t>смарт</w:t>
            </w:r>
            <w:proofErr w:type="spellEnd"/>
            <w:r w:rsidRPr="00A72285">
              <w:rPr>
                <w:rFonts w:ascii="Arial" w:hAnsi="Arial" w:cs="Arial"/>
                <w:color w:val="000000"/>
                <w:sz w:val="22"/>
                <w:szCs w:val="24"/>
                <w:lang w:val="bg-BG" w:eastAsia="bg-BG"/>
              </w:rPr>
              <w:t>-телефони, чрез оптимизация на потребителските интерфейси за мобилни устройства (</w:t>
            </w:r>
            <w:proofErr w:type="spellStart"/>
            <w:r w:rsidRPr="00A72285">
              <w:rPr>
                <w:rFonts w:ascii="Arial" w:hAnsi="Arial" w:cs="Arial"/>
                <w:color w:val="000000"/>
                <w:sz w:val="22"/>
                <w:szCs w:val="24"/>
                <w:lang w:val="bg-BG" w:eastAsia="bg-BG"/>
              </w:rPr>
              <w:t>Responsive</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Design</w:t>
            </w:r>
            <w:proofErr w:type="spellEnd"/>
            <w:r w:rsidRPr="00A72285">
              <w:rPr>
                <w:rFonts w:ascii="Arial" w:hAnsi="Arial" w:cs="Arial"/>
                <w:color w:val="000000"/>
                <w:sz w:val="22"/>
                <w:szCs w:val="24"/>
                <w:lang w:val="bg-BG" w:eastAsia="bg-BG"/>
              </w:rPr>
              <w:t xml:space="preserve">). При използване на </w:t>
            </w:r>
            <w:proofErr w:type="spellStart"/>
            <w:r w:rsidRPr="00A72285">
              <w:rPr>
                <w:rFonts w:ascii="Arial" w:hAnsi="Arial" w:cs="Arial"/>
                <w:color w:val="000000"/>
                <w:sz w:val="22"/>
                <w:szCs w:val="24"/>
                <w:lang w:val="bg-BG" w:eastAsia="bg-BG"/>
              </w:rPr>
              <w:t>Captcha</w:t>
            </w:r>
            <w:proofErr w:type="spellEnd"/>
            <w:r w:rsidRPr="00A72285">
              <w:rPr>
                <w:rFonts w:ascii="Arial" w:hAnsi="Arial" w:cs="Arial"/>
                <w:color w:val="000000"/>
                <w:sz w:val="22"/>
                <w:szCs w:val="24"/>
                <w:lang w:val="bg-BG" w:eastAsia="bg-BG"/>
              </w:rPr>
              <w:t xml:space="preserve">, се осигуряват алтернативни форми с използване на изходи за различни </w:t>
            </w:r>
            <w:r w:rsidRPr="00A72285">
              <w:rPr>
                <w:rFonts w:ascii="Arial" w:hAnsi="Arial" w:cs="Arial"/>
                <w:color w:val="000000"/>
                <w:sz w:val="22"/>
                <w:szCs w:val="24"/>
                <w:lang w:val="bg-BG" w:eastAsia="bg-BG"/>
              </w:rPr>
              <w:lastRenderedPageBreak/>
              <w:t>видове сетивни възприятия, съобразени с различните увреждания.</w:t>
            </w:r>
          </w:p>
        </w:tc>
        <w:tc>
          <w:tcPr>
            <w:tcW w:w="189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lastRenderedPageBreak/>
              <w:t>Задължително</w:t>
            </w:r>
          </w:p>
        </w:tc>
        <w:tc>
          <w:tcPr>
            <w:tcW w:w="306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lastRenderedPageBreak/>
              <w:t>NF74</w:t>
            </w:r>
          </w:p>
        </w:tc>
        <w:tc>
          <w:tcPr>
            <w:tcW w:w="432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Не се допуска използване на </w:t>
            </w:r>
            <w:proofErr w:type="spellStart"/>
            <w:r w:rsidRPr="00A72285">
              <w:rPr>
                <w:rFonts w:ascii="Arial" w:hAnsi="Arial" w:cs="Arial"/>
                <w:color w:val="000000"/>
                <w:sz w:val="22"/>
                <w:szCs w:val="24"/>
                <w:lang w:val="bg-BG" w:eastAsia="bg-BG"/>
              </w:rPr>
              <w:t>Captcha</w:t>
            </w:r>
            <w:proofErr w:type="spellEnd"/>
            <w:r w:rsidRPr="00A72285">
              <w:rPr>
                <w:rFonts w:ascii="Arial" w:hAnsi="Arial" w:cs="Arial"/>
                <w:color w:val="000000"/>
                <w:sz w:val="22"/>
                <w:szCs w:val="24"/>
                <w:lang w:val="bg-BG" w:eastAsia="bg-BG"/>
              </w:rPr>
              <w:t xml:space="preserve"> като механизъм за ограничаване на достъпа до документи и/или услуги. Алтернативно, Системата трябва да поддържа "</w:t>
            </w:r>
            <w:proofErr w:type="spellStart"/>
            <w:r w:rsidRPr="00A72285">
              <w:rPr>
                <w:rFonts w:ascii="Arial" w:hAnsi="Arial" w:cs="Arial"/>
                <w:color w:val="000000"/>
                <w:sz w:val="22"/>
                <w:szCs w:val="24"/>
                <w:lang w:val="bg-BG" w:eastAsia="bg-BG"/>
              </w:rPr>
              <w:t>Rate</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Limiting</w:t>
            </w:r>
            <w:proofErr w:type="spellEnd"/>
            <w:r w:rsidRPr="00A72285">
              <w:rPr>
                <w:rFonts w:ascii="Arial" w:hAnsi="Arial" w:cs="Arial"/>
                <w:color w:val="000000"/>
                <w:sz w:val="22"/>
                <w:szCs w:val="24"/>
                <w:lang w:val="bg-BG" w:eastAsia="bg-BG"/>
              </w:rPr>
              <w:t>" и/или "</w:t>
            </w:r>
            <w:proofErr w:type="spellStart"/>
            <w:r w:rsidRPr="00A72285">
              <w:rPr>
                <w:rFonts w:ascii="Arial" w:hAnsi="Arial" w:cs="Arial"/>
                <w:color w:val="000000"/>
                <w:sz w:val="22"/>
                <w:szCs w:val="24"/>
                <w:lang w:val="bg-BG" w:eastAsia="bg-BG"/>
              </w:rPr>
              <w:t>Throttling</w:t>
            </w:r>
            <w:proofErr w:type="spellEnd"/>
            <w:r w:rsidRPr="00A72285">
              <w:rPr>
                <w:rFonts w:ascii="Arial" w:hAnsi="Arial" w:cs="Arial"/>
                <w:color w:val="000000"/>
                <w:sz w:val="22"/>
                <w:szCs w:val="24"/>
                <w:lang w:val="bg-BG" w:eastAsia="bg-BG"/>
              </w:rPr>
              <w:t>" съгласно изискванията в т</w:t>
            </w:r>
            <w:r w:rsidRPr="00A72285">
              <w:rPr>
                <w:rFonts w:ascii="Arial" w:hAnsi="Arial" w:cs="Arial"/>
                <w:sz w:val="22"/>
                <w:szCs w:val="24"/>
                <w:lang w:val="bg-BG" w:eastAsia="bg-BG"/>
              </w:rPr>
              <w:t xml:space="preserve">. </w:t>
            </w:r>
            <w:r w:rsidRPr="00A72285">
              <w:rPr>
                <w:rFonts w:ascii="Arial" w:hAnsi="Arial" w:cs="Arial"/>
                <w:b/>
                <w:sz w:val="22"/>
                <w:szCs w:val="24"/>
                <w:lang w:val="bg-BG" w:eastAsia="bg-BG"/>
              </w:rPr>
              <w:t>7.1.1.</w:t>
            </w:r>
            <w:r w:rsidRPr="00A72285">
              <w:rPr>
                <w:rFonts w:ascii="Arial" w:hAnsi="Arial" w:cs="Arial"/>
                <w:sz w:val="22"/>
                <w:szCs w:val="24"/>
                <w:lang w:val="bg-BG" w:eastAsia="bg-BG"/>
              </w:rPr>
              <w:t xml:space="preserve"> от</w:t>
            </w:r>
            <w:r w:rsidRPr="00A72285">
              <w:rPr>
                <w:rFonts w:ascii="Arial" w:hAnsi="Arial" w:cs="Arial"/>
                <w:color w:val="000000"/>
                <w:sz w:val="22"/>
                <w:szCs w:val="24"/>
                <w:lang w:val="bg-BG" w:eastAsia="bg-BG"/>
              </w:rPr>
              <w:t xml:space="preserve"> настоящите изисквания. Допуска се използването на </w:t>
            </w:r>
            <w:proofErr w:type="spellStart"/>
            <w:r w:rsidRPr="00A72285">
              <w:rPr>
                <w:rFonts w:ascii="Arial" w:hAnsi="Arial" w:cs="Arial"/>
                <w:color w:val="000000"/>
                <w:sz w:val="22"/>
                <w:szCs w:val="24"/>
                <w:lang w:val="bg-BG" w:eastAsia="bg-BG"/>
              </w:rPr>
              <w:t>Captcha</w:t>
            </w:r>
            <w:proofErr w:type="spellEnd"/>
            <w:r w:rsidRPr="00A72285">
              <w:rPr>
                <w:rFonts w:ascii="Arial" w:hAnsi="Arial" w:cs="Arial"/>
                <w:color w:val="000000"/>
                <w:sz w:val="22"/>
                <w:szCs w:val="24"/>
                <w:lang w:val="bg-BG" w:eastAsia="bg-BG"/>
              </w:rPr>
              <w:t xml:space="preserve"> единствено при идентифицирани много последователни опити от предполагаем „</w:t>
            </w:r>
            <w:proofErr w:type="spellStart"/>
            <w:r w:rsidRPr="00A72285">
              <w:rPr>
                <w:rFonts w:ascii="Arial" w:hAnsi="Arial" w:cs="Arial"/>
                <w:color w:val="000000"/>
                <w:sz w:val="22"/>
                <w:szCs w:val="24"/>
                <w:lang w:val="bg-BG" w:eastAsia="bg-BG"/>
              </w:rPr>
              <w:t>бот</w:t>
            </w:r>
            <w:proofErr w:type="spellEnd"/>
            <w:r w:rsidRPr="00A72285">
              <w:rPr>
                <w:rFonts w:ascii="Arial" w:hAnsi="Arial" w:cs="Arial"/>
                <w:color w:val="000000"/>
                <w:sz w:val="22"/>
                <w:szCs w:val="24"/>
                <w:lang w:val="bg-BG" w:eastAsia="bg-BG"/>
              </w:rPr>
              <w:t>“.</w:t>
            </w:r>
          </w:p>
        </w:tc>
        <w:tc>
          <w:tcPr>
            <w:tcW w:w="189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06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NF75</w:t>
            </w:r>
          </w:p>
        </w:tc>
        <w:tc>
          <w:tcPr>
            <w:tcW w:w="432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Трябва да бъде осигурен бърз и лесен достъп до електронните услуги и те да бъдат </w:t>
            </w:r>
            <w:proofErr w:type="spellStart"/>
            <w:r w:rsidRPr="00A72285">
              <w:rPr>
                <w:rFonts w:ascii="Arial" w:hAnsi="Arial" w:cs="Arial"/>
                <w:color w:val="000000"/>
                <w:sz w:val="22"/>
                <w:szCs w:val="24"/>
                <w:lang w:val="bg-BG" w:eastAsia="bg-BG"/>
              </w:rPr>
              <w:t>промотирани</w:t>
            </w:r>
            <w:proofErr w:type="spellEnd"/>
            <w:r w:rsidRPr="00A72285">
              <w:rPr>
                <w:rFonts w:ascii="Arial" w:hAnsi="Arial" w:cs="Arial"/>
                <w:color w:val="000000"/>
                <w:sz w:val="22"/>
                <w:szCs w:val="24"/>
                <w:lang w:val="bg-BG" w:eastAsia="bg-BG"/>
              </w:rPr>
              <w:t xml:space="preserve"> с подходящи навигационни елементи на публичната интернет страница – банери, елементи от главното меню и др.</w:t>
            </w:r>
          </w:p>
        </w:tc>
        <w:tc>
          <w:tcPr>
            <w:tcW w:w="189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06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NF76</w:t>
            </w:r>
          </w:p>
        </w:tc>
        <w:tc>
          <w:tcPr>
            <w:tcW w:w="432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Публичните уеб страници на Системата трябва да бъдат проектирани и оптимизирани за ефективно и бързо индексиране от търсещи машини с цел популяризиране сред потребителите и по-добра </w:t>
            </w:r>
            <w:proofErr w:type="spellStart"/>
            <w:r w:rsidRPr="00A72285">
              <w:rPr>
                <w:rFonts w:ascii="Arial" w:hAnsi="Arial" w:cs="Arial"/>
                <w:color w:val="000000"/>
                <w:sz w:val="22"/>
                <w:szCs w:val="24"/>
                <w:lang w:val="bg-BG" w:eastAsia="bg-BG"/>
              </w:rPr>
              <w:t>откриваемост</w:t>
            </w:r>
            <w:proofErr w:type="spellEnd"/>
            <w:r w:rsidRPr="00A72285">
              <w:rPr>
                <w:rFonts w:ascii="Arial" w:hAnsi="Arial" w:cs="Arial"/>
                <w:color w:val="000000"/>
                <w:sz w:val="22"/>
                <w:szCs w:val="24"/>
                <w:lang w:val="bg-BG" w:eastAsia="bg-BG"/>
              </w:rPr>
              <w:t xml:space="preserve"> при търсене по ключови думи и фрази. При разработката на страниците и при изготвяне на автоматизираните процедури за разгръщане на нова версия на Системата трябва да се използват инструменти за минимизиране и оптимизация на размера на изходния код (HTML, </w:t>
            </w:r>
            <w:proofErr w:type="spellStart"/>
            <w:r w:rsidRPr="00A72285">
              <w:rPr>
                <w:rFonts w:ascii="Arial" w:hAnsi="Arial" w:cs="Arial"/>
                <w:color w:val="000000"/>
                <w:sz w:val="22"/>
                <w:szCs w:val="24"/>
                <w:lang w:val="bg-BG" w:eastAsia="bg-BG"/>
              </w:rPr>
              <w:t>JavaScript</w:t>
            </w:r>
            <w:proofErr w:type="spellEnd"/>
            <w:r w:rsidRPr="00A72285">
              <w:rPr>
                <w:rFonts w:ascii="Arial" w:hAnsi="Arial" w:cs="Arial"/>
                <w:color w:val="000000"/>
                <w:sz w:val="22"/>
                <w:szCs w:val="24"/>
                <w:lang w:val="bg-BG" w:eastAsia="bg-BG"/>
              </w:rPr>
              <w:t xml:space="preserve"> и пр.) с оглед намаляване обема на файловете и по-бързо зареждане на страниците.</w:t>
            </w:r>
          </w:p>
        </w:tc>
        <w:tc>
          <w:tcPr>
            <w:tcW w:w="189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06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NF77</w:t>
            </w:r>
          </w:p>
        </w:tc>
        <w:tc>
          <w:tcPr>
            <w:tcW w:w="432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Не се допуска използването на HTML </w:t>
            </w:r>
            <w:proofErr w:type="spellStart"/>
            <w:r w:rsidRPr="00A72285">
              <w:rPr>
                <w:rFonts w:ascii="Arial" w:hAnsi="Arial" w:cs="Arial"/>
                <w:color w:val="000000"/>
                <w:sz w:val="22"/>
                <w:szCs w:val="24"/>
                <w:lang w:val="bg-BG" w:eastAsia="bg-BG"/>
              </w:rPr>
              <w:t>Frames</w:t>
            </w:r>
            <w:proofErr w:type="spellEnd"/>
            <w:r w:rsidRPr="00A72285">
              <w:rPr>
                <w:rFonts w:ascii="Arial" w:hAnsi="Arial" w:cs="Arial"/>
                <w:color w:val="000000"/>
                <w:sz w:val="22"/>
                <w:szCs w:val="24"/>
                <w:lang w:val="bg-BG" w:eastAsia="bg-BG"/>
              </w:rPr>
              <w:t>, за да не се пречи на оптимизациите за търсещи машини.</w:t>
            </w:r>
          </w:p>
        </w:tc>
        <w:tc>
          <w:tcPr>
            <w:tcW w:w="189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06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NF78</w:t>
            </w:r>
          </w:p>
        </w:tc>
        <w:tc>
          <w:tcPr>
            <w:tcW w:w="432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При разработката на публични </w:t>
            </w:r>
            <w:proofErr w:type="spellStart"/>
            <w:r w:rsidRPr="00A72285">
              <w:rPr>
                <w:rFonts w:ascii="Arial" w:hAnsi="Arial" w:cs="Arial"/>
                <w:color w:val="000000"/>
                <w:sz w:val="22"/>
                <w:szCs w:val="24"/>
                <w:lang w:val="bg-BG" w:eastAsia="bg-BG"/>
              </w:rPr>
              <w:t>уеббазирани</w:t>
            </w:r>
            <w:proofErr w:type="spellEnd"/>
            <w:r w:rsidRPr="00A72285">
              <w:rPr>
                <w:rFonts w:ascii="Arial" w:hAnsi="Arial" w:cs="Arial"/>
                <w:color w:val="000000"/>
                <w:sz w:val="22"/>
                <w:szCs w:val="24"/>
                <w:lang w:val="bg-BG" w:eastAsia="bg-BG"/>
              </w:rPr>
              <w:t xml:space="preserve"> страници трябва да се използват и да се реализира поддръжка на:</w:t>
            </w:r>
          </w:p>
          <w:p w:rsidR="005D2D27" w:rsidRPr="00A72285" w:rsidRDefault="005D2D27" w:rsidP="004208E6">
            <w:pPr>
              <w:numPr>
                <w:ilvl w:val="0"/>
                <w:numId w:val="21"/>
              </w:numPr>
              <w:tabs>
                <w:tab w:val="left" w:pos="180"/>
                <w:tab w:val="left" w:pos="720"/>
              </w:tabs>
              <w:spacing w:after="160" w:line="276" w:lineRule="auto"/>
              <w:ind w:left="0" w:firstLine="0"/>
              <w:rPr>
                <w:rFonts w:ascii="Arial" w:hAnsi="Arial" w:cs="Arial"/>
                <w:color w:val="000000"/>
                <w:sz w:val="22"/>
                <w:szCs w:val="24"/>
                <w:lang w:val="bg-BG" w:eastAsia="bg-BG"/>
              </w:rPr>
            </w:pPr>
            <w:r w:rsidRPr="00A72285">
              <w:rPr>
                <w:rFonts w:ascii="Arial" w:hAnsi="Arial" w:cs="Arial"/>
                <w:color w:val="000000"/>
                <w:sz w:val="22"/>
                <w:szCs w:val="24"/>
                <w:lang w:val="bg-BG" w:eastAsia="bg-BG"/>
              </w:rPr>
              <w:t>Стандартните семантични елементи на HTML5 (</w:t>
            </w:r>
            <w:hyperlink r:id="rId25" w:history="1">
              <w:r w:rsidRPr="00A72285">
                <w:rPr>
                  <w:rFonts w:ascii="Arial" w:hAnsi="Arial" w:cs="Arial"/>
                  <w:color w:val="0070C0"/>
                  <w:sz w:val="22"/>
                  <w:szCs w:val="24"/>
                  <w:u w:val="single"/>
                  <w:lang w:val="bg-BG" w:eastAsia="bg-BG"/>
                </w:rPr>
                <w:t xml:space="preserve">HTML </w:t>
              </w:r>
              <w:proofErr w:type="spellStart"/>
              <w:r w:rsidRPr="00A72285">
                <w:rPr>
                  <w:rFonts w:ascii="Arial" w:hAnsi="Arial" w:cs="Arial"/>
                  <w:color w:val="0070C0"/>
                  <w:sz w:val="22"/>
                  <w:szCs w:val="24"/>
                  <w:u w:val="single"/>
                  <w:lang w:val="bg-BG" w:eastAsia="bg-BG"/>
                </w:rPr>
                <w:t>Semantic</w:t>
              </w:r>
              <w:proofErr w:type="spellEnd"/>
              <w:r w:rsidRPr="00A72285">
                <w:rPr>
                  <w:rFonts w:ascii="Arial" w:hAnsi="Arial" w:cs="Arial"/>
                  <w:color w:val="0070C0"/>
                  <w:sz w:val="22"/>
                  <w:szCs w:val="24"/>
                  <w:u w:val="single"/>
                  <w:lang w:val="bg-BG" w:eastAsia="bg-BG"/>
                </w:rPr>
                <w:t xml:space="preserve"> </w:t>
              </w:r>
              <w:proofErr w:type="spellStart"/>
              <w:r w:rsidRPr="00A72285">
                <w:rPr>
                  <w:rFonts w:ascii="Arial" w:hAnsi="Arial" w:cs="Arial"/>
                  <w:color w:val="0070C0"/>
                  <w:sz w:val="22"/>
                  <w:szCs w:val="24"/>
                  <w:u w:val="single"/>
                  <w:lang w:val="bg-BG" w:eastAsia="bg-BG"/>
                </w:rPr>
                <w:t>Elements</w:t>
              </w:r>
              <w:proofErr w:type="spellEnd"/>
            </w:hyperlink>
            <w:r w:rsidRPr="00A72285">
              <w:rPr>
                <w:rFonts w:ascii="Arial" w:hAnsi="Arial" w:cs="Arial"/>
                <w:color w:val="000000"/>
                <w:sz w:val="22"/>
                <w:szCs w:val="24"/>
                <w:lang w:val="bg-BG" w:eastAsia="bg-BG"/>
              </w:rPr>
              <w:t>);</w:t>
            </w:r>
          </w:p>
          <w:p w:rsidR="005D2D27" w:rsidRPr="00A72285" w:rsidRDefault="005D2D27" w:rsidP="004208E6">
            <w:pPr>
              <w:numPr>
                <w:ilvl w:val="0"/>
                <w:numId w:val="21"/>
              </w:numPr>
              <w:tabs>
                <w:tab w:val="left" w:pos="180"/>
                <w:tab w:val="left" w:pos="720"/>
              </w:tabs>
              <w:spacing w:after="160" w:line="276" w:lineRule="auto"/>
              <w:ind w:left="0" w:firstLine="0"/>
              <w:rPr>
                <w:rFonts w:ascii="Arial" w:hAnsi="Arial" w:cs="Arial"/>
                <w:color w:val="000000"/>
                <w:sz w:val="22"/>
                <w:szCs w:val="24"/>
                <w:lang w:val="bg-BG" w:eastAsia="bg-BG"/>
              </w:rPr>
            </w:pPr>
            <w:r w:rsidRPr="00A72285">
              <w:rPr>
                <w:rFonts w:ascii="Arial" w:hAnsi="Arial" w:cs="Arial"/>
                <w:color w:val="000000"/>
                <w:sz w:val="22"/>
                <w:szCs w:val="24"/>
                <w:lang w:val="bg-BG" w:eastAsia="bg-BG"/>
              </w:rPr>
              <w:lastRenderedPageBreak/>
              <w:t>JSON-LD 1.0  (</w:t>
            </w:r>
            <w:hyperlink r:id="rId26" w:history="1">
              <w:r w:rsidRPr="00A72285">
                <w:rPr>
                  <w:rFonts w:ascii="Arial" w:hAnsi="Arial" w:cs="Arial"/>
                  <w:color w:val="0070C0"/>
                  <w:sz w:val="22"/>
                  <w:szCs w:val="22"/>
                  <w:u w:val="single"/>
                  <w:lang w:val="bg-BG" w:eastAsia="bg-BG"/>
                </w:rPr>
                <w:t>http://www.w3.org/TR/json-ld/</w:t>
              </w:r>
            </w:hyperlink>
            <w:r w:rsidRPr="00A72285">
              <w:rPr>
                <w:rFonts w:ascii="Arial" w:hAnsi="Arial" w:cs="Arial"/>
                <w:color w:val="000000"/>
                <w:sz w:val="22"/>
                <w:szCs w:val="24"/>
                <w:lang w:val="bg-BG" w:eastAsia="bg-BG"/>
              </w:rPr>
              <w:t>);</w:t>
            </w:r>
          </w:p>
          <w:p w:rsidR="005D2D27" w:rsidRPr="00A72285" w:rsidRDefault="005D2D27" w:rsidP="004208E6">
            <w:pPr>
              <w:numPr>
                <w:ilvl w:val="0"/>
                <w:numId w:val="21"/>
              </w:numPr>
              <w:tabs>
                <w:tab w:val="left" w:pos="180"/>
                <w:tab w:val="left" w:pos="720"/>
              </w:tabs>
              <w:spacing w:after="160" w:line="276" w:lineRule="auto"/>
              <w:ind w:left="0" w:firstLine="0"/>
              <w:rPr>
                <w:rFonts w:ascii="Arial" w:hAnsi="Arial" w:cs="Arial"/>
                <w:color w:val="000000"/>
                <w:sz w:val="22"/>
                <w:szCs w:val="24"/>
                <w:lang w:val="bg-BG" w:eastAsia="bg-BG"/>
              </w:rPr>
            </w:pPr>
            <w:proofErr w:type="spellStart"/>
            <w:r w:rsidRPr="00A72285">
              <w:rPr>
                <w:rFonts w:ascii="Arial" w:hAnsi="Arial" w:cs="Arial"/>
                <w:color w:val="000000"/>
                <w:sz w:val="22"/>
                <w:szCs w:val="24"/>
                <w:lang w:val="bg-BG" w:eastAsia="bg-BG"/>
              </w:rPr>
              <w:t>Open</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Graph</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Protocol</w:t>
            </w:r>
            <w:proofErr w:type="spellEnd"/>
            <w:r w:rsidRPr="00A72285">
              <w:rPr>
                <w:rFonts w:ascii="Arial" w:hAnsi="Arial" w:cs="Arial"/>
                <w:color w:val="000000"/>
                <w:sz w:val="22"/>
                <w:szCs w:val="24"/>
                <w:lang w:val="bg-BG" w:eastAsia="bg-BG"/>
              </w:rPr>
              <w:t xml:space="preserve"> (</w:t>
            </w:r>
            <w:hyperlink r:id="rId27" w:history="1">
              <w:r w:rsidRPr="00A72285">
                <w:rPr>
                  <w:rFonts w:ascii="Arial" w:hAnsi="Arial" w:cs="Arial"/>
                  <w:color w:val="0070C0"/>
                  <w:sz w:val="22"/>
                  <w:szCs w:val="24"/>
                  <w:u w:val="single"/>
                  <w:lang w:val="bg-BG" w:eastAsia="bg-BG"/>
                </w:rPr>
                <w:t>http://ogp.me</w:t>
              </w:r>
            </w:hyperlink>
            <w:r w:rsidRPr="00A72285">
              <w:rPr>
                <w:rFonts w:ascii="Arial" w:hAnsi="Arial" w:cs="Arial"/>
                <w:color w:val="000000"/>
                <w:sz w:val="22"/>
                <w:szCs w:val="24"/>
                <w:lang w:val="bg-BG" w:eastAsia="bg-BG"/>
              </w:rPr>
              <w:t>) за осигуряване на поддръжка за качествено споделяне на ресурси в социални мрежи и мобилни приложения.</w:t>
            </w:r>
          </w:p>
        </w:tc>
        <w:tc>
          <w:tcPr>
            <w:tcW w:w="189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lastRenderedPageBreak/>
              <w:t>Задължително</w:t>
            </w:r>
          </w:p>
        </w:tc>
        <w:tc>
          <w:tcPr>
            <w:tcW w:w="306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lastRenderedPageBreak/>
              <w:t>NF79</w:t>
            </w:r>
          </w:p>
        </w:tc>
        <w:tc>
          <w:tcPr>
            <w:tcW w:w="432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В екранните форми на Системата трябва да се използват потребителски бутони с унифициран размер и лесни за разбиране текстове в еднакъв стил.</w:t>
            </w:r>
          </w:p>
        </w:tc>
        <w:tc>
          <w:tcPr>
            <w:tcW w:w="189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06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NF80</w:t>
            </w:r>
          </w:p>
        </w:tc>
        <w:tc>
          <w:tcPr>
            <w:tcW w:w="432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Всички текстови елементи от потребителския интерфейс трябва да бъдат визуализирани с шрифтове, които са подходящи за изобразяване на екран и които осигуряват максимална съвместимост и еднакво възпроизвеждане под различни клиентски операционни системи и браузъри. Не се допуска използването на серифни шрифтове (</w:t>
            </w:r>
            <w:proofErr w:type="spellStart"/>
            <w:r w:rsidRPr="00A72285">
              <w:rPr>
                <w:rFonts w:ascii="Arial" w:hAnsi="Arial" w:cs="Arial"/>
                <w:color w:val="000000"/>
                <w:sz w:val="22"/>
                <w:szCs w:val="24"/>
                <w:lang w:val="bg-BG" w:eastAsia="bg-BG"/>
              </w:rPr>
              <w:t>Serif</w:t>
            </w:r>
            <w:proofErr w:type="spellEnd"/>
            <w:r w:rsidRPr="00A72285">
              <w:rPr>
                <w:rFonts w:ascii="Arial" w:hAnsi="Arial" w:cs="Arial"/>
                <w:color w:val="000000"/>
                <w:sz w:val="22"/>
                <w:szCs w:val="24"/>
                <w:lang w:val="bg-BG" w:eastAsia="bg-BG"/>
              </w:rPr>
              <w:t>).</w:t>
            </w:r>
          </w:p>
        </w:tc>
        <w:tc>
          <w:tcPr>
            <w:tcW w:w="189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06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NF81</w:t>
            </w:r>
          </w:p>
        </w:tc>
        <w:tc>
          <w:tcPr>
            <w:tcW w:w="432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Полета, опции от менюта и командни бутони, които не са разрешени конкретно за ролята на влезлия в системата потребител, не трябва да са достъпни за този потребител. Това не отменя необходимостта от ограничаване на достъпа до бизнес логиката на приложението  чрез декларативен или програмен подход.</w:t>
            </w:r>
          </w:p>
        </w:tc>
        <w:tc>
          <w:tcPr>
            <w:tcW w:w="189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06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NF82</w:t>
            </w:r>
          </w:p>
        </w:tc>
        <w:tc>
          <w:tcPr>
            <w:tcW w:w="432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Всяка екранна форма трябва да има наименование, което да се изписва в горната част на екранната форма. Наименованията трябва да подсказват на потребителя какво е предназначението на формата.</w:t>
            </w:r>
          </w:p>
        </w:tc>
        <w:tc>
          <w:tcPr>
            <w:tcW w:w="189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06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NF83</w:t>
            </w:r>
          </w:p>
        </w:tc>
        <w:tc>
          <w:tcPr>
            <w:tcW w:w="432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Всички търсения трябва да са нечувствителни към малки и главни букви.</w:t>
            </w:r>
          </w:p>
        </w:tc>
        <w:tc>
          <w:tcPr>
            <w:tcW w:w="189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06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NF84</w:t>
            </w:r>
          </w:p>
        </w:tc>
        <w:tc>
          <w:tcPr>
            <w:tcW w:w="432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Полетата за пароли трябва задължително да различават малки и главни букви.</w:t>
            </w:r>
          </w:p>
        </w:tc>
        <w:tc>
          <w:tcPr>
            <w:tcW w:w="189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06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NF85</w:t>
            </w:r>
          </w:p>
        </w:tc>
        <w:tc>
          <w:tcPr>
            <w:tcW w:w="432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Полетата за потребителски имена трябва да позволяват използване на имейл адреси като потребителско име, </w:t>
            </w:r>
            <w:r w:rsidRPr="00A72285">
              <w:rPr>
                <w:rFonts w:ascii="Arial" w:hAnsi="Arial" w:cs="Arial"/>
                <w:color w:val="000000"/>
                <w:sz w:val="22"/>
                <w:szCs w:val="24"/>
                <w:lang w:val="bg-BG" w:eastAsia="bg-BG"/>
              </w:rPr>
              <w:lastRenderedPageBreak/>
              <w:t>включително да допускат всички символи, регламентирани в RFC 1123, за наименуването на хостове.</w:t>
            </w:r>
          </w:p>
        </w:tc>
        <w:tc>
          <w:tcPr>
            <w:tcW w:w="189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lastRenderedPageBreak/>
              <w:t>Задължително</w:t>
            </w:r>
          </w:p>
        </w:tc>
        <w:tc>
          <w:tcPr>
            <w:tcW w:w="306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lastRenderedPageBreak/>
              <w:t>NF86</w:t>
            </w:r>
          </w:p>
        </w:tc>
        <w:tc>
          <w:tcPr>
            <w:tcW w:w="432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Главните и малките букви на въвежданите данни се запазват непроменени, не се допуска Системата да променя капитализацията на данните, въвеждани от потребителите.</w:t>
            </w:r>
          </w:p>
        </w:tc>
        <w:tc>
          <w:tcPr>
            <w:tcW w:w="189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06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NF87</w:t>
            </w:r>
          </w:p>
        </w:tc>
        <w:tc>
          <w:tcPr>
            <w:tcW w:w="432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Системата трябва да позволява въвеждане на данни, съдържащи както български, така и символи на официалните езици на ЕС.</w:t>
            </w:r>
          </w:p>
        </w:tc>
        <w:tc>
          <w:tcPr>
            <w:tcW w:w="189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06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NF88</w:t>
            </w:r>
          </w:p>
        </w:tc>
        <w:tc>
          <w:tcPr>
            <w:tcW w:w="432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Наименованията на полетата следва да са достатъчно описателни, като максимално се доближават до характера на съдържащите се в тях данни.</w:t>
            </w:r>
          </w:p>
        </w:tc>
        <w:tc>
          <w:tcPr>
            <w:tcW w:w="189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06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NF89</w:t>
            </w:r>
          </w:p>
        </w:tc>
        <w:tc>
          <w:tcPr>
            <w:tcW w:w="432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Системата трябва да поддържа прекъсване на потребителски сесии при липса на активност. Времето трябва да  може да се променя от администратора на системата без промяна в изходния код. Настройките за време за прекъсване на неактивни сесии трябва да включват и възможността администраторите да дефинират стилизирана страница с информативно съобщение, към която Системата да пренасочва автоматично браузърите на потребителите в случай на прекъсната сесия.</w:t>
            </w:r>
          </w:p>
        </w:tc>
        <w:tc>
          <w:tcPr>
            <w:tcW w:w="189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06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NF90</w:t>
            </w:r>
          </w:p>
        </w:tc>
        <w:tc>
          <w:tcPr>
            <w:tcW w:w="432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Дългите списъци с резултати трябва да се разделят на номерирани страници с подходящи навигационни елементи за преминаване към предишна, следваща, първа и последна страница, към конкретна страница. Навигационните елементи трябва да са логически обособени и свързани със съответния списък и да се визуализират в началото и в края на HTML контейнера, съдържащ списъка.</w:t>
            </w:r>
          </w:p>
        </w:tc>
        <w:tc>
          <w:tcPr>
            <w:tcW w:w="189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06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NF91</w:t>
            </w:r>
          </w:p>
        </w:tc>
        <w:tc>
          <w:tcPr>
            <w:tcW w:w="432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 големите йерархически категоризации трябва да се предвиди възможност за навигация по нива или чрез отложено зареждане (</w:t>
            </w:r>
            <w:proofErr w:type="spellStart"/>
            <w:r w:rsidRPr="00A72285">
              <w:rPr>
                <w:rFonts w:ascii="Arial" w:hAnsi="Arial" w:cs="Arial"/>
                <w:color w:val="000000"/>
                <w:sz w:val="22"/>
                <w:szCs w:val="24"/>
                <w:lang w:val="bg-BG" w:eastAsia="bg-BG"/>
              </w:rPr>
              <w:t>lazy</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load</w:t>
            </w:r>
            <w:proofErr w:type="spellEnd"/>
            <w:r w:rsidRPr="00A72285">
              <w:rPr>
                <w:rFonts w:ascii="Arial" w:hAnsi="Arial" w:cs="Arial"/>
                <w:color w:val="000000"/>
                <w:sz w:val="22"/>
                <w:szCs w:val="24"/>
                <w:lang w:val="bg-BG" w:eastAsia="bg-BG"/>
              </w:rPr>
              <w:t>).</w:t>
            </w:r>
          </w:p>
        </w:tc>
        <w:tc>
          <w:tcPr>
            <w:tcW w:w="189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06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lastRenderedPageBreak/>
              <w:t>NF92</w:t>
            </w:r>
          </w:p>
        </w:tc>
        <w:tc>
          <w:tcPr>
            <w:tcW w:w="432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Интернет страниците на администрациите трябва отговарят на правилата за институционална идентичност, определени от министъра на електронното управление.</w:t>
            </w:r>
            <w:r w:rsidRPr="00A72285">
              <w:rPr>
                <w:rFonts w:ascii="Arial" w:hAnsi="Arial" w:cs="Arial"/>
                <w:color w:val="000000"/>
                <w:sz w:val="22"/>
                <w:szCs w:val="22"/>
                <w:lang w:val="bg-BG" w:eastAsia="bg-BG"/>
              </w:rPr>
              <w:t xml:space="preserve"> </w:t>
            </w:r>
            <w:r w:rsidRPr="00A72285">
              <w:rPr>
                <w:rFonts w:ascii="Arial" w:hAnsi="Arial" w:cs="Arial"/>
                <w:color w:val="000000"/>
                <w:sz w:val="22"/>
                <w:szCs w:val="24"/>
                <w:lang w:val="bg-BG" w:eastAsia="bg-BG"/>
              </w:rPr>
              <w:t xml:space="preserve">Наименованията на домейните и </w:t>
            </w:r>
            <w:proofErr w:type="spellStart"/>
            <w:r w:rsidRPr="00A72285">
              <w:rPr>
                <w:rFonts w:ascii="Arial" w:hAnsi="Arial" w:cs="Arial"/>
                <w:color w:val="000000"/>
                <w:sz w:val="22"/>
                <w:szCs w:val="24"/>
                <w:lang w:val="bg-BG" w:eastAsia="bg-BG"/>
              </w:rPr>
              <w:t>поддомейните</w:t>
            </w:r>
            <w:proofErr w:type="spellEnd"/>
            <w:r w:rsidRPr="00A72285">
              <w:rPr>
                <w:rFonts w:ascii="Arial" w:hAnsi="Arial" w:cs="Arial"/>
                <w:color w:val="000000"/>
                <w:sz w:val="22"/>
                <w:szCs w:val="24"/>
                <w:lang w:val="bg-BG" w:eastAsia="bg-BG"/>
              </w:rPr>
              <w:t xml:space="preserve">, използвани от административните органи за официалните им интернет страници и портали трябва да отговарят на изискванията на чл. 47 от НОИИСРЕАУ. Ако се използват споделени информационни ресурси от ДХЧО за инсталиране на Системата, за публичен достъп в интернет може да се използват </w:t>
            </w:r>
            <w:proofErr w:type="spellStart"/>
            <w:r w:rsidRPr="00A72285">
              <w:rPr>
                <w:rFonts w:ascii="Arial" w:hAnsi="Arial" w:cs="Arial"/>
                <w:color w:val="000000"/>
                <w:sz w:val="22"/>
                <w:szCs w:val="24"/>
                <w:lang w:val="bg-BG" w:eastAsia="bg-BG"/>
              </w:rPr>
              <w:t>поддомейни</w:t>
            </w:r>
            <w:proofErr w:type="spellEnd"/>
            <w:r w:rsidRPr="00A72285">
              <w:rPr>
                <w:rFonts w:ascii="Arial" w:hAnsi="Arial" w:cs="Arial"/>
                <w:color w:val="000000"/>
                <w:sz w:val="22"/>
                <w:szCs w:val="24"/>
                <w:lang w:val="bg-BG" w:eastAsia="bg-BG"/>
              </w:rPr>
              <w:t xml:space="preserve"> на  egov.bg със следната конвенция: [име на система].egov.bg. Например: iara-iss.egov.bg, strategy.egov.bg и др.</w:t>
            </w:r>
          </w:p>
        </w:tc>
        <w:tc>
          <w:tcPr>
            <w:tcW w:w="189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 xml:space="preserve">Задължително </w:t>
            </w:r>
          </w:p>
        </w:tc>
        <w:tc>
          <w:tcPr>
            <w:tcW w:w="306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bl>
    <w:p w:rsidR="005D2D27" w:rsidRPr="00A72285" w:rsidRDefault="005D2D27" w:rsidP="005D2D27">
      <w:pPr>
        <w:spacing w:after="160" w:line="276" w:lineRule="auto"/>
        <w:rPr>
          <w:rFonts w:ascii="Arial" w:hAnsi="Arial" w:cs="Arial"/>
          <w:color w:val="000000"/>
          <w:sz w:val="22"/>
          <w:szCs w:val="22"/>
          <w:lang w:val="bg-BG" w:eastAsia="bg-BG"/>
        </w:rPr>
      </w:pPr>
    </w:p>
    <w:p w:rsidR="005D2D27" w:rsidRPr="001D7615" w:rsidRDefault="005D2D27" w:rsidP="001D7615">
      <w:pPr>
        <w:keepNext/>
        <w:keepLines/>
        <w:numPr>
          <w:ilvl w:val="0"/>
          <w:numId w:val="27"/>
        </w:numPr>
        <w:tabs>
          <w:tab w:val="left" w:pos="1980"/>
          <w:tab w:val="left" w:pos="2552"/>
          <w:tab w:val="left" w:pos="2835"/>
        </w:tabs>
        <w:spacing w:before="40" w:after="160" w:line="259" w:lineRule="auto"/>
        <w:ind w:hanging="1124"/>
        <w:outlineLvl w:val="3"/>
        <w:rPr>
          <w:rFonts w:ascii="Arial" w:hAnsi="Arial" w:cs="Arial"/>
          <w:b/>
          <w:sz w:val="22"/>
          <w:szCs w:val="24"/>
          <w:lang w:val="bg-BG" w:eastAsia="bg-BG"/>
        </w:rPr>
      </w:pPr>
      <w:bookmarkStart w:id="172" w:name="_Toc460270031"/>
      <w:r w:rsidRPr="00A72285">
        <w:rPr>
          <w:rFonts w:ascii="Arial" w:hAnsi="Arial" w:cs="Arial"/>
          <w:b/>
          <w:sz w:val="22"/>
          <w:szCs w:val="24"/>
          <w:lang w:val="bg-BG" w:eastAsia="bg-BG"/>
        </w:rPr>
        <w:t>Интернационализация</w:t>
      </w:r>
      <w:bookmarkEnd w:id="172"/>
    </w:p>
    <w:tbl>
      <w:tblPr>
        <w:tblW w:w="10080" w:type="dxa"/>
        <w:tblInd w:w="-342"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4A0" w:firstRow="1" w:lastRow="0" w:firstColumn="1" w:lastColumn="0" w:noHBand="0" w:noVBand="1"/>
      </w:tblPr>
      <w:tblGrid>
        <w:gridCol w:w="877"/>
        <w:gridCol w:w="4289"/>
        <w:gridCol w:w="1887"/>
        <w:gridCol w:w="3027"/>
      </w:tblGrid>
      <w:tr w:rsidR="005D2D27" w:rsidRPr="00A72285" w:rsidTr="005D2D27">
        <w:trPr>
          <w:trHeight w:val="383"/>
        </w:trPr>
        <w:tc>
          <w:tcPr>
            <w:tcW w:w="810" w:type="dxa"/>
            <w:shd w:val="clear" w:color="auto" w:fill="2E74B5"/>
          </w:tcPr>
          <w:p w:rsidR="005D2D27" w:rsidRPr="00A72285" w:rsidRDefault="005D2D27" w:rsidP="005D2D27">
            <w:pPr>
              <w:spacing w:after="160" w:line="276" w:lineRule="auto"/>
              <w:jc w:val="center"/>
              <w:rPr>
                <w:rFonts w:ascii="Arial" w:hAnsi="Arial" w:cs="Arial"/>
                <w:b/>
                <w:bCs/>
                <w:color w:val="FFFFFF"/>
                <w:sz w:val="22"/>
                <w:szCs w:val="22"/>
                <w:lang w:val="bg-BG" w:eastAsia="bg-BG"/>
              </w:rPr>
            </w:pPr>
            <w:r w:rsidRPr="00A72285">
              <w:rPr>
                <w:rFonts w:ascii="Arial" w:hAnsi="Arial" w:cs="Arial"/>
                <w:b/>
                <w:bCs/>
                <w:color w:val="FFFFFF"/>
                <w:sz w:val="22"/>
                <w:szCs w:val="22"/>
                <w:lang w:val="bg-BG" w:eastAsia="bg-BG"/>
              </w:rPr>
              <w:t>Код</w:t>
            </w:r>
          </w:p>
        </w:tc>
        <w:tc>
          <w:tcPr>
            <w:tcW w:w="4320" w:type="dxa"/>
            <w:shd w:val="clear" w:color="auto" w:fill="2E74B5"/>
          </w:tcPr>
          <w:p w:rsidR="005D2D27" w:rsidRPr="00A72285" w:rsidRDefault="005D2D27" w:rsidP="005D2D27">
            <w:pPr>
              <w:tabs>
                <w:tab w:val="left" w:pos="180"/>
                <w:tab w:val="left" w:pos="720"/>
                <w:tab w:val="num" w:pos="928"/>
              </w:tabs>
              <w:spacing w:after="160" w:line="276" w:lineRule="auto"/>
              <w:ind w:firstLine="539"/>
              <w:rPr>
                <w:rFonts w:ascii="Arial" w:hAnsi="Arial" w:cs="Arial"/>
                <w:b/>
                <w:bCs/>
                <w:color w:val="FFFFFF"/>
                <w:sz w:val="22"/>
                <w:szCs w:val="24"/>
                <w:lang w:val="bg-BG" w:eastAsia="bg-BG"/>
              </w:rPr>
            </w:pPr>
            <w:r w:rsidRPr="00A72285">
              <w:rPr>
                <w:rFonts w:ascii="Arial" w:hAnsi="Arial" w:cs="Arial"/>
                <w:b/>
                <w:bCs/>
                <w:color w:val="FFFFFF"/>
                <w:sz w:val="22"/>
                <w:szCs w:val="24"/>
                <w:lang w:val="bg-BG" w:eastAsia="bg-BG"/>
              </w:rPr>
              <w:t>Описание</w:t>
            </w:r>
          </w:p>
        </w:tc>
        <w:tc>
          <w:tcPr>
            <w:tcW w:w="1890" w:type="dxa"/>
            <w:shd w:val="clear" w:color="auto" w:fill="2E74B5"/>
          </w:tcPr>
          <w:p w:rsidR="005D2D27" w:rsidRPr="00A72285" w:rsidRDefault="005D2D27" w:rsidP="005D2D27">
            <w:pPr>
              <w:spacing w:after="160" w:line="276" w:lineRule="auto"/>
              <w:jc w:val="center"/>
              <w:rPr>
                <w:rFonts w:ascii="Arial" w:hAnsi="Arial" w:cs="Arial"/>
                <w:b/>
                <w:bCs/>
                <w:color w:val="FFFFFF"/>
                <w:sz w:val="22"/>
                <w:szCs w:val="22"/>
                <w:lang w:val="bg-BG" w:eastAsia="bg-BG"/>
              </w:rPr>
            </w:pPr>
            <w:r w:rsidRPr="00A72285">
              <w:rPr>
                <w:rFonts w:ascii="Arial" w:hAnsi="Arial" w:cs="Arial"/>
                <w:b/>
                <w:bCs/>
                <w:color w:val="FFFFFF"/>
                <w:sz w:val="22"/>
                <w:szCs w:val="22"/>
                <w:lang w:val="bg-BG" w:eastAsia="bg-BG"/>
              </w:rPr>
              <w:t>Приложимост</w:t>
            </w:r>
          </w:p>
        </w:tc>
        <w:tc>
          <w:tcPr>
            <w:tcW w:w="3060" w:type="dxa"/>
            <w:shd w:val="clear" w:color="auto" w:fill="2E74B5"/>
          </w:tcPr>
          <w:p w:rsidR="005D2D27" w:rsidRPr="00A72285" w:rsidRDefault="005D2D27" w:rsidP="005D2D27">
            <w:pPr>
              <w:spacing w:after="160" w:line="276" w:lineRule="auto"/>
              <w:jc w:val="center"/>
              <w:rPr>
                <w:rFonts w:ascii="Arial" w:hAnsi="Arial" w:cs="Arial"/>
                <w:b/>
                <w:bCs/>
                <w:color w:val="FFFFFF"/>
                <w:sz w:val="22"/>
                <w:szCs w:val="22"/>
                <w:lang w:val="bg-BG" w:eastAsia="bg-BG"/>
              </w:rPr>
            </w:pPr>
            <w:r w:rsidRPr="00A72285">
              <w:rPr>
                <w:rFonts w:ascii="Arial" w:hAnsi="Arial" w:cs="Arial"/>
                <w:b/>
                <w:bCs/>
                <w:color w:val="FFFFFF"/>
                <w:sz w:val="22"/>
                <w:szCs w:val="22"/>
                <w:lang w:val="bg-BG" w:eastAsia="bg-BG"/>
              </w:rPr>
              <w:t>Забележка</w:t>
            </w: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NF93</w:t>
            </w:r>
          </w:p>
        </w:tc>
        <w:tc>
          <w:tcPr>
            <w:tcW w:w="432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Системата трябва да може да съхранява и едновременно да визуализира данни и съдържание, което е въведено/генерирано на различни езици.</w:t>
            </w:r>
          </w:p>
        </w:tc>
        <w:tc>
          <w:tcPr>
            <w:tcW w:w="189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06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NF94</w:t>
            </w:r>
          </w:p>
        </w:tc>
        <w:tc>
          <w:tcPr>
            <w:tcW w:w="432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Всички софтуерни компоненти на Системата, използваните софтуерни библиотеки и развойни комплекти, приложните сървъри и сървърите за управление на бази данни, елементите от потребителския интерфейс, програмно-приложните интерфейси, </w:t>
            </w:r>
            <w:proofErr w:type="spellStart"/>
            <w:r w:rsidRPr="00A72285">
              <w:rPr>
                <w:rFonts w:ascii="Arial" w:hAnsi="Arial" w:cs="Arial"/>
                <w:color w:val="000000"/>
                <w:sz w:val="22"/>
                <w:szCs w:val="24"/>
                <w:lang w:val="bg-BG" w:eastAsia="bg-BG"/>
              </w:rPr>
              <w:t>web</w:t>
            </w:r>
            <w:proofErr w:type="spellEnd"/>
            <w:r w:rsidRPr="00A72285">
              <w:rPr>
                <w:rFonts w:ascii="Arial" w:hAnsi="Arial" w:cs="Arial"/>
                <w:color w:val="000000"/>
                <w:sz w:val="22"/>
                <w:szCs w:val="24"/>
                <w:lang w:val="bg-BG" w:eastAsia="bg-BG"/>
              </w:rPr>
              <w:t xml:space="preserve"> услугите и др. трябва да поддържат стандартно и да са конфигурирани изрично за спазване на минимум </w:t>
            </w:r>
            <w:proofErr w:type="spellStart"/>
            <w:r w:rsidRPr="00A72285">
              <w:rPr>
                <w:rFonts w:ascii="Arial" w:hAnsi="Arial" w:cs="Arial"/>
                <w:color w:val="000000"/>
                <w:sz w:val="22"/>
                <w:szCs w:val="24"/>
                <w:lang w:val="bg-BG" w:eastAsia="bg-BG"/>
              </w:rPr>
              <w:t>Unicode</w:t>
            </w:r>
            <w:proofErr w:type="spellEnd"/>
            <w:r w:rsidRPr="00A72285">
              <w:rPr>
                <w:rFonts w:ascii="Arial" w:hAnsi="Arial" w:cs="Arial"/>
                <w:color w:val="000000"/>
                <w:sz w:val="22"/>
                <w:szCs w:val="24"/>
                <w:lang w:val="bg-BG" w:eastAsia="bg-BG"/>
              </w:rPr>
              <w:t xml:space="preserve"> 5.2 стандарт при съхранението и обработката на текстови данни, съответно трябва да се използва само UTF-8 кодиране на текстовите данни.</w:t>
            </w:r>
          </w:p>
        </w:tc>
        <w:tc>
          <w:tcPr>
            <w:tcW w:w="189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06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NF95</w:t>
            </w:r>
          </w:p>
        </w:tc>
        <w:tc>
          <w:tcPr>
            <w:tcW w:w="432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Всички публично достъпни потребителски интерфейси следва да поддържат </w:t>
            </w:r>
            <w:proofErr w:type="spellStart"/>
            <w:r w:rsidRPr="00A72285">
              <w:rPr>
                <w:rFonts w:ascii="Arial" w:hAnsi="Arial" w:cs="Arial"/>
                <w:color w:val="000000"/>
                <w:sz w:val="22"/>
                <w:szCs w:val="24"/>
                <w:lang w:val="bg-BG" w:eastAsia="bg-BG"/>
              </w:rPr>
              <w:t>многоезичност</w:t>
            </w:r>
            <w:proofErr w:type="spellEnd"/>
            <w:r w:rsidRPr="00A72285">
              <w:rPr>
                <w:rFonts w:ascii="Arial" w:hAnsi="Arial" w:cs="Arial"/>
                <w:color w:val="000000"/>
                <w:sz w:val="22"/>
                <w:szCs w:val="24"/>
                <w:lang w:val="bg-BG" w:eastAsia="bg-BG"/>
              </w:rPr>
              <w:t>, като минимум български и английски език.</w:t>
            </w:r>
          </w:p>
        </w:tc>
        <w:tc>
          <w:tcPr>
            <w:tcW w:w="189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06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lastRenderedPageBreak/>
              <w:t>NF96</w:t>
            </w:r>
          </w:p>
        </w:tc>
        <w:tc>
          <w:tcPr>
            <w:tcW w:w="432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Публичната част на Системата трябва да бъде разработена и да включва набори с текстове на минимум два официални езика в ЕС, а именно български и английски език. Преводите на английски език трябва да бъдат осъществени професионално, като не се допуска използването на средства за машинен превод без ръчна проверка и корекции от професионални преводачи.</w:t>
            </w:r>
          </w:p>
        </w:tc>
        <w:tc>
          <w:tcPr>
            <w:tcW w:w="189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06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NF97</w:t>
            </w:r>
          </w:p>
        </w:tc>
        <w:tc>
          <w:tcPr>
            <w:tcW w:w="432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Версиите на съдържанието на съответните езици трябва да включват всички текстове, които се визуализират във всички елементи на потребителския интерфейс, справките, генерираните от системата електронни документи, съобщения, нотификации, имейл съобщения, номенклатурите и таксономиите и др. Данните, които се съхраняват в </w:t>
            </w:r>
            <w:r w:rsidRPr="00A72285">
              <w:rPr>
                <w:rFonts w:ascii="Arial" w:hAnsi="Arial" w:cs="Arial"/>
                <w:caps/>
                <w:color w:val="000000"/>
                <w:sz w:val="22"/>
                <w:szCs w:val="24"/>
                <w:lang w:val="bg-BG" w:eastAsia="bg-BG"/>
              </w:rPr>
              <w:t>с</w:t>
            </w:r>
            <w:r w:rsidRPr="00A72285">
              <w:rPr>
                <w:rFonts w:ascii="Arial" w:hAnsi="Arial" w:cs="Arial"/>
                <w:color w:val="000000"/>
                <w:sz w:val="22"/>
                <w:szCs w:val="24"/>
                <w:lang w:val="bg-BG" w:eastAsia="bg-BG"/>
              </w:rPr>
              <w:t>истемата само на български език, се изписват/визуализират на български език.</w:t>
            </w:r>
          </w:p>
        </w:tc>
        <w:tc>
          <w:tcPr>
            <w:tcW w:w="189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06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NF98</w:t>
            </w:r>
          </w:p>
        </w:tc>
        <w:tc>
          <w:tcPr>
            <w:tcW w:w="432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Системата трябва да позволява превод на всички многоезични текстове с подходящ потребителски интерфейс, достъпен за администратори на Системата, без промени в изходния код. Модулът за превод на текстове, използвани в Системата, трябва да поддържа и контекстни референции, които да позволяват на администраторите да тестват и да проверяват бързо и лесно направените преводи и тяхната съгласуваност в реалните екрани, страници и документи.</w:t>
            </w:r>
          </w:p>
        </w:tc>
        <w:tc>
          <w:tcPr>
            <w:tcW w:w="189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06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NF99</w:t>
            </w:r>
          </w:p>
        </w:tc>
        <w:tc>
          <w:tcPr>
            <w:tcW w:w="432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Публичната част на Системата трябва да позволява превключване между работните езици на потребителския интерфейс в реално време от профила на потребителя и от подходящ, видим и лесно достъпен навигационен елемент в горната част на всяка страница, който включва не само текст, но и подходяща </w:t>
            </w:r>
            <w:r w:rsidRPr="00A72285">
              <w:rPr>
                <w:rFonts w:ascii="Arial" w:hAnsi="Arial" w:cs="Arial"/>
                <w:color w:val="000000"/>
                <w:sz w:val="22"/>
                <w:szCs w:val="24"/>
                <w:lang w:val="bg-BG" w:eastAsia="bg-BG"/>
              </w:rPr>
              <w:lastRenderedPageBreak/>
              <w:t>интернационална икона за съответния език.</w:t>
            </w:r>
          </w:p>
        </w:tc>
        <w:tc>
          <w:tcPr>
            <w:tcW w:w="189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lastRenderedPageBreak/>
              <w:t>Задължително</w:t>
            </w:r>
          </w:p>
        </w:tc>
        <w:tc>
          <w:tcPr>
            <w:tcW w:w="306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lastRenderedPageBreak/>
              <w:t>NF100</w:t>
            </w:r>
          </w:p>
        </w:tc>
        <w:tc>
          <w:tcPr>
            <w:tcW w:w="432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При визуализация на числа трябва да се използва разделител за хиляди (интервал).</w:t>
            </w:r>
          </w:p>
        </w:tc>
        <w:tc>
          <w:tcPr>
            <w:tcW w:w="189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06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r w:rsidR="005D2D27" w:rsidRPr="00A72285" w:rsidTr="005D2D27">
        <w:trPr>
          <w:trHeight w:val="383"/>
        </w:trPr>
        <w:tc>
          <w:tcPr>
            <w:tcW w:w="810" w:type="dxa"/>
            <w:shd w:val="clear" w:color="auto" w:fill="auto"/>
          </w:tcPr>
          <w:p w:rsidR="005D2D27" w:rsidRPr="00A72285" w:rsidRDefault="005D2D27" w:rsidP="005D2D27">
            <w:pPr>
              <w:spacing w:after="160" w:line="276" w:lineRule="auto"/>
              <w:jc w:val="center"/>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NF101</w:t>
            </w:r>
          </w:p>
        </w:tc>
        <w:tc>
          <w:tcPr>
            <w:tcW w:w="432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При визуализация на дати и точно време в елементи от потребителския интерфейс в генерирани справки или в електронни документи всички формати за дата и час трябва да са съобразени с избрания от потребителя език/локация в настройките на неговия профил:</w:t>
            </w:r>
          </w:p>
          <w:p w:rsidR="005D2D27" w:rsidRPr="00A72285" w:rsidRDefault="005D2D27" w:rsidP="004208E6">
            <w:pPr>
              <w:numPr>
                <w:ilvl w:val="0"/>
                <w:numId w:val="39"/>
              </w:numPr>
              <w:tabs>
                <w:tab w:val="left" w:pos="180"/>
                <w:tab w:val="left" w:pos="720"/>
              </w:tabs>
              <w:spacing w:after="160" w:line="276" w:lineRule="auto"/>
              <w:ind w:left="738" w:hanging="540"/>
              <w:rPr>
                <w:rFonts w:ascii="Arial" w:hAnsi="Arial" w:cs="Arial"/>
                <w:color w:val="000000"/>
                <w:sz w:val="22"/>
                <w:szCs w:val="24"/>
                <w:lang w:val="bg-BG" w:eastAsia="bg-BG"/>
              </w:rPr>
            </w:pPr>
            <w:r w:rsidRPr="00A72285">
              <w:rPr>
                <w:rFonts w:ascii="Arial" w:hAnsi="Arial" w:cs="Arial"/>
                <w:color w:val="000000"/>
                <w:sz w:val="22"/>
                <w:szCs w:val="24"/>
                <w:lang w:val="bg-BG" w:eastAsia="bg-BG"/>
              </w:rPr>
              <w:t>За България стандартният формат е  „DD.MM.YYYY HH:MM:SS”, като наличието на време към датата е в зависимост от вида на визуализираната информация и бизнес-смисъла от показването на точно време;</w:t>
            </w:r>
          </w:p>
          <w:p w:rsidR="005D2D27" w:rsidRPr="00A72285" w:rsidRDefault="005D2D27" w:rsidP="004208E6">
            <w:pPr>
              <w:numPr>
                <w:ilvl w:val="0"/>
                <w:numId w:val="39"/>
              </w:numPr>
              <w:tabs>
                <w:tab w:val="left" w:pos="180"/>
                <w:tab w:val="left" w:pos="720"/>
              </w:tabs>
              <w:spacing w:after="160" w:line="276" w:lineRule="auto"/>
              <w:ind w:left="738" w:hanging="540"/>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Системата трябва да поддържа и всички формати съгласно </w:t>
            </w:r>
            <w:r w:rsidRPr="00A72285">
              <w:rPr>
                <w:rFonts w:ascii="Arial" w:hAnsi="Arial" w:cs="Arial"/>
                <w:color w:val="000000"/>
                <w:sz w:val="22"/>
                <w:szCs w:val="24"/>
                <w:lang w:val="bg-BG" w:eastAsia="bg-BG"/>
              </w:rPr>
              <w:br/>
              <w:t>ISO БДС 8601:2006.</w:t>
            </w:r>
          </w:p>
        </w:tc>
        <w:tc>
          <w:tcPr>
            <w:tcW w:w="189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060" w:type="dxa"/>
            <w:shd w:val="clear" w:color="auto" w:fill="auto"/>
          </w:tcPr>
          <w:p w:rsidR="005D2D27" w:rsidRPr="00A72285" w:rsidRDefault="005D2D27" w:rsidP="005D2D27">
            <w:pPr>
              <w:spacing w:after="160" w:line="276" w:lineRule="auto"/>
              <w:jc w:val="center"/>
              <w:rPr>
                <w:rFonts w:ascii="Arial" w:hAnsi="Arial" w:cs="Arial"/>
                <w:color w:val="000000"/>
                <w:sz w:val="22"/>
                <w:szCs w:val="22"/>
                <w:lang w:val="bg-BG" w:eastAsia="bg-BG"/>
              </w:rPr>
            </w:pPr>
          </w:p>
        </w:tc>
      </w:tr>
    </w:tbl>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4208E6">
      <w:pPr>
        <w:keepNext/>
        <w:keepLines/>
        <w:numPr>
          <w:ilvl w:val="0"/>
          <w:numId w:val="27"/>
        </w:numPr>
        <w:tabs>
          <w:tab w:val="left" w:pos="2127"/>
        </w:tabs>
        <w:spacing w:before="40" w:after="160" w:line="259" w:lineRule="auto"/>
        <w:ind w:hanging="1124"/>
        <w:outlineLvl w:val="3"/>
        <w:rPr>
          <w:rFonts w:ascii="Arial" w:hAnsi="Arial" w:cs="Arial"/>
          <w:b/>
          <w:sz w:val="22"/>
          <w:szCs w:val="24"/>
          <w:lang w:val="bg-BG" w:eastAsia="bg-BG"/>
        </w:rPr>
      </w:pPr>
      <w:bookmarkStart w:id="173" w:name="_Toc460270032"/>
      <w:r w:rsidRPr="00A72285">
        <w:rPr>
          <w:rFonts w:ascii="Arial" w:hAnsi="Arial" w:cs="Arial"/>
          <w:b/>
          <w:sz w:val="22"/>
          <w:szCs w:val="24"/>
          <w:lang w:val="bg-BG" w:eastAsia="bg-BG"/>
        </w:rPr>
        <w:t>Изисквания за използваемост на потребителския интерфейс</w:t>
      </w:r>
      <w:bookmarkEnd w:id="173"/>
    </w:p>
    <w:tbl>
      <w:tblPr>
        <w:tblW w:w="0" w:type="auto"/>
        <w:tblInd w:w="-342"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877"/>
        <w:gridCol w:w="3842"/>
        <w:gridCol w:w="1855"/>
        <w:gridCol w:w="2726"/>
      </w:tblGrid>
      <w:tr w:rsidR="005D2D27" w:rsidRPr="00A72285" w:rsidTr="005D2D27">
        <w:tc>
          <w:tcPr>
            <w:tcW w:w="877" w:type="dxa"/>
            <w:tcBorders>
              <w:bottom w:val="single" w:sz="12" w:space="0" w:color="9CC2E5"/>
            </w:tcBorders>
            <w:shd w:val="clear" w:color="auto" w:fill="2E74B5"/>
          </w:tcPr>
          <w:p w:rsidR="005D2D27" w:rsidRPr="00A72285" w:rsidRDefault="005D2D27" w:rsidP="005D2D27">
            <w:pPr>
              <w:spacing w:after="160" w:line="276" w:lineRule="auto"/>
              <w:rPr>
                <w:rFonts w:ascii="Arial" w:hAnsi="Arial" w:cs="Arial"/>
                <w:b/>
                <w:bCs/>
                <w:color w:val="000000"/>
                <w:sz w:val="22"/>
                <w:szCs w:val="22"/>
                <w:lang w:val="bg-BG" w:eastAsia="bg-BG"/>
              </w:rPr>
            </w:pPr>
            <w:r w:rsidRPr="00A72285">
              <w:rPr>
                <w:rFonts w:ascii="Arial" w:hAnsi="Arial" w:cs="Arial"/>
                <w:b/>
                <w:bCs/>
                <w:color w:val="FFFFFF"/>
                <w:sz w:val="22"/>
                <w:szCs w:val="22"/>
                <w:lang w:val="bg-BG" w:eastAsia="bg-BG"/>
              </w:rPr>
              <w:t>Код</w:t>
            </w:r>
          </w:p>
        </w:tc>
        <w:tc>
          <w:tcPr>
            <w:tcW w:w="4253" w:type="dxa"/>
            <w:tcBorders>
              <w:bottom w:val="single" w:sz="12" w:space="0" w:color="9CC2E5"/>
            </w:tcBorders>
            <w:shd w:val="clear" w:color="auto" w:fill="2E74B5"/>
          </w:tcPr>
          <w:p w:rsidR="005D2D27" w:rsidRPr="00A72285" w:rsidRDefault="005D2D27" w:rsidP="005D2D27">
            <w:pPr>
              <w:spacing w:after="160" w:line="276" w:lineRule="auto"/>
              <w:rPr>
                <w:rFonts w:ascii="Arial" w:hAnsi="Arial" w:cs="Arial"/>
                <w:b/>
                <w:bCs/>
                <w:color w:val="000000"/>
                <w:sz w:val="22"/>
                <w:szCs w:val="22"/>
                <w:lang w:val="bg-BG" w:eastAsia="bg-BG"/>
              </w:rPr>
            </w:pPr>
            <w:r w:rsidRPr="00A72285">
              <w:rPr>
                <w:rFonts w:ascii="Arial" w:hAnsi="Arial" w:cs="Arial"/>
                <w:b/>
                <w:bCs/>
                <w:color w:val="FFFFFF"/>
                <w:sz w:val="22"/>
                <w:szCs w:val="24"/>
                <w:lang w:val="bg-BG" w:eastAsia="bg-BG"/>
              </w:rPr>
              <w:t>Описание</w:t>
            </w:r>
          </w:p>
        </w:tc>
        <w:tc>
          <w:tcPr>
            <w:tcW w:w="1890" w:type="dxa"/>
            <w:tcBorders>
              <w:bottom w:val="single" w:sz="12" w:space="0" w:color="9CC2E5"/>
            </w:tcBorders>
            <w:shd w:val="clear" w:color="auto" w:fill="2E74B5"/>
          </w:tcPr>
          <w:p w:rsidR="005D2D27" w:rsidRPr="00A72285" w:rsidRDefault="005D2D27" w:rsidP="005D2D27">
            <w:pPr>
              <w:spacing w:after="160" w:line="276" w:lineRule="auto"/>
              <w:rPr>
                <w:rFonts w:ascii="Arial" w:hAnsi="Arial" w:cs="Arial"/>
                <w:b/>
                <w:bCs/>
                <w:color w:val="000000"/>
                <w:sz w:val="22"/>
                <w:szCs w:val="22"/>
                <w:lang w:val="bg-BG" w:eastAsia="bg-BG"/>
              </w:rPr>
            </w:pPr>
            <w:r w:rsidRPr="00A72285">
              <w:rPr>
                <w:rFonts w:ascii="Arial" w:hAnsi="Arial" w:cs="Arial"/>
                <w:b/>
                <w:bCs/>
                <w:color w:val="FFFFFF"/>
                <w:sz w:val="22"/>
                <w:szCs w:val="22"/>
                <w:lang w:val="bg-BG" w:eastAsia="bg-BG"/>
              </w:rPr>
              <w:t>Приложимост</w:t>
            </w:r>
          </w:p>
        </w:tc>
        <w:tc>
          <w:tcPr>
            <w:tcW w:w="3127" w:type="dxa"/>
            <w:tcBorders>
              <w:bottom w:val="single" w:sz="12" w:space="0" w:color="9CC2E5"/>
            </w:tcBorders>
            <w:shd w:val="clear" w:color="auto" w:fill="2E74B5"/>
          </w:tcPr>
          <w:p w:rsidR="005D2D27" w:rsidRPr="00A72285" w:rsidRDefault="005D2D27" w:rsidP="005D2D27">
            <w:pPr>
              <w:spacing w:after="160" w:line="276" w:lineRule="auto"/>
              <w:rPr>
                <w:rFonts w:ascii="Arial" w:hAnsi="Arial" w:cs="Arial"/>
                <w:b/>
                <w:bCs/>
                <w:color w:val="000000"/>
                <w:sz w:val="22"/>
                <w:szCs w:val="22"/>
                <w:lang w:val="bg-BG" w:eastAsia="bg-BG"/>
              </w:rPr>
            </w:pPr>
            <w:r w:rsidRPr="00A72285">
              <w:rPr>
                <w:rFonts w:ascii="Arial" w:hAnsi="Arial" w:cs="Arial"/>
                <w:b/>
                <w:bCs/>
                <w:color w:val="FFFFFF"/>
                <w:sz w:val="22"/>
                <w:szCs w:val="22"/>
                <w:lang w:val="bg-BG" w:eastAsia="bg-BG"/>
              </w:rPr>
              <w:t>Забележка</w:t>
            </w:r>
          </w:p>
        </w:tc>
      </w:tr>
      <w:tr w:rsidR="005D2D27" w:rsidRPr="00A72285" w:rsidTr="005D2D27">
        <w:tc>
          <w:tcPr>
            <w:tcW w:w="877" w:type="dxa"/>
            <w:shd w:val="clear" w:color="auto" w:fill="auto"/>
          </w:tcPr>
          <w:p w:rsidR="005D2D27" w:rsidRPr="00A72285" w:rsidRDefault="005D2D27" w:rsidP="005D2D27">
            <w:pPr>
              <w:spacing w:after="160" w:line="276" w:lineRule="auto"/>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NF102</w:t>
            </w:r>
          </w:p>
        </w:tc>
        <w:tc>
          <w:tcPr>
            <w:tcW w:w="4253" w:type="dxa"/>
            <w:shd w:val="clear" w:color="auto" w:fill="auto"/>
          </w:tcPr>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Електронните форми за подаване на заявления и за обявяване на обстоятелства трябва да бъдат реализирани с AJAX или с аналогична технология, като по този начин се гарантират следните функционалности:</w:t>
            </w:r>
          </w:p>
          <w:p w:rsidR="005D2D27" w:rsidRPr="00A72285" w:rsidRDefault="005D2D27" w:rsidP="004208E6">
            <w:pPr>
              <w:numPr>
                <w:ilvl w:val="0"/>
                <w:numId w:val="39"/>
              </w:numPr>
              <w:tabs>
                <w:tab w:val="left" w:pos="180"/>
                <w:tab w:val="left" w:pos="368"/>
              </w:tabs>
              <w:spacing w:after="160" w:line="276" w:lineRule="auto"/>
              <w:ind w:left="368" w:hanging="368"/>
              <w:rPr>
                <w:rFonts w:ascii="Arial" w:hAnsi="Arial" w:cs="Arial"/>
                <w:color w:val="000000"/>
                <w:sz w:val="22"/>
                <w:szCs w:val="24"/>
                <w:lang w:val="bg-BG" w:eastAsia="bg-BG"/>
              </w:rPr>
            </w:pPr>
            <w:r w:rsidRPr="00A72285">
              <w:rPr>
                <w:rFonts w:ascii="Arial" w:hAnsi="Arial" w:cs="Arial"/>
                <w:color w:val="000000"/>
                <w:sz w:val="22"/>
                <w:szCs w:val="24"/>
                <w:lang w:val="bg-BG" w:eastAsia="bg-BG"/>
              </w:rPr>
              <w:t>Контекстна валидация на въвежданите данни на ниво "поле" от форма и контекстни съобщения за грешка/невалидни данни в реално време;</w:t>
            </w:r>
          </w:p>
          <w:p w:rsidR="005D2D27" w:rsidRPr="00A72285" w:rsidRDefault="005D2D27" w:rsidP="004208E6">
            <w:pPr>
              <w:numPr>
                <w:ilvl w:val="0"/>
                <w:numId w:val="39"/>
              </w:numPr>
              <w:tabs>
                <w:tab w:val="left" w:pos="180"/>
                <w:tab w:val="left" w:pos="368"/>
              </w:tabs>
              <w:spacing w:after="160" w:line="276" w:lineRule="auto"/>
              <w:ind w:left="368" w:hanging="368"/>
              <w:rPr>
                <w:rFonts w:ascii="Arial" w:hAnsi="Arial" w:cs="Arial"/>
                <w:color w:val="000000"/>
                <w:sz w:val="22"/>
                <w:szCs w:val="24"/>
                <w:lang w:val="bg-BG" w:eastAsia="bg-BG"/>
              </w:rPr>
            </w:pPr>
            <w:r w:rsidRPr="00A72285">
              <w:rPr>
                <w:rFonts w:ascii="Arial" w:hAnsi="Arial" w:cs="Arial"/>
                <w:color w:val="000000"/>
                <w:sz w:val="22"/>
                <w:szCs w:val="24"/>
                <w:lang w:val="bg-BG" w:eastAsia="bg-BG"/>
              </w:rPr>
              <w:t>Възможност за избор на стойности от номенклатури чрез търсене в списък по част от дума (</w:t>
            </w:r>
            <w:proofErr w:type="spellStart"/>
            <w:r w:rsidRPr="00A72285">
              <w:rPr>
                <w:rFonts w:ascii="Arial" w:hAnsi="Arial" w:cs="Arial"/>
                <w:color w:val="000000"/>
                <w:sz w:val="22"/>
                <w:szCs w:val="24"/>
                <w:lang w:val="bg-BG" w:eastAsia="bg-BG"/>
              </w:rPr>
              <w:t>autocomplete</w:t>
            </w:r>
            <w:proofErr w:type="spellEnd"/>
            <w:r w:rsidRPr="00A72285">
              <w:rPr>
                <w:rFonts w:ascii="Arial" w:hAnsi="Arial" w:cs="Arial"/>
                <w:color w:val="000000"/>
                <w:sz w:val="22"/>
                <w:szCs w:val="24"/>
                <w:lang w:val="bg-BG" w:eastAsia="bg-BG"/>
              </w:rPr>
              <w:t xml:space="preserve">) и </w:t>
            </w:r>
            <w:r w:rsidRPr="00A72285">
              <w:rPr>
                <w:rFonts w:ascii="Arial" w:hAnsi="Arial" w:cs="Arial"/>
                <w:color w:val="000000"/>
                <w:sz w:val="22"/>
                <w:szCs w:val="24"/>
                <w:lang w:val="bg-BG" w:eastAsia="bg-BG"/>
              </w:rPr>
              <w:lastRenderedPageBreak/>
              <w:t xml:space="preserve">визуализиране на записи, отговарящи на въведеното до момента, без да е необходимо пълните номенклатури да са заредени в браузъра на клиента и потребителят да </w:t>
            </w:r>
            <w:proofErr w:type="spellStart"/>
            <w:r w:rsidRPr="00A72285">
              <w:rPr>
                <w:rFonts w:ascii="Arial" w:hAnsi="Arial" w:cs="Arial"/>
                <w:color w:val="000000"/>
                <w:sz w:val="22"/>
                <w:szCs w:val="24"/>
                <w:lang w:val="bg-BG" w:eastAsia="bg-BG"/>
              </w:rPr>
              <w:t>скорлира</w:t>
            </w:r>
            <w:proofErr w:type="spellEnd"/>
            <w:r w:rsidRPr="00A72285">
              <w:rPr>
                <w:rFonts w:ascii="Arial" w:hAnsi="Arial" w:cs="Arial"/>
                <w:color w:val="000000"/>
                <w:sz w:val="22"/>
                <w:szCs w:val="24"/>
                <w:lang w:val="bg-BG" w:eastAsia="bg-BG"/>
              </w:rPr>
              <w:t xml:space="preserve"> дълги списъци с повече от </w:t>
            </w:r>
            <w:r w:rsidRPr="00A72285">
              <w:rPr>
                <w:rFonts w:ascii="Arial" w:hAnsi="Arial" w:cs="Arial"/>
                <w:color w:val="000000"/>
                <w:sz w:val="22"/>
                <w:szCs w:val="24"/>
                <w:lang w:val="bg-BG" w:eastAsia="bg-BG"/>
              </w:rPr>
              <w:br/>
              <w:t>10 стойности.</w:t>
            </w:r>
          </w:p>
        </w:tc>
        <w:tc>
          <w:tcPr>
            <w:tcW w:w="1890"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r w:rsidRPr="00A72285">
              <w:rPr>
                <w:rFonts w:ascii="Arial" w:hAnsi="Arial" w:cs="Arial"/>
                <w:color w:val="000000"/>
                <w:sz w:val="22"/>
                <w:szCs w:val="22"/>
                <w:lang w:val="bg-BG" w:eastAsia="bg-BG"/>
              </w:rPr>
              <w:lastRenderedPageBreak/>
              <w:t>Задължително</w:t>
            </w:r>
          </w:p>
        </w:tc>
        <w:tc>
          <w:tcPr>
            <w:tcW w:w="3127"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p>
        </w:tc>
      </w:tr>
      <w:tr w:rsidR="005D2D27" w:rsidRPr="00A72285" w:rsidTr="005D2D27">
        <w:tc>
          <w:tcPr>
            <w:tcW w:w="877" w:type="dxa"/>
            <w:shd w:val="clear" w:color="auto" w:fill="auto"/>
          </w:tcPr>
          <w:p w:rsidR="005D2D27" w:rsidRPr="00A72285" w:rsidRDefault="005D2D27" w:rsidP="005D2D27">
            <w:pPr>
              <w:spacing w:after="160" w:line="276" w:lineRule="auto"/>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lastRenderedPageBreak/>
              <w:t>NF103</w:t>
            </w:r>
          </w:p>
        </w:tc>
        <w:tc>
          <w:tcPr>
            <w:tcW w:w="4253"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r w:rsidRPr="00A72285">
              <w:rPr>
                <w:rFonts w:ascii="Arial" w:hAnsi="Arial" w:cs="Arial"/>
                <w:color w:val="000000"/>
                <w:sz w:val="22"/>
                <w:szCs w:val="24"/>
                <w:lang w:val="bg-BG" w:eastAsia="bg-BG"/>
              </w:rPr>
              <w:t>В електронните форми трябва да бъде реализирана валидация на въвежданите от потребителите данни на ниво "поле" (</w:t>
            </w:r>
            <w:proofErr w:type="spellStart"/>
            <w:r w:rsidRPr="00A72285">
              <w:rPr>
                <w:rFonts w:ascii="Arial" w:hAnsi="Arial" w:cs="Arial"/>
                <w:color w:val="000000"/>
                <w:sz w:val="22"/>
                <w:szCs w:val="24"/>
                <w:lang w:val="bg-BG" w:eastAsia="bg-BG"/>
              </w:rPr>
              <w:t>in-line</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validation</w:t>
            </w:r>
            <w:proofErr w:type="spellEnd"/>
            <w:r w:rsidRPr="00A72285">
              <w:rPr>
                <w:rFonts w:ascii="Arial" w:hAnsi="Arial" w:cs="Arial"/>
                <w:color w:val="000000"/>
                <w:sz w:val="22"/>
                <w:szCs w:val="24"/>
                <w:lang w:val="bg-BG" w:eastAsia="bg-BG"/>
              </w:rPr>
              <w:t>). Валидацията трябва да се извършва в реално време на сървъра, като при успешна валидация данните от съответното поле следва да бъдат запазени от сървъра.</w:t>
            </w:r>
          </w:p>
        </w:tc>
        <w:tc>
          <w:tcPr>
            <w:tcW w:w="1890"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127"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p>
        </w:tc>
      </w:tr>
      <w:tr w:rsidR="005D2D27" w:rsidRPr="00A72285" w:rsidTr="005D2D27">
        <w:tc>
          <w:tcPr>
            <w:tcW w:w="877" w:type="dxa"/>
            <w:shd w:val="clear" w:color="auto" w:fill="auto"/>
          </w:tcPr>
          <w:p w:rsidR="005D2D27" w:rsidRPr="00A72285" w:rsidRDefault="005D2D27" w:rsidP="005D2D27">
            <w:pPr>
              <w:spacing w:after="160" w:line="276" w:lineRule="auto"/>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NF104</w:t>
            </w:r>
          </w:p>
        </w:tc>
        <w:tc>
          <w:tcPr>
            <w:tcW w:w="4253"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r w:rsidRPr="00A72285">
              <w:rPr>
                <w:rFonts w:ascii="Arial" w:hAnsi="Arial" w:cs="Arial"/>
                <w:color w:val="000000"/>
                <w:sz w:val="22"/>
                <w:szCs w:val="24"/>
                <w:lang w:val="bg-BG" w:eastAsia="bg-BG"/>
              </w:rPr>
              <w:t>Системата трябва да гарантира, че въведените, валидираните и запазените от сървъра данни остават достъпни за потребителите дори за процеси, които не са приключили, така че при волно, неволно или автоматично прекъсване на потребителската сесия поради изтичане на периода за допустима липса на активност потребителят да може да продължи съответния процес след повторно влизане в системата, без да загуби въведените до момента данни и прикачените до момента електронни документи.</w:t>
            </w:r>
          </w:p>
        </w:tc>
        <w:tc>
          <w:tcPr>
            <w:tcW w:w="1890"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127"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p>
        </w:tc>
      </w:tr>
      <w:tr w:rsidR="005D2D27" w:rsidRPr="00A72285" w:rsidTr="005D2D27">
        <w:tc>
          <w:tcPr>
            <w:tcW w:w="877" w:type="dxa"/>
            <w:shd w:val="clear" w:color="auto" w:fill="auto"/>
          </w:tcPr>
          <w:p w:rsidR="005D2D27" w:rsidRPr="00A72285" w:rsidRDefault="005D2D27" w:rsidP="005D2D27">
            <w:pPr>
              <w:spacing w:after="160" w:line="276" w:lineRule="auto"/>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NF105</w:t>
            </w:r>
          </w:p>
        </w:tc>
        <w:tc>
          <w:tcPr>
            <w:tcW w:w="4253" w:type="dxa"/>
            <w:shd w:val="clear" w:color="auto" w:fill="auto"/>
          </w:tcPr>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Трябва да бъде реализирана възможност за добавяне и редактиране от страна на администраторите на </w:t>
            </w:r>
            <w:r w:rsidRPr="00A72285">
              <w:rPr>
                <w:rFonts w:ascii="Arial" w:hAnsi="Arial" w:cs="Arial"/>
                <w:caps/>
                <w:color w:val="000000"/>
                <w:sz w:val="22"/>
                <w:szCs w:val="24"/>
                <w:lang w:val="bg-BG" w:eastAsia="bg-BG"/>
              </w:rPr>
              <w:t>с</w:t>
            </w:r>
            <w:r w:rsidRPr="00A72285">
              <w:rPr>
                <w:rFonts w:ascii="Arial" w:hAnsi="Arial" w:cs="Arial"/>
                <w:color w:val="000000"/>
                <w:sz w:val="22"/>
                <w:szCs w:val="24"/>
                <w:lang w:val="bg-BG" w:eastAsia="bg-BG"/>
              </w:rPr>
              <w:t>истемата, без да са необходими промени в изходния код, на контекстна помощна информация за:</w:t>
            </w:r>
          </w:p>
          <w:p w:rsidR="005D2D27" w:rsidRPr="00A72285" w:rsidRDefault="005D2D27" w:rsidP="004208E6">
            <w:pPr>
              <w:numPr>
                <w:ilvl w:val="0"/>
                <w:numId w:val="21"/>
              </w:numPr>
              <w:tabs>
                <w:tab w:val="left" w:pos="180"/>
                <w:tab w:val="left" w:pos="720"/>
              </w:tabs>
              <w:spacing w:after="120" w:line="276" w:lineRule="auto"/>
              <w:ind w:left="182" w:hanging="182"/>
              <w:rPr>
                <w:rFonts w:ascii="Arial" w:hAnsi="Arial" w:cs="Arial"/>
                <w:color w:val="000000"/>
                <w:sz w:val="22"/>
                <w:szCs w:val="24"/>
                <w:lang w:val="bg-BG" w:eastAsia="bg-BG"/>
              </w:rPr>
            </w:pPr>
            <w:r w:rsidRPr="00A72285">
              <w:rPr>
                <w:rFonts w:ascii="Arial" w:hAnsi="Arial" w:cs="Arial"/>
                <w:color w:val="000000"/>
                <w:sz w:val="22"/>
                <w:szCs w:val="24"/>
                <w:lang w:val="bg-BG" w:eastAsia="bg-BG"/>
              </w:rPr>
              <w:t>всяка електронна форма или стъпка от процес, за която има отделен екран/форма;</w:t>
            </w:r>
          </w:p>
          <w:p w:rsidR="005D2D27" w:rsidRPr="00A72285" w:rsidRDefault="005D2D27" w:rsidP="004208E6">
            <w:pPr>
              <w:numPr>
                <w:ilvl w:val="0"/>
                <w:numId w:val="21"/>
              </w:numPr>
              <w:tabs>
                <w:tab w:val="left" w:pos="180"/>
                <w:tab w:val="left" w:pos="720"/>
              </w:tabs>
              <w:spacing w:after="120" w:line="276" w:lineRule="auto"/>
              <w:ind w:left="182" w:hanging="182"/>
              <w:rPr>
                <w:rFonts w:ascii="Arial" w:hAnsi="Arial" w:cs="Arial"/>
                <w:color w:val="000000"/>
                <w:sz w:val="22"/>
                <w:szCs w:val="24"/>
                <w:lang w:val="bg-BG" w:eastAsia="bg-BG"/>
              </w:rPr>
            </w:pPr>
            <w:r w:rsidRPr="00A72285">
              <w:rPr>
                <w:rFonts w:ascii="Arial" w:hAnsi="Arial" w:cs="Arial"/>
                <w:color w:val="000000"/>
                <w:sz w:val="22"/>
                <w:szCs w:val="24"/>
                <w:lang w:val="bg-BG" w:eastAsia="bg-BG"/>
              </w:rPr>
              <w:lastRenderedPageBreak/>
              <w:t>всяка група полета за въвеждане на данни (в случаите, в които определени полета от формата са групирани тематично);</w:t>
            </w:r>
          </w:p>
          <w:p w:rsidR="005D2D27" w:rsidRPr="00A72285" w:rsidRDefault="005D2D27" w:rsidP="004208E6">
            <w:pPr>
              <w:numPr>
                <w:ilvl w:val="0"/>
                <w:numId w:val="21"/>
              </w:numPr>
              <w:tabs>
                <w:tab w:val="left" w:pos="180"/>
                <w:tab w:val="left" w:pos="720"/>
              </w:tabs>
              <w:spacing w:after="120" w:line="276" w:lineRule="auto"/>
              <w:ind w:left="182" w:hanging="182"/>
              <w:rPr>
                <w:rFonts w:ascii="Arial" w:hAnsi="Arial" w:cs="Arial"/>
                <w:color w:val="000000"/>
                <w:sz w:val="22"/>
                <w:szCs w:val="24"/>
                <w:lang w:val="bg-BG" w:eastAsia="bg-BG"/>
              </w:rPr>
            </w:pPr>
            <w:r w:rsidRPr="00A72285">
              <w:rPr>
                <w:rFonts w:ascii="Arial" w:hAnsi="Arial" w:cs="Arial"/>
                <w:color w:val="000000"/>
                <w:sz w:val="22"/>
                <w:szCs w:val="24"/>
                <w:lang w:val="bg-BG" w:eastAsia="bg-BG"/>
              </w:rPr>
              <w:t>всяко отделно поле за въвеждане на данни.</w:t>
            </w:r>
          </w:p>
        </w:tc>
        <w:tc>
          <w:tcPr>
            <w:tcW w:w="1890"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r w:rsidRPr="00A72285">
              <w:rPr>
                <w:rFonts w:ascii="Arial" w:hAnsi="Arial" w:cs="Arial"/>
                <w:color w:val="000000"/>
                <w:sz w:val="22"/>
                <w:szCs w:val="22"/>
                <w:lang w:val="bg-BG" w:eastAsia="bg-BG"/>
              </w:rPr>
              <w:lastRenderedPageBreak/>
              <w:t>Задължително</w:t>
            </w:r>
          </w:p>
        </w:tc>
        <w:tc>
          <w:tcPr>
            <w:tcW w:w="3127"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p>
        </w:tc>
      </w:tr>
      <w:tr w:rsidR="005D2D27" w:rsidRPr="00A72285" w:rsidTr="005D2D27">
        <w:tc>
          <w:tcPr>
            <w:tcW w:w="877" w:type="dxa"/>
            <w:shd w:val="clear" w:color="auto" w:fill="auto"/>
          </w:tcPr>
          <w:p w:rsidR="005D2D27" w:rsidRPr="00A72285" w:rsidRDefault="005D2D27" w:rsidP="005D2D27">
            <w:pPr>
              <w:spacing w:after="160" w:line="276" w:lineRule="auto"/>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lastRenderedPageBreak/>
              <w:t>NF106</w:t>
            </w:r>
          </w:p>
        </w:tc>
        <w:tc>
          <w:tcPr>
            <w:tcW w:w="4253"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r w:rsidRPr="00A72285">
              <w:rPr>
                <w:rFonts w:ascii="Arial" w:hAnsi="Arial" w:cs="Arial"/>
                <w:color w:val="000000"/>
                <w:sz w:val="22"/>
                <w:szCs w:val="24"/>
                <w:lang w:val="bg-BG" w:eastAsia="bg-BG"/>
              </w:rPr>
              <w:t>Трябва да бъде разработена контекстна помощна информация за всички процеси, екрани и електронни форми, включително ясни указания за попълване и разяснения за особеностите при попълване на различните групи полета или на отделни полета.</w:t>
            </w:r>
          </w:p>
        </w:tc>
        <w:tc>
          <w:tcPr>
            <w:tcW w:w="1890"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127"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p>
        </w:tc>
      </w:tr>
      <w:tr w:rsidR="005D2D27" w:rsidRPr="00A72285" w:rsidTr="005D2D27">
        <w:tc>
          <w:tcPr>
            <w:tcW w:w="877" w:type="dxa"/>
            <w:shd w:val="clear" w:color="auto" w:fill="auto"/>
          </w:tcPr>
          <w:p w:rsidR="005D2D27" w:rsidRPr="00A72285" w:rsidRDefault="005D2D27" w:rsidP="005D2D27">
            <w:pPr>
              <w:spacing w:after="160" w:line="276" w:lineRule="auto"/>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NF107</w:t>
            </w:r>
          </w:p>
        </w:tc>
        <w:tc>
          <w:tcPr>
            <w:tcW w:w="4253"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r w:rsidRPr="00A72285">
              <w:rPr>
                <w:rFonts w:ascii="Arial" w:hAnsi="Arial" w:cs="Arial"/>
                <w:color w:val="000000"/>
                <w:sz w:val="22"/>
                <w:szCs w:val="24"/>
                <w:lang w:val="bg-BG" w:eastAsia="bg-BG"/>
              </w:rPr>
              <w:t xml:space="preserve">Контекстната помощна информация, указанията към потребителите и информативните текстове за всяка електронна административна услуга не трябва да съдържат </w:t>
            </w:r>
            <w:proofErr w:type="spellStart"/>
            <w:r w:rsidRPr="00A72285">
              <w:rPr>
                <w:rFonts w:ascii="Arial" w:hAnsi="Arial" w:cs="Arial"/>
                <w:color w:val="000000"/>
                <w:sz w:val="22"/>
                <w:szCs w:val="24"/>
                <w:lang w:val="bg-BG" w:eastAsia="bg-BG"/>
              </w:rPr>
              <w:t>акроними</w:t>
            </w:r>
            <w:proofErr w:type="spellEnd"/>
            <w:r w:rsidRPr="00A72285">
              <w:rPr>
                <w:rFonts w:ascii="Arial" w:hAnsi="Arial" w:cs="Arial"/>
                <w:color w:val="000000"/>
                <w:sz w:val="22"/>
                <w:szCs w:val="24"/>
                <w:lang w:val="bg-BG" w:eastAsia="bg-BG"/>
              </w:rPr>
              <w:t>, имена и референции към нормативни документи, които са въведени като обикновен текст (</w:t>
            </w:r>
            <w:proofErr w:type="spellStart"/>
            <w:r w:rsidRPr="00A72285">
              <w:rPr>
                <w:rFonts w:ascii="Arial" w:hAnsi="Arial" w:cs="Arial"/>
                <w:color w:val="000000"/>
                <w:sz w:val="22"/>
                <w:szCs w:val="24"/>
                <w:lang w:val="bg-BG" w:eastAsia="bg-BG"/>
              </w:rPr>
              <w:t>plain-text</w:t>
            </w:r>
            <w:proofErr w:type="spellEnd"/>
            <w:r w:rsidRPr="00A72285">
              <w:rPr>
                <w:rFonts w:ascii="Arial" w:hAnsi="Arial" w:cs="Arial"/>
                <w:color w:val="000000"/>
                <w:sz w:val="22"/>
                <w:szCs w:val="24"/>
                <w:lang w:val="bg-BG" w:eastAsia="bg-BG"/>
              </w:rPr>
              <w:t xml:space="preserve">). Всички </w:t>
            </w:r>
            <w:proofErr w:type="spellStart"/>
            <w:r w:rsidRPr="00A72285">
              <w:rPr>
                <w:rFonts w:ascii="Arial" w:hAnsi="Arial" w:cs="Arial"/>
                <w:color w:val="000000"/>
                <w:sz w:val="22"/>
                <w:szCs w:val="24"/>
                <w:lang w:val="bg-BG" w:eastAsia="bg-BG"/>
              </w:rPr>
              <w:t>акроними</w:t>
            </w:r>
            <w:proofErr w:type="spellEnd"/>
            <w:r w:rsidRPr="00A72285">
              <w:rPr>
                <w:rFonts w:ascii="Arial" w:hAnsi="Arial" w:cs="Arial"/>
                <w:color w:val="000000"/>
                <w:sz w:val="22"/>
                <w:szCs w:val="24"/>
                <w:lang w:val="bg-BG" w:eastAsia="bg-BG"/>
              </w:rPr>
              <w:t xml:space="preserve">, референции към нормативни документи, формуляри, изисквания и др. трябва да бъдат разработени като хипервръзки към съответните актуални версии на нормативни документи и/или към съответния речник/списък с </w:t>
            </w:r>
            <w:proofErr w:type="spellStart"/>
            <w:r w:rsidRPr="00A72285">
              <w:rPr>
                <w:rFonts w:ascii="Arial" w:hAnsi="Arial" w:cs="Arial"/>
                <w:color w:val="000000"/>
                <w:sz w:val="22"/>
                <w:szCs w:val="24"/>
                <w:lang w:val="bg-BG" w:eastAsia="bg-BG"/>
              </w:rPr>
              <w:t>акроними</w:t>
            </w:r>
            <w:proofErr w:type="spellEnd"/>
            <w:r w:rsidRPr="00A72285">
              <w:rPr>
                <w:rFonts w:ascii="Arial" w:hAnsi="Arial" w:cs="Arial"/>
                <w:color w:val="000000"/>
                <w:sz w:val="22"/>
                <w:szCs w:val="24"/>
                <w:lang w:val="bg-BG" w:eastAsia="bg-BG"/>
              </w:rPr>
              <w:t xml:space="preserve"> и термини.</w:t>
            </w:r>
          </w:p>
        </w:tc>
        <w:tc>
          <w:tcPr>
            <w:tcW w:w="1890"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127"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p>
        </w:tc>
      </w:tr>
      <w:tr w:rsidR="005D2D27" w:rsidRPr="00A72285" w:rsidTr="005D2D27">
        <w:tc>
          <w:tcPr>
            <w:tcW w:w="877" w:type="dxa"/>
            <w:shd w:val="clear" w:color="auto" w:fill="auto"/>
          </w:tcPr>
          <w:p w:rsidR="005D2D27" w:rsidRPr="00A72285" w:rsidRDefault="005D2D27" w:rsidP="005D2D27">
            <w:pPr>
              <w:spacing w:after="160" w:line="276" w:lineRule="auto"/>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NF108</w:t>
            </w:r>
          </w:p>
        </w:tc>
        <w:tc>
          <w:tcPr>
            <w:tcW w:w="4253"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r w:rsidRPr="00A72285">
              <w:rPr>
                <w:rFonts w:ascii="Arial" w:hAnsi="Arial" w:cs="Arial"/>
                <w:color w:val="000000"/>
                <w:sz w:val="22"/>
                <w:szCs w:val="24"/>
                <w:lang w:val="bg-BG" w:eastAsia="bg-BG"/>
              </w:rPr>
              <w:t xml:space="preserve">Достъпът на потребителя до контекстната помощна информация трябва да бъде реализиран по унифициран и консистентен начин чрез подходящи навигационни елементи, като например чрез подходящо разположени </w:t>
            </w:r>
            <w:proofErr w:type="spellStart"/>
            <w:r w:rsidRPr="00A72285">
              <w:rPr>
                <w:rFonts w:ascii="Arial" w:hAnsi="Arial" w:cs="Arial"/>
                <w:color w:val="000000"/>
                <w:sz w:val="22"/>
                <w:szCs w:val="24"/>
                <w:lang w:val="bg-BG" w:eastAsia="bg-BG"/>
              </w:rPr>
              <w:t>микро</w:t>
            </w:r>
            <w:proofErr w:type="spellEnd"/>
            <w:r w:rsidRPr="00A72285">
              <w:rPr>
                <w:rFonts w:ascii="Arial" w:hAnsi="Arial" w:cs="Arial"/>
                <w:color w:val="000000"/>
                <w:sz w:val="22"/>
                <w:szCs w:val="24"/>
                <w:lang w:val="bg-BG" w:eastAsia="bg-BG"/>
              </w:rPr>
              <w:t xml:space="preserve">-бутони с икони, разположени до/пред/след етикета на съответния елемент, за който се отнася контекстната помощ, или чрез обработка на "Mouse </w:t>
            </w:r>
            <w:proofErr w:type="spellStart"/>
            <w:r w:rsidRPr="00A72285">
              <w:rPr>
                <w:rFonts w:ascii="Arial" w:hAnsi="Arial" w:cs="Arial"/>
                <w:color w:val="000000"/>
                <w:sz w:val="22"/>
                <w:szCs w:val="24"/>
                <w:lang w:val="bg-BG" w:eastAsia="bg-BG"/>
              </w:rPr>
              <w:t>Hover</w:t>
            </w:r>
            <w:proofErr w:type="spellEnd"/>
            <w:r w:rsidRPr="00A72285">
              <w:rPr>
                <w:rFonts w:ascii="Arial" w:hAnsi="Arial" w:cs="Arial"/>
                <w:color w:val="000000"/>
                <w:sz w:val="22"/>
                <w:szCs w:val="24"/>
                <w:lang w:val="bg-BG" w:eastAsia="bg-BG"/>
              </w:rPr>
              <w:t xml:space="preserve">/Mouse </w:t>
            </w:r>
            <w:proofErr w:type="spellStart"/>
            <w:r w:rsidRPr="00A72285">
              <w:rPr>
                <w:rFonts w:ascii="Arial" w:hAnsi="Arial" w:cs="Arial"/>
                <w:color w:val="000000"/>
                <w:sz w:val="22"/>
                <w:szCs w:val="24"/>
                <w:lang w:val="bg-BG" w:eastAsia="bg-BG"/>
              </w:rPr>
              <w:t>Over</w:t>
            </w:r>
            <w:proofErr w:type="spellEnd"/>
            <w:r w:rsidRPr="00A72285">
              <w:rPr>
                <w:rFonts w:ascii="Arial" w:hAnsi="Arial" w:cs="Arial"/>
                <w:color w:val="000000"/>
                <w:sz w:val="22"/>
                <w:szCs w:val="24"/>
                <w:lang w:val="bg-BG" w:eastAsia="bg-BG"/>
              </w:rPr>
              <w:t>" събития.</w:t>
            </w:r>
          </w:p>
        </w:tc>
        <w:tc>
          <w:tcPr>
            <w:tcW w:w="1890"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127"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p>
        </w:tc>
      </w:tr>
      <w:tr w:rsidR="005D2D27" w:rsidRPr="00A72285" w:rsidTr="005D2D27">
        <w:tc>
          <w:tcPr>
            <w:tcW w:w="877" w:type="dxa"/>
            <w:shd w:val="clear" w:color="auto" w:fill="auto"/>
          </w:tcPr>
          <w:p w:rsidR="005D2D27" w:rsidRPr="00A72285" w:rsidRDefault="005D2D27" w:rsidP="005D2D27">
            <w:pPr>
              <w:spacing w:after="160" w:line="276" w:lineRule="auto"/>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lastRenderedPageBreak/>
              <w:t>NF109</w:t>
            </w:r>
          </w:p>
        </w:tc>
        <w:tc>
          <w:tcPr>
            <w:tcW w:w="4253"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r w:rsidRPr="00A72285">
              <w:rPr>
                <w:rFonts w:ascii="Arial" w:hAnsi="Arial" w:cs="Arial"/>
                <w:color w:val="000000"/>
                <w:sz w:val="22"/>
                <w:szCs w:val="24"/>
                <w:lang w:val="bg-BG" w:eastAsia="bg-BG"/>
              </w:rPr>
              <w:t>При проектирането и реализацията на потребителския интерфейс трябва да се отчете, че той трябва да бъде еднакво използваем и от мобилни устройства (напр. таблети), които не разполагат с мишка, но имат чувствителни на допир екрани.</w:t>
            </w:r>
          </w:p>
        </w:tc>
        <w:tc>
          <w:tcPr>
            <w:tcW w:w="1890"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127"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p>
        </w:tc>
      </w:tr>
      <w:tr w:rsidR="005D2D27" w:rsidRPr="00A72285" w:rsidTr="005D2D27">
        <w:tc>
          <w:tcPr>
            <w:tcW w:w="877" w:type="dxa"/>
            <w:shd w:val="clear" w:color="auto" w:fill="auto"/>
          </w:tcPr>
          <w:p w:rsidR="005D2D27" w:rsidRPr="00A72285" w:rsidRDefault="005D2D27" w:rsidP="005D2D27">
            <w:pPr>
              <w:spacing w:after="160" w:line="276" w:lineRule="auto"/>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NF110</w:t>
            </w:r>
          </w:p>
        </w:tc>
        <w:tc>
          <w:tcPr>
            <w:tcW w:w="4253"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r w:rsidRPr="00A72285">
              <w:rPr>
                <w:rFonts w:ascii="Arial" w:hAnsi="Arial" w:cs="Arial"/>
                <w:color w:val="000000"/>
                <w:sz w:val="22"/>
                <w:szCs w:val="24"/>
                <w:lang w:val="bg-BG" w:eastAsia="bg-BG"/>
              </w:rPr>
              <w:t>Потребителският интерфейс следва да бъде достъпен за хора с увреждания съгласно изискванията на чл. 48, ал. 5 от ЗОП.</w:t>
            </w:r>
          </w:p>
        </w:tc>
        <w:tc>
          <w:tcPr>
            <w:tcW w:w="1890"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3127"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p>
        </w:tc>
      </w:tr>
    </w:tbl>
    <w:p w:rsidR="005D2D27" w:rsidRPr="00A72285" w:rsidRDefault="005D2D27" w:rsidP="005D2D27">
      <w:pPr>
        <w:spacing w:after="160" w:line="276" w:lineRule="auto"/>
        <w:rPr>
          <w:rFonts w:ascii="Arial" w:hAnsi="Arial" w:cs="Arial"/>
          <w:color w:val="000000"/>
          <w:sz w:val="22"/>
          <w:szCs w:val="22"/>
          <w:lang w:val="bg-BG" w:eastAsia="bg-BG"/>
        </w:rPr>
      </w:pPr>
    </w:p>
    <w:p w:rsidR="005D2D27" w:rsidRPr="001D7615" w:rsidRDefault="005D2D27" w:rsidP="001D7615">
      <w:pPr>
        <w:keepNext/>
        <w:keepLines/>
        <w:numPr>
          <w:ilvl w:val="0"/>
          <w:numId w:val="27"/>
        </w:numPr>
        <w:tabs>
          <w:tab w:val="left" w:pos="1980"/>
        </w:tabs>
        <w:spacing w:before="40" w:after="160" w:line="259" w:lineRule="auto"/>
        <w:ind w:hanging="1304"/>
        <w:outlineLvl w:val="3"/>
        <w:rPr>
          <w:rFonts w:ascii="Arial" w:hAnsi="Arial" w:cs="Arial"/>
          <w:b/>
          <w:sz w:val="22"/>
          <w:szCs w:val="24"/>
          <w:lang w:val="bg-BG" w:eastAsia="bg-BG"/>
        </w:rPr>
      </w:pPr>
      <w:bookmarkStart w:id="174" w:name="_Toc460270033"/>
      <w:r w:rsidRPr="00A72285">
        <w:rPr>
          <w:rFonts w:ascii="Arial" w:hAnsi="Arial" w:cs="Arial"/>
          <w:b/>
          <w:sz w:val="22"/>
          <w:szCs w:val="24"/>
          <w:lang w:val="bg-BG" w:eastAsia="bg-BG"/>
        </w:rPr>
        <w:t>Изисквания за използваемост в случаи на прекъснати бизнес процеси</w:t>
      </w:r>
      <w:bookmarkEnd w:id="174"/>
      <w:r w:rsidRPr="00A72285">
        <w:rPr>
          <w:rFonts w:ascii="Arial" w:hAnsi="Arial" w:cs="Arial"/>
          <w:b/>
          <w:sz w:val="22"/>
          <w:szCs w:val="24"/>
          <w:lang w:val="bg-BG" w:eastAsia="bg-BG"/>
        </w:rPr>
        <w:t xml:space="preserve"> </w:t>
      </w:r>
    </w:p>
    <w:tbl>
      <w:tblPr>
        <w:tblW w:w="0" w:type="auto"/>
        <w:tblInd w:w="-342"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ayout w:type="fixed"/>
        <w:tblLook w:val="04A0" w:firstRow="1" w:lastRow="0" w:firstColumn="1" w:lastColumn="0" w:noHBand="0" w:noVBand="1"/>
      </w:tblPr>
      <w:tblGrid>
        <w:gridCol w:w="890"/>
        <w:gridCol w:w="3970"/>
        <w:gridCol w:w="1890"/>
        <w:gridCol w:w="2898"/>
      </w:tblGrid>
      <w:tr w:rsidR="005D2D27" w:rsidRPr="00A72285" w:rsidTr="005D2D27">
        <w:tc>
          <w:tcPr>
            <w:tcW w:w="890" w:type="dxa"/>
            <w:tcBorders>
              <w:bottom w:val="single" w:sz="12" w:space="0" w:color="9CC2E5"/>
            </w:tcBorders>
            <w:shd w:val="clear" w:color="auto" w:fill="2E74B5"/>
          </w:tcPr>
          <w:p w:rsidR="005D2D27" w:rsidRPr="00A72285" w:rsidRDefault="005D2D27" w:rsidP="005D2D27">
            <w:pPr>
              <w:spacing w:after="160" w:line="276" w:lineRule="auto"/>
              <w:rPr>
                <w:rFonts w:ascii="Arial" w:hAnsi="Arial" w:cs="Arial"/>
                <w:b/>
                <w:bCs/>
                <w:color w:val="000000"/>
                <w:sz w:val="22"/>
                <w:szCs w:val="22"/>
                <w:lang w:val="bg-BG" w:eastAsia="bg-BG"/>
              </w:rPr>
            </w:pPr>
            <w:r w:rsidRPr="00A72285">
              <w:rPr>
                <w:rFonts w:ascii="Arial" w:hAnsi="Arial" w:cs="Arial"/>
                <w:color w:val="FFFFFF"/>
                <w:sz w:val="22"/>
                <w:szCs w:val="22"/>
                <w:lang w:val="bg-BG" w:eastAsia="bg-BG"/>
              </w:rPr>
              <w:t>Код</w:t>
            </w:r>
          </w:p>
        </w:tc>
        <w:tc>
          <w:tcPr>
            <w:tcW w:w="3970" w:type="dxa"/>
            <w:tcBorders>
              <w:bottom w:val="single" w:sz="12" w:space="0" w:color="9CC2E5"/>
            </w:tcBorders>
            <w:shd w:val="clear" w:color="auto" w:fill="2E74B5"/>
          </w:tcPr>
          <w:p w:rsidR="005D2D27" w:rsidRPr="00A72285" w:rsidRDefault="005D2D27" w:rsidP="005D2D27">
            <w:pPr>
              <w:spacing w:after="160" w:line="276" w:lineRule="auto"/>
              <w:rPr>
                <w:rFonts w:ascii="Arial" w:hAnsi="Arial" w:cs="Arial"/>
                <w:b/>
                <w:bCs/>
                <w:color w:val="000000"/>
                <w:sz w:val="22"/>
                <w:szCs w:val="22"/>
                <w:lang w:val="bg-BG" w:eastAsia="bg-BG"/>
              </w:rPr>
            </w:pPr>
            <w:r w:rsidRPr="00A72285">
              <w:rPr>
                <w:rFonts w:ascii="Arial" w:hAnsi="Arial" w:cs="Arial"/>
                <w:color w:val="FFFFFF"/>
                <w:sz w:val="22"/>
                <w:szCs w:val="24"/>
                <w:lang w:val="bg-BG" w:eastAsia="bg-BG"/>
              </w:rPr>
              <w:t>Описание</w:t>
            </w:r>
          </w:p>
        </w:tc>
        <w:tc>
          <w:tcPr>
            <w:tcW w:w="1890" w:type="dxa"/>
            <w:tcBorders>
              <w:bottom w:val="single" w:sz="12" w:space="0" w:color="9CC2E5"/>
            </w:tcBorders>
            <w:shd w:val="clear" w:color="auto" w:fill="2E74B5"/>
          </w:tcPr>
          <w:p w:rsidR="005D2D27" w:rsidRPr="00A72285" w:rsidRDefault="005D2D27" w:rsidP="005D2D27">
            <w:pPr>
              <w:spacing w:after="160" w:line="276" w:lineRule="auto"/>
              <w:rPr>
                <w:rFonts w:ascii="Arial" w:hAnsi="Arial" w:cs="Arial"/>
                <w:b/>
                <w:bCs/>
                <w:color w:val="000000"/>
                <w:sz w:val="22"/>
                <w:szCs w:val="22"/>
                <w:lang w:val="bg-BG" w:eastAsia="bg-BG"/>
              </w:rPr>
            </w:pPr>
            <w:r w:rsidRPr="00A72285">
              <w:rPr>
                <w:rFonts w:ascii="Arial" w:hAnsi="Arial" w:cs="Arial"/>
                <w:color w:val="FFFFFF"/>
                <w:sz w:val="22"/>
                <w:szCs w:val="22"/>
                <w:lang w:val="bg-BG" w:eastAsia="bg-BG"/>
              </w:rPr>
              <w:t>Приложимост</w:t>
            </w:r>
          </w:p>
        </w:tc>
        <w:tc>
          <w:tcPr>
            <w:tcW w:w="2898" w:type="dxa"/>
            <w:tcBorders>
              <w:bottom w:val="single" w:sz="12" w:space="0" w:color="9CC2E5"/>
            </w:tcBorders>
            <w:shd w:val="clear" w:color="auto" w:fill="2E74B5"/>
          </w:tcPr>
          <w:p w:rsidR="005D2D27" w:rsidRPr="00A72285" w:rsidRDefault="005D2D27" w:rsidP="005D2D27">
            <w:pPr>
              <w:spacing w:after="160" w:line="276" w:lineRule="auto"/>
              <w:rPr>
                <w:rFonts w:ascii="Arial" w:hAnsi="Arial" w:cs="Arial"/>
                <w:b/>
                <w:bCs/>
                <w:color w:val="000000"/>
                <w:sz w:val="22"/>
                <w:szCs w:val="22"/>
                <w:lang w:val="bg-BG" w:eastAsia="bg-BG"/>
              </w:rPr>
            </w:pPr>
            <w:r w:rsidRPr="00A72285">
              <w:rPr>
                <w:rFonts w:ascii="Arial" w:hAnsi="Arial" w:cs="Arial"/>
                <w:color w:val="FFFFFF"/>
                <w:sz w:val="22"/>
                <w:szCs w:val="22"/>
                <w:lang w:val="bg-BG" w:eastAsia="bg-BG"/>
              </w:rPr>
              <w:t>Забележка</w:t>
            </w:r>
          </w:p>
        </w:tc>
      </w:tr>
      <w:tr w:rsidR="005D2D27" w:rsidRPr="00A72285" w:rsidTr="005D2D27">
        <w:tc>
          <w:tcPr>
            <w:tcW w:w="890" w:type="dxa"/>
            <w:shd w:val="clear" w:color="auto" w:fill="auto"/>
          </w:tcPr>
          <w:p w:rsidR="005D2D27" w:rsidRPr="00A72285" w:rsidRDefault="005D2D27" w:rsidP="005D2D27">
            <w:pPr>
              <w:spacing w:after="160" w:line="276" w:lineRule="auto"/>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NF111</w:t>
            </w:r>
          </w:p>
        </w:tc>
        <w:tc>
          <w:tcPr>
            <w:tcW w:w="3970" w:type="dxa"/>
            <w:shd w:val="clear" w:color="auto" w:fill="auto"/>
          </w:tcPr>
          <w:p w:rsidR="005D2D27" w:rsidRPr="00A72285" w:rsidRDefault="005D2D27" w:rsidP="005D2D27">
            <w:pPr>
              <w:spacing w:after="160" w:line="276" w:lineRule="auto"/>
              <w:ind w:left="114"/>
              <w:rPr>
                <w:rFonts w:ascii="Arial" w:hAnsi="Arial" w:cs="Arial"/>
                <w:color w:val="000000"/>
                <w:sz w:val="22"/>
                <w:szCs w:val="22"/>
                <w:lang w:val="bg-BG" w:eastAsia="bg-BG"/>
              </w:rPr>
            </w:pPr>
            <w:r w:rsidRPr="00A72285">
              <w:rPr>
                <w:rFonts w:ascii="Arial" w:hAnsi="Arial" w:cs="Arial"/>
                <w:color w:val="000000"/>
                <w:sz w:val="22"/>
                <w:szCs w:val="24"/>
                <w:lang w:val="bg-BG" w:eastAsia="bg-BG"/>
              </w:rPr>
              <w:t>Системата трябва да съхранява перманентно всеки започнал процес/процедура по подаване на заявление или обявяване на обстоятелства, текущия му статус и всички въведени данни и прикачени документи дори ако потребителят е прекъснал волно или неволно потребителската си сесия.</w:t>
            </w:r>
          </w:p>
        </w:tc>
        <w:tc>
          <w:tcPr>
            <w:tcW w:w="1890"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2898"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p>
        </w:tc>
      </w:tr>
      <w:tr w:rsidR="005D2D27" w:rsidRPr="00A72285" w:rsidTr="005D2D27">
        <w:tc>
          <w:tcPr>
            <w:tcW w:w="890" w:type="dxa"/>
            <w:shd w:val="clear" w:color="auto" w:fill="auto"/>
          </w:tcPr>
          <w:p w:rsidR="005D2D27" w:rsidRPr="00A72285" w:rsidRDefault="005D2D27" w:rsidP="005D2D27">
            <w:pPr>
              <w:spacing w:after="160" w:line="276" w:lineRule="auto"/>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NF112</w:t>
            </w:r>
          </w:p>
        </w:tc>
        <w:tc>
          <w:tcPr>
            <w:tcW w:w="3970"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r w:rsidRPr="00A72285">
              <w:rPr>
                <w:rFonts w:ascii="Arial" w:hAnsi="Arial" w:cs="Arial"/>
                <w:color w:val="000000"/>
                <w:sz w:val="22"/>
                <w:szCs w:val="24"/>
                <w:lang w:val="bg-BG" w:eastAsia="bg-BG"/>
              </w:rPr>
              <w:t xml:space="preserve">При вход в системата потребителят трябва да получава прегледна и ясна нотификация, че има започнати, но недовършени/ </w:t>
            </w:r>
            <w:proofErr w:type="spellStart"/>
            <w:r w:rsidRPr="00A72285">
              <w:rPr>
                <w:rFonts w:ascii="Arial" w:hAnsi="Arial" w:cs="Arial"/>
                <w:color w:val="000000"/>
                <w:sz w:val="22"/>
                <w:szCs w:val="24"/>
                <w:lang w:val="bg-BG" w:eastAsia="bg-BG"/>
              </w:rPr>
              <w:t>неизпратени</w:t>
            </w:r>
            <w:proofErr w:type="spellEnd"/>
            <w:r w:rsidRPr="00A72285">
              <w:rPr>
                <w:rFonts w:ascii="Arial" w:hAnsi="Arial" w:cs="Arial"/>
                <w:color w:val="000000"/>
                <w:sz w:val="22"/>
                <w:szCs w:val="24"/>
                <w:lang w:val="bg-BG" w:eastAsia="bg-BG"/>
              </w:rPr>
              <w:t>/ неподписани заявления, и да бъде подканен да отвори модула за преглед на историята на транзакциите.</w:t>
            </w:r>
          </w:p>
        </w:tc>
        <w:tc>
          <w:tcPr>
            <w:tcW w:w="1890"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2898"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p>
        </w:tc>
      </w:tr>
      <w:tr w:rsidR="005D2D27" w:rsidRPr="00A72285" w:rsidTr="005D2D27">
        <w:tc>
          <w:tcPr>
            <w:tcW w:w="890" w:type="dxa"/>
            <w:shd w:val="clear" w:color="auto" w:fill="auto"/>
          </w:tcPr>
          <w:p w:rsidR="005D2D27" w:rsidRPr="00A72285" w:rsidRDefault="005D2D27" w:rsidP="005D2D27">
            <w:pPr>
              <w:spacing w:after="160" w:line="276" w:lineRule="auto"/>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NF113</w:t>
            </w:r>
          </w:p>
        </w:tc>
        <w:tc>
          <w:tcPr>
            <w:tcW w:w="397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Модулът за преглед на историята на транзакциите трябва да поддържа следните функционалности:</w:t>
            </w:r>
          </w:p>
          <w:p w:rsidR="005D2D27" w:rsidRPr="00A72285" w:rsidRDefault="005D2D27" w:rsidP="004208E6">
            <w:pPr>
              <w:numPr>
                <w:ilvl w:val="0"/>
                <w:numId w:val="40"/>
              </w:numPr>
              <w:tabs>
                <w:tab w:val="left" w:pos="259"/>
                <w:tab w:val="left" w:pos="349"/>
              </w:tabs>
              <w:spacing w:after="160" w:line="276" w:lineRule="auto"/>
              <w:ind w:left="169" w:hanging="270"/>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Да визуализира списък с историята на подадените заявления, като минимум със следните колони – дата, входящ номер, код на тупа формуляр, подател (име на потребител и </w:t>
            </w:r>
            <w:r w:rsidRPr="00A72285">
              <w:rPr>
                <w:rFonts w:ascii="Arial" w:hAnsi="Arial" w:cs="Arial"/>
                <w:color w:val="000000"/>
                <w:sz w:val="22"/>
                <w:szCs w:val="24"/>
                <w:lang w:val="bg-BG" w:eastAsia="bg-BG"/>
              </w:rPr>
              <w:lastRenderedPageBreak/>
              <w:t>имена на физическото лице - подател), статус на заявлението;</w:t>
            </w:r>
          </w:p>
          <w:p w:rsidR="005D2D27" w:rsidRPr="00A72285" w:rsidRDefault="005D2D27" w:rsidP="004208E6">
            <w:pPr>
              <w:numPr>
                <w:ilvl w:val="0"/>
                <w:numId w:val="40"/>
              </w:numPr>
              <w:tabs>
                <w:tab w:val="left" w:pos="180"/>
                <w:tab w:val="left" w:pos="259"/>
              </w:tabs>
              <w:spacing w:after="160" w:line="276" w:lineRule="auto"/>
              <w:ind w:left="169" w:hanging="270"/>
              <w:rPr>
                <w:rFonts w:ascii="Arial" w:hAnsi="Arial" w:cs="Arial"/>
                <w:color w:val="000000"/>
                <w:sz w:val="22"/>
                <w:szCs w:val="24"/>
                <w:lang w:val="bg-BG" w:eastAsia="bg-BG"/>
              </w:rPr>
            </w:pPr>
            <w:r w:rsidRPr="00A72285">
              <w:rPr>
                <w:rFonts w:ascii="Arial" w:hAnsi="Arial" w:cs="Arial"/>
                <w:color w:val="000000"/>
                <w:sz w:val="22"/>
                <w:szCs w:val="24"/>
                <w:lang w:val="bg-BG" w:eastAsia="bg-BG"/>
              </w:rPr>
              <w:t>Да предлага видни и лесни за използване от потребителите контроли/инструменти:</w:t>
            </w:r>
          </w:p>
          <w:p w:rsidR="005D2D27" w:rsidRPr="00A72285" w:rsidRDefault="005D2D27" w:rsidP="004208E6">
            <w:pPr>
              <w:numPr>
                <w:ilvl w:val="0"/>
                <w:numId w:val="41"/>
              </w:numPr>
              <w:tabs>
                <w:tab w:val="left" w:pos="349"/>
              </w:tabs>
              <w:spacing w:after="160" w:line="276" w:lineRule="auto"/>
              <w:ind w:left="349" w:hanging="180"/>
              <w:rPr>
                <w:rFonts w:ascii="Arial" w:hAnsi="Arial" w:cs="Arial"/>
                <w:sz w:val="22"/>
                <w:szCs w:val="24"/>
                <w:lang w:val="bg-BG" w:eastAsia="bg-BG"/>
              </w:rPr>
            </w:pPr>
            <w:r w:rsidRPr="00A72285">
              <w:rPr>
                <w:rFonts w:ascii="Arial" w:hAnsi="Arial" w:cs="Arial"/>
                <w:sz w:val="22"/>
                <w:szCs w:val="24"/>
                <w:lang w:val="bg-BG" w:eastAsia="bg-BG"/>
              </w:rPr>
              <w:t>за филтриране на списъка (от дата до дата, за предефинирани периоди, като "последния един месец", "последната една година";</w:t>
            </w:r>
          </w:p>
          <w:p w:rsidR="005D2D27" w:rsidRPr="00A72285" w:rsidRDefault="005D2D27" w:rsidP="004208E6">
            <w:pPr>
              <w:numPr>
                <w:ilvl w:val="0"/>
                <w:numId w:val="41"/>
              </w:numPr>
              <w:tabs>
                <w:tab w:val="left" w:pos="349"/>
              </w:tabs>
              <w:spacing w:after="160" w:line="276" w:lineRule="auto"/>
              <w:ind w:left="349" w:hanging="180"/>
              <w:rPr>
                <w:rFonts w:ascii="Arial" w:hAnsi="Arial" w:cs="Arial"/>
                <w:sz w:val="22"/>
                <w:szCs w:val="24"/>
                <w:lang w:val="bg-BG" w:eastAsia="bg-BG"/>
              </w:rPr>
            </w:pPr>
            <w:r w:rsidRPr="00A72285">
              <w:rPr>
                <w:rFonts w:ascii="Arial" w:hAnsi="Arial" w:cs="Arial"/>
                <w:sz w:val="22"/>
                <w:szCs w:val="24"/>
                <w:lang w:val="bg-BG" w:eastAsia="bg-BG"/>
              </w:rPr>
              <w:t>сортиране на списъка по всяка от колоните, без това да премахва текущия филтър;</w:t>
            </w:r>
          </w:p>
          <w:p w:rsidR="005D2D27" w:rsidRPr="00A72285" w:rsidRDefault="005D2D27" w:rsidP="004208E6">
            <w:pPr>
              <w:numPr>
                <w:ilvl w:val="0"/>
                <w:numId w:val="41"/>
              </w:numPr>
              <w:tabs>
                <w:tab w:val="left" w:pos="349"/>
              </w:tabs>
              <w:spacing w:after="160" w:line="276" w:lineRule="auto"/>
              <w:ind w:left="349" w:hanging="180"/>
              <w:rPr>
                <w:rFonts w:ascii="Arial" w:hAnsi="Arial" w:cs="Arial"/>
                <w:sz w:val="22"/>
                <w:szCs w:val="24"/>
                <w:lang w:val="bg-BG" w:eastAsia="bg-BG"/>
              </w:rPr>
            </w:pPr>
            <w:r w:rsidRPr="00A72285">
              <w:rPr>
                <w:rFonts w:ascii="Arial" w:hAnsi="Arial" w:cs="Arial"/>
                <w:sz w:val="22"/>
                <w:szCs w:val="24"/>
                <w:lang w:val="bg-BG" w:eastAsia="bg-BG"/>
              </w:rPr>
              <w:t>свободно търсене по ключови думи по всички колони в списъка и метаданните на прикачените/свързаните документи със заявленията, което да води до динамично филтриране на списъка.</w:t>
            </w:r>
          </w:p>
        </w:tc>
        <w:tc>
          <w:tcPr>
            <w:tcW w:w="1890"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r w:rsidRPr="00A72285">
              <w:rPr>
                <w:rFonts w:ascii="Arial" w:hAnsi="Arial" w:cs="Arial"/>
                <w:color w:val="000000"/>
                <w:sz w:val="22"/>
                <w:szCs w:val="22"/>
                <w:lang w:val="bg-BG" w:eastAsia="bg-BG"/>
              </w:rPr>
              <w:lastRenderedPageBreak/>
              <w:t>Задължително</w:t>
            </w:r>
          </w:p>
        </w:tc>
        <w:tc>
          <w:tcPr>
            <w:tcW w:w="2898"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p>
        </w:tc>
      </w:tr>
    </w:tbl>
    <w:p w:rsidR="005D2D27" w:rsidRPr="00A72285" w:rsidRDefault="005D2D27" w:rsidP="005D2D27">
      <w:pPr>
        <w:spacing w:after="160" w:line="276" w:lineRule="auto"/>
        <w:rPr>
          <w:rFonts w:ascii="Arial" w:hAnsi="Arial" w:cs="Arial"/>
          <w:color w:val="000000"/>
          <w:sz w:val="22"/>
          <w:szCs w:val="22"/>
          <w:lang w:val="bg-BG" w:eastAsia="bg-BG"/>
        </w:rPr>
      </w:pPr>
    </w:p>
    <w:p w:rsidR="005D2D27" w:rsidRPr="001D7615" w:rsidRDefault="005D2D27" w:rsidP="001D7615">
      <w:pPr>
        <w:keepNext/>
        <w:keepLines/>
        <w:numPr>
          <w:ilvl w:val="0"/>
          <w:numId w:val="27"/>
        </w:numPr>
        <w:tabs>
          <w:tab w:val="left" w:pos="1980"/>
          <w:tab w:val="left" w:pos="2268"/>
          <w:tab w:val="left" w:pos="2694"/>
        </w:tabs>
        <w:spacing w:before="40" w:after="160" w:line="259" w:lineRule="auto"/>
        <w:ind w:hanging="1124"/>
        <w:outlineLvl w:val="3"/>
        <w:rPr>
          <w:rFonts w:ascii="Arial" w:hAnsi="Arial" w:cs="Arial"/>
          <w:b/>
          <w:sz w:val="22"/>
          <w:szCs w:val="24"/>
          <w:lang w:val="bg-BG" w:eastAsia="bg-BG"/>
        </w:rPr>
      </w:pPr>
      <w:bookmarkStart w:id="175" w:name="_Toc460270034"/>
      <w:r w:rsidRPr="00A72285">
        <w:rPr>
          <w:rFonts w:ascii="Arial" w:hAnsi="Arial" w:cs="Arial"/>
          <w:b/>
          <w:sz w:val="22"/>
          <w:szCs w:val="24"/>
          <w:lang w:val="bg-BG" w:eastAsia="bg-BG"/>
        </w:rPr>
        <w:t>Изисквания за проактивно информиране на потребителите</w:t>
      </w:r>
      <w:bookmarkEnd w:id="175"/>
    </w:p>
    <w:tbl>
      <w:tblPr>
        <w:tblW w:w="0" w:type="auto"/>
        <w:tblInd w:w="-342"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898"/>
        <w:gridCol w:w="3813"/>
        <w:gridCol w:w="1878"/>
        <w:gridCol w:w="2711"/>
      </w:tblGrid>
      <w:tr w:rsidR="005D2D27" w:rsidRPr="00A72285" w:rsidTr="005D2D27">
        <w:tc>
          <w:tcPr>
            <w:tcW w:w="900" w:type="dxa"/>
            <w:tcBorders>
              <w:bottom w:val="single" w:sz="12" w:space="0" w:color="9CC2E5"/>
            </w:tcBorders>
            <w:shd w:val="clear" w:color="auto" w:fill="2E74B5"/>
          </w:tcPr>
          <w:p w:rsidR="005D2D27" w:rsidRPr="00A72285" w:rsidRDefault="005D2D27" w:rsidP="005D2D27">
            <w:pPr>
              <w:spacing w:after="160" w:line="276" w:lineRule="auto"/>
              <w:rPr>
                <w:rFonts w:ascii="Arial" w:hAnsi="Arial" w:cs="Arial"/>
                <w:b/>
                <w:bCs/>
                <w:color w:val="000000"/>
                <w:sz w:val="22"/>
                <w:szCs w:val="22"/>
                <w:lang w:val="bg-BG" w:eastAsia="bg-BG"/>
              </w:rPr>
            </w:pPr>
            <w:r w:rsidRPr="00A72285">
              <w:rPr>
                <w:rFonts w:ascii="Arial" w:hAnsi="Arial" w:cs="Arial"/>
                <w:color w:val="FFFFFF"/>
                <w:sz w:val="22"/>
                <w:szCs w:val="22"/>
                <w:lang w:val="bg-BG" w:eastAsia="bg-BG"/>
              </w:rPr>
              <w:t>Код</w:t>
            </w:r>
          </w:p>
        </w:tc>
        <w:tc>
          <w:tcPr>
            <w:tcW w:w="3960" w:type="dxa"/>
            <w:tcBorders>
              <w:bottom w:val="single" w:sz="12" w:space="0" w:color="9CC2E5"/>
            </w:tcBorders>
            <w:shd w:val="clear" w:color="auto" w:fill="2E74B5"/>
          </w:tcPr>
          <w:p w:rsidR="005D2D27" w:rsidRPr="00A72285" w:rsidRDefault="005D2D27" w:rsidP="005D2D27">
            <w:pPr>
              <w:spacing w:after="160" w:line="276" w:lineRule="auto"/>
              <w:rPr>
                <w:rFonts w:ascii="Arial" w:hAnsi="Arial" w:cs="Arial"/>
                <w:b/>
                <w:bCs/>
                <w:color w:val="000000"/>
                <w:sz w:val="22"/>
                <w:szCs w:val="22"/>
                <w:lang w:val="bg-BG" w:eastAsia="bg-BG"/>
              </w:rPr>
            </w:pPr>
            <w:r w:rsidRPr="00A72285">
              <w:rPr>
                <w:rFonts w:ascii="Arial" w:hAnsi="Arial" w:cs="Arial"/>
                <w:color w:val="FFFFFF"/>
                <w:sz w:val="22"/>
                <w:szCs w:val="24"/>
                <w:lang w:val="bg-BG" w:eastAsia="bg-BG"/>
              </w:rPr>
              <w:t>Описание</w:t>
            </w:r>
          </w:p>
        </w:tc>
        <w:tc>
          <w:tcPr>
            <w:tcW w:w="1890" w:type="dxa"/>
            <w:tcBorders>
              <w:bottom w:val="single" w:sz="12" w:space="0" w:color="9CC2E5"/>
            </w:tcBorders>
            <w:shd w:val="clear" w:color="auto" w:fill="2E74B5"/>
          </w:tcPr>
          <w:p w:rsidR="005D2D27" w:rsidRPr="00A72285" w:rsidRDefault="005D2D27" w:rsidP="005D2D27">
            <w:pPr>
              <w:spacing w:after="160" w:line="276" w:lineRule="auto"/>
              <w:rPr>
                <w:rFonts w:ascii="Arial" w:hAnsi="Arial" w:cs="Arial"/>
                <w:b/>
                <w:bCs/>
                <w:color w:val="000000"/>
                <w:sz w:val="22"/>
                <w:szCs w:val="22"/>
                <w:lang w:val="bg-BG" w:eastAsia="bg-BG"/>
              </w:rPr>
            </w:pPr>
            <w:r w:rsidRPr="00A72285">
              <w:rPr>
                <w:rFonts w:ascii="Arial" w:hAnsi="Arial" w:cs="Arial"/>
                <w:color w:val="FFFFFF"/>
                <w:sz w:val="22"/>
                <w:szCs w:val="22"/>
                <w:lang w:val="bg-BG" w:eastAsia="bg-BG"/>
              </w:rPr>
              <w:t>Приложимост</w:t>
            </w:r>
          </w:p>
        </w:tc>
        <w:tc>
          <w:tcPr>
            <w:tcW w:w="2822" w:type="dxa"/>
            <w:tcBorders>
              <w:bottom w:val="single" w:sz="12" w:space="0" w:color="9CC2E5"/>
            </w:tcBorders>
            <w:shd w:val="clear" w:color="auto" w:fill="2E74B5"/>
          </w:tcPr>
          <w:p w:rsidR="005D2D27" w:rsidRPr="00A72285" w:rsidRDefault="005D2D27" w:rsidP="005D2D27">
            <w:pPr>
              <w:spacing w:after="160" w:line="276" w:lineRule="auto"/>
              <w:rPr>
                <w:rFonts w:ascii="Arial" w:hAnsi="Arial" w:cs="Arial"/>
                <w:b/>
                <w:bCs/>
                <w:color w:val="000000"/>
                <w:sz w:val="22"/>
                <w:szCs w:val="22"/>
                <w:lang w:val="bg-BG" w:eastAsia="bg-BG"/>
              </w:rPr>
            </w:pPr>
            <w:r w:rsidRPr="00A72285">
              <w:rPr>
                <w:rFonts w:ascii="Arial" w:hAnsi="Arial" w:cs="Arial"/>
                <w:color w:val="FFFFFF"/>
                <w:sz w:val="22"/>
                <w:szCs w:val="22"/>
                <w:lang w:val="bg-BG" w:eastAsia="bg-BG"/>
              </w:rPr>
              <w:t>Забележка</w:t>
            </w:r>
          </w:p>
        </w:tc>
      </w:tr>
      <w:tr w:rsidR="005D2D27" w:rsidRPr="00A72285" w:rsidTr="005D2D27">
        <w:tc>
          <w:tcPr>
            <w:tcW w:w="900" w:type="dxa"/>
            <w:shd w:val="clear" w:color="auto" w:fill="auto"/>
          </w:tcPr>
          <w:p w:rsidR="005D2D27" w:rsidRPr="00A72285" w:rsidRDefault="005D2D27" w:rsidP="005D2D27">
            <w:pPr>
              <w:spacing w:after="160" w:line="276" w:lineRule="auto"/>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NF114</w:t>
            </w:r>
          </w:p>
        </w:tc>
        <w:tc>
          <w:tcPr>
            <w:tcW w:w="3960"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r w:rsidRPr="00A72285">
              <w:rPr>
                <w:rFonts w:ascii="Arial" w:hAnsi="Arial" w:cs="Arial"/>
                <w:color w:val="000000"/>
                <w:sz w:val="22"/>
                <w:szCs w:val="24"/>
                <w:lang w:val="bg-BG" w:eastAsia="bg-BG"/>
              </w:rPr>
              <w:t xml:space="preserve">За всички публични интернет страници трябва да бъде реализирана функционалност за публикуване на всяко периодично обновявано съдържание (новини, обявления, обществени поръчки, отворени работни позиции, нормативни документи, отговори по ЗДОИ и др.) в стандартен формат (RSS 2.х, </w:t>
            </w:r>
            <w:proofErr w:type="spellStart"/>
            <w:r w:rsidRPr="00A72285">
              <w:rPr>
                <w:rFonts w:ascii="Arial" w:hAnsi="Arial" w:cs="Arial"/>
                <w:color w:val="000000"/>
                <w:sz w:val="22"/>
                <w:szCs w:val="24"/>
                <w:lang w:val="bg-BG" w:eastAsia="bg-BG"/>
              </w:rPr>
              <w:t>Atom</w:t>
            </w:r>
            <w:proofErr w:type="spellEnd"/>
            <w:r w:rsidRPr="00A72285">
              <w:rPr>
                <w:rFonts w:ascii="Arial" w:hAnsi="Arial" w:cs="Arial"/>
                <w:color w:val="000000"/>
                <w:sz w:val="22"/>
                <w:szCs w:val="24"/>
                <w:lang w:val="bg-BG" w:eastAsia="bg-BG"/>
              </w:rPr>
              <w:t xml:space="preserve"> или еквивалент), както и поддържането на публично достъпни статистики за посещаемостта на страницата.</w:t>
            </w:r>
          </w:p>
        </w:tc>
        <w:tc>
          <w:tcPr>
            <w:tcW w:w="1890"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r w:rsidRPr="00A72285">
              <w:rPr>
                <w:rFonts w:ascii="Arial" w:hAnsi="Arial" w:cs="Arial"/>
                <w:color w:val="000000"/>
                <w:sz w:val="22"/>
                <w:szCs w:val="22"/>
                <w:lang w:val="bg-BG" w:eastAsia="bg-BG"/>
              </w:rPr>
              <w:t>Задължително</w:t>
            </w:r>
          </w:p>
        </w:tc>
        <w:tc>
          <w:tcPr>
            <w:tcW w:w="2822"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p>
        </w:tc>
      </w:tr>
      <w:tr w:rsidR="005D2D27" w:rsidRPr="00A72285" w:rsidTr="005D2D27">
        <w:tc>
          <w:tcPr>
            <w:tcW w:w="900" w:type="dxa"/>
            <w:shd w:val="clear" w:color="auto" w:fill="auto"/>
          </w:tcPr>
          <w:p w:rsidR="005D2D27" w:rsidRPr="00A72285" w:rsidRDefault="005D2D27" w:rsidP="005D2D27">
            <w:pPr>
              <w:spacing w:after="160" w:line="276" w:lineRule="auto"/>
              <w:rPr>
                <w:rFonts w:ascii="Arial" w:hAnsi="Arial" w:cs="Arial"/>
                <w:b/>
                <w:bCs/>
                <w:color w:val="000000"/>
                <w:sz w:val="22"/>
                <w:szCs w:val="22"/>
                <w:lang w:val="bg-BG" w:eastAsia="bg-BG"/>
              </w:rPr>
            </w:pPr>
            <w:r w:rsidRPr="00A72285">
              <w:rPr>
                <w:rFonts w:ascii="Arial" w:hAnsi="Arial" w:cs="Arial"/>
                <w:b/>
                <w:bCs/>
                <w:color w:val="000000"/>
                <w:sz w:val="22"/>
                <w:szCs w:val="22"/>
                <w:lang w:val="bg-BG" w:eastAsia="bg-BG"/>
              </w:rPr>
              <w:t>NF115</w:t>
            </w:r>
          </w:p>
        </w:tc>
        <w:tc>
          <w:tcPr>
            <w:tcW w:w="3960"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r w:rsidRPr="00A72285">
              <w:rPr>
                <w:rFonts w:ascii="Arial" w:hAnsi="Arial" w:cs="Arial"/>
                <w:color w:val="000000"/>
                <w:sz w:val="22"/>
                <w:szCs w:val="24"/>
                <w:lang w:val="bg-BG" w:eastAsia="bg-BG"/>
              </w:rPr>
              <w:t xml:space="preserve">Системата трябва да поддържа възможност за автоматично генериране на електронни бюлетини, които да се разпращат периодично или при настъпване на събития по електронна поща до регистрираните в Системата потребители, които са заявили </w:t>
            </w:r>
            <w:r w:rsidRPr="00A72285">
              <w:rPr>
                <w:rFonts w:ascii="Arial" w:hAnsi="Arial" w:cs="Arial"/>
                <w:color w:val="000000"/>
                <w:sz w:val="22"/>
                <w:szCs w:val="24"/>
                <w:lang w:val="bg-BG" w:eastAsia="bg-BG"/>
              </w:rPr>
              <w:lastRenderedPageBreak/>
              <w:t>или са се съгласили да получават такива бюлетини; Потребителите трябва да имат възможност да настройват предпочитанията през потребителския си профил в Системата.</w:t>
            </w:r>
          </w:p>
        </w:tc>
        <w:tc>
          <w:tcPr>
            <w:tcW w:w="1890"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r w:rsidRPr="00A72285">
              <w:rPr>
                <w:rFonts w:ascii="Arial" w:hAnsi="Arial" w:cs="Arial"/>
                <w:color w:val="000000"/>
                <w:sz w:val="22"/>
                <w:szCs w:val="22"/>
                <w:lang w:val="bg-BG" w:eastAsia="bg-BG"/>
              </w:rPr>
              <w:lastRenderedPageBreak/>
              <w:t>Задължително</w:t>
            </w:r>
          </w:p>
        </w:tc>
        <w:tc>
          <w:tcPr>
            <w:tcW w:w="2822" w:type="dxa"/>
            <w:shd w:val="clear" w:color="auto" w:fill="auto"/>
          </w:tcPr>
          <w:p w:rsidR="005D2D27" w:rsidRPr="00A72285" w:rsidRDefault="005D2D27" w:rsidP="005D2D27">
            <w:pPr>
              <w:spacing w:after="160" w:line="276" w:lineRule="auto"/>
              <w:rPr>
                <w:rFonts w:ascii="Arial" w:hAnsi="Arial" w:cs="Arial"/>
                <w:color w:val="000000"/>
                <w:sz w:val="22"/>
                <w:szCs w:val="22"/>
                <w:lang w:val="bg-BG" w:eastAsia="bg-BG"/>
              </w:rPr>
            </w:pPr>
          </w:p>
        </w:tc>
      </w:tr>
    </w:tbl>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5D2D27">
      <w:pPr>
        <w:keepNext/>
        <w:keepLines/>
        <w:spacing w:before="120" w:after="120" w:line="276" w:lineRule="auto"/>
        <w:ind w:firstLine="720"/>
        <w:contextualSpacing/>
        <w:outlineLvl w:val="2"/>
        <w:rPr>
          <w:rFonts w:ascii="Arial" w:hAnsi="Arial" w:cs="Arial"/>
          <w:b/>
          <w:i/>
          <w:color w:val="2E74B5"/>
          <w:sz w:val="22"/>
          <w:szCs w:val="28"/>
          <w:lang w:val="bg-BG" w:eastAsia="bg-BG"/>
        </w:rPr>
      </w:pPr>
      <w:bookmarkStart w:id="176" w:name="_Toc456793040"/>
      <w:bookmarkStart w:id="177" w:name="_Toc107480054"/>
      <w:bookmarkStart w:id="178" w:name="_Toc178934803"/>
      <w:r w:rsidRPr="00A72285">
        <w:rPr>
          <w:rFonts w:ascii="Arial" w:hAnsi="Arial" w:cs="Arial"/>
          <w:b/>
          <w:i/>
          <w:color w:val="2E74B5"/>
          <w:sz w:val="22"/>
          <w:szCs w:val="28"/>
          <w:lang w:val="bg-BG" w:eastAsia="bg-BG"/>
        </w:rPr>
        <w:t>7.2.9 Системен журнал</w:t>
      </w:r>
      <w:bookmarkEnd w:id="176"/>
      <w:bookmarkEnd w:id="177"/>
      <w:bookmarkEnd w:id="178"/>
    </w:p>
    <w:tbl>
      <w:tblPr>
        <w:tblW w:w="0" w:type="auto"/>
        <w:tblInd w:w="-342"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898"/>
        <w:gridCol w:w="3824"/>
        <w:gridCol w:w="1877"/>
        <w:gridCol w:w="2701"/>
      </w:tblGrid>
      <w:tr w:rsidR="005D2D27" w:rsidRPr="00A72285" w:rsidTr="005D2D27">
        <w:tc>
          <w:tcPr>
            <w:tcW w:w="900" w:type="dxa"/>
            <w:tcBorders>
              <w:bottom w:val="single" w:sz="12" w:space="0" w:color="9CC2E5"/>
            </w:tcBorders>
            <w:shd w:val="clear" w:color="auto" w:fill="2E74B5"/>
          </w:tcPr>
          <w:p w:rsidR="005D2D27" w:rsidRPr="00A72285" w:rsidRDefault="005D2D27" w:rsidP="005D2D27">
            <w:pPr>
              <w:spacing w:after="160" w:line="259" w:lineRule="auto"/>
              <w:jc w:val="both"/>
              <w:rPr>
                <w:rFonts w:ascii="Arial" w:hAnsi="Arial" w:cs="Arial"/>
                <w:b/>
                <w:bCs/>
                <w:color w:val="000000"/>
                <w:sz w:val="22"/>
                <w:szCs w:val="24"/>
                <w:lang w:val="bg-BG" w:eastAsia="bg-BG"/>
              </w:rPr>
            </w:pPr>
            <w:r w:rsidRPr="00A72285">
              <w:rPr>
                <w:rFonts w:ascii="Arial" w:hAnsi="Arial" w:cs="Arial"/>
                <w:color w:val="FFFFFF"/>
                <w:sz w:val="22"/>
                <w:szCs w:val="22"/>
                <w:lang w:val="bg-BG" w:eastAsia="bg-BG"/>
              </w:rPr>
              <w:t>Код</w:t>
            </w:r>
          </w:p>
        </w:tc>
        <w:tc>
          <w:tcPr>
            <w:tcW w:w="3960" w:type="dxa"/>
            <w:tcBorders>
              <w:bottom w:val="single" w:sz="12" w:space="0" w:color="9CC2E5"/>
            </w:tcBorders>
            <w:shd w:val="clear" w:color="auto" w:fill="2E74B5"/>
          </w:tcPr>
          <w:p w:rsidR="005D2D27" w:rsidRPr="00A72285" w:rsidRDefault="005D2D27" w:rsidP="005D2D27">
            <w:pPr>
              <w:spacing w:after="160" w:line="259" w:lineRule="auto"/>
              <w:jc w:val="both"/>
              <w:rPr>
                <w:rFonts w:ascii="Arial" w:hAnsi="Arial" w:cs="Arial"/>
                <w:b/>
                <w:bCs/>
                <w:color w:val="000000"/>
                <w:sz w:val="22"/>
                <w:szCs w:val="24"/>
                <w:lang w:val="bg-BG" w:eastAsia="bg-BG"/>
              </w:rPr>
            </w:pPr>
            <w:r w:rsidRPr="00A72285">
              <w:rPr>
                <w:rFonts w:ascii="Arial" w:hAnsi="Arial" w:cs="Arial"/>
                <w:color w:val="FFFFFF"/>
                <w:sz w:val="22"/>
                <w:szCs w:val="24"/>
                <w:lang w:val="bg-BG" w:eastAsia="bg-BG"/>
              </w:rPr>
              <w:t>Описание</w:t>
            </w:r>
          </w:p>
        </w:tc>
        <w:tc>
          <w:tcPr>
            <w:tcW w:w="1890" w:type="dxa"/>
            <w:tcBorders>
              <w:bottom w:val="single" w:sz="12" w:space="0" w:color="9CC2E5"/>
            </w:tcBorders>
            <w:shd w:val="clear" w:color="auto" w:fill="2E74B5"/>
          </w:tcPr>
          <w:p w:rsidR="005D2D27" w:rsidRPr="00A72285" w:rsidRDefault="005D2D27" w:rsidP="005D2D27">
            <w:pPr>
              <w:spacing w:after="160" w:line="259" w:lineRule="auto"/>
              <w:jc w:val="both"/>
              <w:rPr>
                <w:rFonts w:ascii="Arial" w:hAnsi="Arial" w:cs="Arial"/>
                <w:b/>
                <w:bCs/>
                <w:color w:val="000000"/>
                <w:sz w:val="22"/>
                <w:szCs w:val="24"/>
                <w:lang w:val="bg-BG" w:eastAsia="bg-BG"/>
              </w:rPr>
            </w:pPr>
            <w:r w:rsidRPr="00A72285">
              <w:rPr>
                <w:rFonts w:ascii="Arial" w:hAnsi="Arial" w:cs="Arial"/>
                <w:color w:val="FFFFFF"/>
                <w:sz w:val="22"/>
                <w:szCs w:val="22"/>
                <w:lang w:val="bg-BG" w:eastAsia="bg-BG"/>
              </w:rPr>
              <w:t>Приложимост</w:t>
            </w:r>
          </w:p>
        </w:tc>
        <w:tc>
          <w:tcPr>
            <w:tcW w:w="2822" w:type="dxa"/>
            <w:tcBorders>
              <w:bottom w:val="single" w:sz="12" w:space="0" w:color="9CC2E5"/>
            </w:tcBorders>
            <w:shd w:val="clear" w:color="auto" w:fill="2E74B5"/>
          </w:tcPr>
          <w:p w:rsidR="005D2D27" w:rsidRPr="00A72285" w:rsidRDefault="005D2D27" w:rsidP="005D2D27">
            <w:pPr>
              <w:spacing w:after="160" w:line="259" w:lineRule="auto"/>
              <w:jc w:val="both"/>
              <w:rPr>
                <w:rFonts w:ascii="Arial" w:hAnsi="Arial" w:cs="Arial"/>
                <w:b/>
                <w:bCs/>
                <w:color w:val="000000"/>
                <w:sz w:val="22"/>
                <w:szCs w:val="24"/>
                <w:lang w:val="bg-BG" w:eastAsia="bg-BG"/>
              </w:rPr>
            </w:pPr>
            <w:r w:rsidRPr="00A72285">
              <w:rPr>
                <w:rFonts w:ascii="Arial" w:hAnsi="Arial" w:cs="Arial"/>
                <w:color w:val="FFFFFF"/>
                <w:sz w:val="22"/>
                <w:szCs w:val="22"/>
                <w:lang w:val="bg-BG" w:eastAsia="bg-BG"/>
              </w:rPr>
              <w:t>Забележка</w:t>
            </w:r>
          </w:p>
        </w:tc>
      </w:tr>
      <w:tr w:rsidR="005D2D27" w:rsidRPr="00A72285" w:rsidTr="005D2D27">
        <w:tc>
          <w:tcPr>
            <w:tcW w:w="900" w:type="dxa"/>
            <w:shd w:val="clear" w:color="auto" w:fill="auto"/>
          </w:tcPr>
          <w:p w:rsidR="005D2D27" w:rsidRPr="00A72285" w:rsidRDefault="005D2D27" w:rsidP="005D2D27">
            <w:pPr>
              <w:spacing w:after="160" w:line="259" w:lineRule="auto"/>
              <w:jc w:val="both"/>
              <w:rPr>
                <w:rFonts w:ascii="Arial" w:hAnsi="Arial" w:cs="Arial"/>
                <w:b/>
                <w:bCs/>
                <w:color w:val="000000"/>
                <w:sz w:val="22"/>
                <w:szCs w:val="24"/>
                <w:lang w:val="bg-BG" w:eastAsia="bg-BG"/>
              </w:rPr>
            </w:pPr>
            <w:r w:rsidRPr="00A72285">
              <w:rPr>
                <w:rFonts w:ascii="Arial" w:hAnsi="Arial" w:cs="Arial"/>
                <w:b/>
                <w:bCs/>
                <w:color w:val="000000"/>
                <w:sz w:val="22"/>
                <w:szCs w:val="22"/>
                <w:lang w:val="bg-BG" w:eastAsia="bg-BG"/>
              </w:rPr>
              <w:t>NF116</w:t>
            </w:r>
          </w:p>
        </w:tc>
        <w:tc>
          <w:tcPr>
            <w:tcW w:w="396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Атрибутите, които трябва да се запазват при всеки запис, трябва да включват като минимум следните данни:</w:t>
            </w:r>
          </w:p>
          <w:p w:rsidR="005D2D27" w:rsidRPr="00A72285" w:rsidRDefault="005D2D27" w:rsidP="004208E6">
            <w:pPr>
              <w:numPr>
                <w:ilvl w:val="0"/>
                <w:numId w:val="42"/>
              </w:numPr>
              <w:tabs>
                <w:tab w:val="left" w:pos="180"/>
                <w:tab w:val="left" w:pos="607"/>
              </w:tabs>
              <w:spacing w:after="160" w:line="276" w:lineRule="auto"/>
              <w:ind w:left="607"/>
              <w:rPr>
                <w:rFonts w:ascii="Arial" w:hAnsi="Arial" w:cs="Arial"/>
                <w:color w:val="000000"/>
                <w:sz w:val="22"/>
                <w:szCs w:val="24"/>
                <w:lang w:val="bg-BG" w:eastAsia="bg-BG"/>
              </w:rPr>
            </w:pPr>
            <w:r w:rsidRPr="00A72285">
              <w:rPr>
                <w:rFonts w:ascii="Arial" w:hAnsi="Arial" w:cs="Arial"/>
                <w:color w:val="000000"/>
                <w:sz w:val="22"/>
                <w:szCs w:val="24"/>
                <w:lang w:val="bg-BG" w:eastAsia="bg-BG"/>
              </w:rPr>
              <w:t>дата/час на действието;</w:t>
            </w:r>
          </w:p>
          <w:p w:rsidR="005D2D27" w:rsidRPr="00A72285" w:rsidRDefault="005D2D27" w:rsidP="004208E6">
            <w:pPr>
              <w:numPr>
                <w:ilvl w:val="0"/>
                <w:numId w:val="42"/>
              </w:numPr>
              <w:tabs>
                <w:tab w:val="left" w:pos="180"/>
                <w:tab w:val="left" w:pos="607"/>
              </w:tabs>
              <w:spacing w:after="160" w:line="276" w:lineRule="auto"/>
              <w:ind w:left="607"/>
              <w:rPr>
                <w:rFonts w:ascii="Arial" w:hAnsi="Arial" w:cs="Arial"/>
                <w:color w:val="000000"/>
                <w:sz w:val="22"/>
                <w:szCs w:val="24"/>
                <w:lang w:val="bg-BG" w:eastAsia="bg-BG"/>
              </w:rPr>
            </w:pPr>
            <w:r w:rsidRPr="00A72285">
              <w:rPr>
                <w:rFonts w:ascii="Arial" w:hAnsi="Arial" w:cs="Arial"/>
                <w:color w:val="000000"/>
                <w:sz w:val="22"/>
                <w:szCs w:val="24"/>
                <w:lang w:val="bg-BG" w:eastAsia="bg-BG"/>
              </w:rPr>
              <w:t>модул на системата, в който се извършва действието;</w:t>
            </w:r>
          </w:p>
          <w:p w:rsidR="005D2D27" w:rsidRPr="00A72285" w:rsidRDefault="005D2D27" w:rsidP="004208E6">
            <w:pPr>
              <w:numPr>
                <w:ilvl w:val="0"/>
                <w:numId w:val="42"/>
              </w:numPr>
              <w:tabs>
                <w:tab w:val="left" w:pos="180"/>
                <w:tab w:val="left" w:pos="607"/>
              </w:tabs>
              <w:spacing w:after="160" w:line="276" w:lineRule="auto"/>
              <w:ind w:left="607"/>
              <w:rPr>
                <w:rFonts w:ascii="Arial" w:hAnsi="Arial" w:cs="Arial"/>
                <w:color w:val="000000"/>
                <w:sz w:val="22"/>
                <w:szCs w:val="24"/>
                <w:lang w:val="bg-BG" w:eastAsia="bg-BG"/>
              </w:rPr>
            </w:pPr>
            <w:r w:rsidRPr="00A72285">
              <w:rPr>
                <w:rFonts w:ascii="Arial" w:hAnsi="Arial" w:cs="Arial"/>
                <w:color w:val="000000"/>
                <w:sz w:val="22"/>
                <w:szCs w:val="24"/>
                <w:lang w:val="bg-BG" w:eastAsia="bg-BG"/>
              </w:rPr>
              <w:t>действие;</w:t>
            </w:r>
          </w:p>
          <w:p w:rsidR="005D2D27" w:rsidRPr="00A72285" w:rsidRDefault="005D2D27" w:rsidP="004208E6">
            <w:pPr>
              <w:numPr>
                <w:ilvl w:val="0"/>
                <w:numId w:val="42"/>
              </w:numPr>
              <w:tabs>
                <w:tab w:val="left" w:pos="180"/>
                <w:tab w:val="left" w:pos="607"/>
              </w:tabs>
              <w:spacing w:after="160" w:line="276" w:lineRule="auto"/>
              <w:ind w:left="607"/>
              <w:rPr>
                <w:rFonts w:ascii="Arial" w:hAnsi="Arial" w:cs="Arial"/>
                <w:color w:val="000000"/>
                <w:sz w:val="22"/>
                <w:szCs w:val="24"/>
                <w:lang w:val="bg-BG" w:eastAsia="bg-BG"/>
              </w:rPr>
            </w:pPr>
            <w:r w:rsidRPr="00A72285">
              <w:rPr>
                <w:rFonts w:ascii="Arial" w:hAnsi="Arial" w:cs="Arial"/>
                <w:color w:val="000000"/>
                <w:sz w:val="22"/>
                <w:szCs w:val="24"/>
                <w:lang w:val="bg-BG" w:eastAsia="bg-BG"/>
              </w:rPr>
              <w:t>обект, над който е извършено действието;</w:t>
            </w:r>
          </w:p>
          <w:p w:rsidR="005D2D27" w:rsidRPr="00A72285" w:rsidRDefault="005D2D27" w:rsidP="004208E6">
            <w:pPr>
              <w:numPr>
                <w:ilvl w:val="0"/>
                <w:numId w:val="42"/>
              </w:numPr>
              <w:tabs>
                <w:tab w:val="left" w:pos="180"/>
                <w:tab w:val="left" w:pos="607"/>
              </w:tabs>
              <w:spacing w:after="160" w:line="276" w:lineRule="auto"/>
              <w:ind w:left="607"/>
              <w:rPr>
                <w:rFonts w:ascii="Arial" w:hAnsi="Arial" w:cs="Arial"/>
                <w:color w:val="000000"/>
                <w:sz w:val="22"/>
                <w:szCs w:val="24"/>
                <w:lang w:val="bg-BG" w:eastAsia="bg-BG"/>
              </w:rPr>
            </w:pPr>
            <w:r w:rsidRPr="00A72285">
              <w:rPr>
                <w:rFonts w:ascii="Arial" w:hAnsi="Arial" w:cs="Arial"/>
                <w:color w:val="000000"/>
                <w:sz w:val="22"/>
                <w:szCs w:val="24"/>
                <w:lang w:val="bg-BG" w:eastAsia="bg-BG"/>
              </w:rPr>
              <w:t>допълнителна информация;</w:t>
            </w:r>
          </w:p>
          <w:p w:rsidR="005D2D27" w:rsidRPr="00A72285" w:rsidRDefault="005D2D27" w:rsidP="004208E6">
            <w:pPr>
              <w:numPr>
                <w:ilvl w:val="0"/>
                <w:numId w:val="42"/>
              </w:numPr>
              <w:tabs>
                <w:tab w:val="left" w:pos="180"/>
                <w:tab w:val="left" w:pos="607"/>
              </w:tabs>
              <w:spacing w:after="160" w:line="276" w:lineRule="auto"/>
              <w:ind w:left="607"/>
              <w:rPr>
                <w:rFonts w:ascii="Arial" w:hAnsi="Arial" w:cs="Arial"/>
                <w:color w:val="000000"/>
                <w:sz w:val="22"/>
                <w:szCs w:val="24"/>
                <w:lang w:val="bg-BG" w:eastAsia="bg-BG"/>
              </w:rPr>
            </w:pPr>
            <w:r w:rsidRPr="00A72285">
              <w:rPr>
                <w:rFonts w:ascii="Arial" w:hAnsi="Arial" w:cs="Arial"/>
                <w:color w:val="000000"/>
                <w:sz w:val="22"/>
                <w:szCs w:val="24"/>
                <w:lang w:val="bg-BG" w:eastAsia="bg-BG"/>
              </w:rPr>
              <w:t>IP адрес и браузър на потребителя.</w:t>
            </w:r>
          </w:p>
        </w:tc>
        <w:tc>
          <w:tcPr>
            <w:tcW w:w="1890" w:type="dxa"/>
            <w:shd w:val="clear" w:color="auto" w:fill="auto"/>
          </w:tcPr>
          <w:p w:rsidR="005D2D27" w:rsidRPr="00A72285" w:rsidRDefault="005D2D27" w:rsidP="005D2D27">
            <w:pPr>
              <w:spacing w:after="160" w:line="259" w:lineRule="auto"/>
              <w:jc w:val="both"/>
              <w:rPr>
                <w:rFonts w:ascii="Arial" w:hAnsi="Arial" w:cs="Arial"/>
                <w:color w:val="000000"/>
                <w:sz w:val="22"/>
                <w:szCs w:val="24"/>
                <w:lang w:val="bg-BG" w:eastAsia="bg-BG"/>
              </w:rPr>
            </w:pPr>
            <w:r w:rsidRPr="00A72285">
              <w:rPr>
                <w:rFonts w:ascii="Arial" w:hAnsi="Arial" w:cs="Arial"/>
                <w:color w:val="000000"/>
                <w:sz w:val="22"/>
                <w:szCs w:val="22"/>
                <w:lang w:val="bg-BG" w:eastAsia="bg-BG"/>
              </w:rPr>
              <w:t>Задължително</w:t>
            </w:r>
          </w:p>
        </w:tc>
        <w:tc>
          <w:tcPr>
            <w:tcW w:w="2822" w:type="dxa"/>
            <w:shd w:val="clear" w:color="auto" w:fill="auto"/>
          </w:tcPr>
          <w:p w:rsidR="005D2D27" w:rsidRPr="00A72285" w:rsidRDefault="005D2D27" w:rsidP="005D2D27">
            <w:pPr>
              <w:spacing w:after="160" w:line="259" w:lineRule="auto"/>
              <w:jc w:val="both"/>
              <w:rPr>
                <w:rFonts w:ascii="Arial" w:hAnsi="Arial" w:cs="Arial"/>
                <w:color w:val="000000"/>
                <w:sz w:val="22"/>
                <w:szCs w:val="24"/>
                <w:lang w:val="bg-BG" w:eastAsia="bg-BG"/>
              </w:rPr>
            </w:pPr>
          </w:p>
        </w:tc>
      </w:tr>
      <w:tr w:rsidR="005D2D27" w:rsidRPr="00A72285" w:rsidTr="0053722B">
        <w:trPr>
          <w:trHeight w:val="2354"/>
        </w:trPr>
        <w:tc>
          <w:tcPr>
            <w:tcW w:w="900" w:type="dxa"/>
            <w:shd w:val="clear" w:color="auto" w:fill="auto"/>
          </w:tcPr>
          <w:p w:rsidR="005D2D27" w:rsidRPr="00A72285" w:rsidRDefault="005D2D27" w:rsidP="005D2D27">
            <w:pPr>
              <w:spacing w:after="160" w:line="259" w:lineRule="auto"/>
              <w:jc w:val="both"/>
              <w:rPr>
                <w:rFonts w:ascii="Arial" w:hAnsi="Arial" w:cs="Arial"/>
                <w:b/>
                <w:bCs/>
                <w:color w:val="000000"/>
                <w:sz w:val="22"/>
                <w:szCs w:val="24"/>
                <w:lang w:val="bg-BG" w:eastAsia="bg-BG"/>
              </w:rPr>
            </w:pPr>
            <w:r w:rsidRPr="00A72285">
              <w:rPr>
                <w:rFonts w:ascii="Arial" w:hAnsi="Arial" w:cs="Arial"/>
                <w:b/>
                <w:bCs/>
                <w:color w:val="000000"/>
                <w:sz w:val="22"/>
                <w:szCs w:val="22"/>
                <w:lang w:val="bg-BG" w:eastAsia="bg-BG"/>
              </w:rPr>
              <w:t>NF117</w:t>
            </w:r>
          </w:p>
        </w:tc>
        <w:tc>
          <w:tcPr>
            <w:tcW w:w="396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По време на работа на системата потребителският журнал трябва да се записва в специализиран компонент, който поддържа много бързо добавяне на записи; този подход се налага, за да не се забавя излишно работата на Системата.</w:t>
            </w:r>
          </w:p>
        </w:tc>
        <w:tc>
          <w:tcPr>
            <w:tcW w:w="1890" w:type="dxa"/>
            <w:shd w:val="clear" w:color="auto" w:fill="auto"/>
          </w:tcPr>
          <w:p w:rsidR="005D2D27" w:rsidRPr="00A72285" w:rsidRDefault="005D2D27" w:rsidP="005D2D27">
            <w:pPr>
              <w:spacing w:after="160" w:line="259" w:lineRule="auto"/>
              <w:jc w:val="both"/>
              <w:rPr>
                <w:rFonts w:ascii="Arial" w:hAnsi="Arial" w:cs="Arial"/>
                <w:color w:val="000000"/>
                <w:sz w:val="22"/>
                <w:szCs w:val="24"/>
                <w:lang w:val="bg-BG" w:eastAsia="bg-BG"/>
              </w:rPr>
            </w:pPr>
            <w:r w:rsidRPr="00A72285">
              <w:rPr>
                <w:rFonts w:ascii="Arial" w:hAnsi="Arial" w:cs="Arial"/>
                <w:color w:val="000000"/>
                <w:sz w:val="22"/>
                <w:szCs w:val="22"/>
                <w:lang w:val="bg-BG" w:eastAsia="bg-BG"/>
              </w:rPr>
              <w:t>Задължително</w:t>
            </w:r>
          </w:p>
        </w:tc>
        <w:tc>
          <w:tcPr>
            <w:tcW w:w="2822" w:type="dxa"/>
            <w:shd w:val="clear" w:color="auto" w:fill="auto"/>
          </w:tcPr>
          <w:p w:rsidR="005D2D27" w:rsidRPr="00A72285" w:rsidRDefault="005D2D27" w:rsidP="005D2D27">
            <w:pPr>
              <w:spacing w:after="160" w:line="259" w:lineRule="auto"/>
              <w:jc w:val="both"/>
              <w:rPr>
                <w:rFonts w:ascii="Arial" w:hAnsi="Arial" w:cs="Arial"/>
                <w:color w:val="000000"/>
                <w:sz w:val="22"/>
                <w:szCs w:val="24"/>
                <w:lang w:val="bg-BG" w:eastAsia="bg-BG"/>
              </w:rPr>
            </w:pPr>
          </w:p>
        </w:tc>
      </w:tr>
      <w:tr w:rsidR="005D2D27" w:rsidRPr="00A72285" w:rsidTr="005D2D27">
        <w:tc>
          <w:tcPr>
            <w:tcW w:w="900" w:type="dxa"/>
            <w:shd w:val="clear" w:color="auto" w:fill="auto"/>
          </w:tcPr>
          <w:p w:rsidR="005D2D27" w:rsidRPr="00A72285" w:rsidRDefault="005D2D27" w:rsidP="005D2D27">
            <w:pPr>
              <w:spacing w:after="160" w:line="259" w:lineRule="auto"/>
              <w:jc w:val="both"/>
              <w:rPr>
                <w:rFonts w:ascii="Arial" w:hAnsi="Arial" w:cs="Arial"/>
                <w:b/>
                <w:bCs/>
                <w:color w:val="000000"/>
                <w:sz w:val="22"/>
                <w:szCs w:val="24"/>
                <w:lang w:val="bg-BG" w:eastAsia="bg-BG"/>
              </w:rPr>
            </w:pPr>
            <w:r w:rsidRPr="00A72285">
              <w:rPr>
                <w:rFonts w:ascii="Arial" w:hAnsi="Arial" w:cs="Arial"/>
                <w:b/>
                <w:bCs/>
                <w:color w:val="000000"/>
                <w:sz w:val="22"/>
                <w:szCs w:val="22"/>
                <w:lang w:val="bg-BG" w:eastAsia="bg-BG"/>
              </w:rPr>
              <w:t>NF118</w:t>
            </w:r>
          </w:p>
        </w:tc>
        <w:tc>
          <w:tcPr>
            <w:tcW w:w="396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Специална фонова задача трябва да акумулира записаните данни и да ги организира в отделна специално предвидена за целта база данни, отделна от работната база данни на системата.</w:t>
            </w:r>
          </w:p>
        </w:tc>
        <w:tc>
          <w:tcPr>
            <w:tcW w:w="1890" w:type="dxa"/>
            <w:shd w:val="clear" w:color="auto" w:fill="auto"/>
          </w:tcPr>
          <w:p w:rsidR="005D2D27" w:rsidRPr="00A72285" w:rsidRDefault="005D2D27" w:rsidP="005D2D27">
            <w:pPr>
              <w:spacing w:after="160" w:line="259" w:lineRule="auto"/>
              <w:jc w:val="both"/>
              <w:rPr>
                <w:rFonts w:ascii="Arial" w:hAnsi="Arial" w:cs="Arial"/>
                <w:color w:val="000000"/>
                <w:sz w:val="22"/>
                <w:szCs w:val="24"/>
                <w:lang w:val="bg-BG" w:eastAsia="bg-BG"/>
              </w:rPr>
            </w:pPr>
            <w:r w:rsidRPr="00A72285">
              <w:rPr>
                <w:rFonts w:ascii="Arial" w:hAnsi="Arial" w:cs="Arial"/>
                <w:color w:val="000000"/>
                <w:sz w:val="22"/>
                <w:szCs w:val="22"/>
                <w:lang w:val="bg-BG" w:eastAsia="bg-BG"/>
              </w:rPr>
              <w:t>Задължително</w:t>
            </w:r>
          </w:p>
        </w:tc>
        <w:tc>
          <w:tcPr>
            <w:tcW w:w="2822" w:type="dxa"/>
            <w:shd w:val="clear" w:color="auto" w:fill="auto"/>
          </w:tcPr>
          <w:p w:rsidR="005D2D27" w:rsidRPr="00A72285" w:rsidRDefault="005D2D27" w:rsidP="005D2D27">
            <w:pPr>
              <w:spacing w:after="160" w:line="259" w:lineRule="auto"/>
              <w:jc w:val="both"/>
              <w:rPr>
                <w:rFonts w:ascii="Arial" w:hAnsi="Arial" w:cs="Arial"/>
                <w:color w:val="000000"/>
                <w:sz w:val="22"/>
                <w:szCs w:val="24"/>
                <w:lang w:val="bg-BG" w:eastAsia="bg-BG"/>
              </w:rPr>
            </w:pPr>
          </w:p>
        </w:tc>
      </w:tr>
      <w:tr w:rsidR="005D2D27" w:rsidRPr="00A72285" w:rsidTr="005D2D27">
        <w:tc>
          <w:tcPr>
            <w:tcW w:w="900" w:type="dxa"/>
            <w:shd w:val="clear" w:color="auto" w:fill="auto"/>
          </w:tcPr>
          <w:p w:rsidR="005D2D27" w:rsidRPr="00A72285" w:rsidRDefault="005D2D27" w:rsidP="005D2D27">
            <w:pPr>
              <w:spacing w:after="160" w:line="259" w:lineRule="auto"/>
              <w:jc w:val="both"/>
              <w:rPr>
                <w:rFonts w:ascii="Arial" w:hAnsi="Arial" w:cs="Arial"/>
                <w:b/>
                <w:bCs/>
                <w:color w:val="000000"/>
                <w:sz w:val="22"/>
                <w:szCs w:val="24"/>
                <w:lang w:val="bg-BG" w:eastAsia="bg-BG"/>
              </w:rPr>
            </w:pPr>
            <w:r w:rsidRPr="00A72285">
              <w:rPr>
                <w:rFonts w:ascii="Arial" w:hAnsi="Arial" w:cs="Arial"/>
                <w:b/>
                <w:bCs/>
                <w:color w:val="000000"/>
                <w:sz w:val="22"/>
                <w:szCs w:val="22"/>
                <w:lang w:val="bg-BG" w:eastAsia="bg-BG"/>
              </w:rPr>
              <w:t>NF119</w:t>
            </w:r>
          </w:p>
        </w:tc>
        <w:tc>
          <w:tcPr>
            <w:tcW w:w="396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Данните в специализираната база данни трябва да се архивират и изчистват, като в специализираната база данни трябва да бъде достъпна информация за не повече от 2 месеца назад; при необходимост </w:t>
            </w:r>
            <w:r w:rsidRPr="00A72285">
              <w:rPr>
                <w:rFonts w:ascii="Arial" w:hAnsi="Arial" w:cs="Arial"/>
                <w:color w:val="000000"/>
                <w:sz w:val="22"/>
                <w:szCs w:val="24"/>
                <w:lang w:val="bg-BG" w:eastAsia="bg-BG"/>
              </w:rPr>
              <w:lastRenderedPageBreak/>
              <w:t>от информация за предишен период администраторът на системата трябва първо да възстанови архивните данни.</w:t>
            </w:r>
          </w:p>
        </w:tc>
        <w:tc>
          <w:tcPr>
            <w:tcW w:w="1890" w:type="dxa"/>
            <w:shd w:val="clear" w:color="auto" w:fill="auto"/>
          </w:tcPr>
          <w:p w:rsidR="005D2D27" w:rsidRPr="00A72285" w:rsidRDefault="005D2D27" w:rsidP="005D2D27">
            <w:pPr>
              <w:spacing w:after="160" w:line="259" w:lineRule="auto"/>
              <w:jc w:val="both"/>
              <w:rPr>
                <w:rFonts w:ascii="Arial" w:hAnsi="Arial" w:cs="Arial"/>
                <w:color w:val="000000"/>
                <w:sz w:val="22"/>
                <w:szCs w:val="24"/>
                <w:lang w:val="bg-BG" w:eastAsia="bg-BG"/>
              </w:rPr>
            </w:pPr>
            <w:r w:rsidRPr="00A72285">
              <w:rPr>
                <w:rFonts w:ascii="Arial" w:hAnsi="Arial" w:cs="Arial"/>
                <w:color w:val="000000"/>
                <w:sz w:val="22"/>
                <w:szCs w:val="22"/>
                <w:lang w:val="bg-BG" w:eastAsia="bg-BG"/>
              </w:rPr>
              <w:lastRenderedPageBreak/>
              <w:t>Задължително</w:t>
            </w:r>
          </w:p>
        </w:tc>
        <w:tc>
          <w:tcPr>
            <w:tcW w:w="2822" w:type="dxa"/>
            <w:shd w:val="clear" w:color="auto" w:fill="auto"/>
          </w:tcPr>
          <w:p w:rsidR="005D2D27" w:rsidRPr="00A72285" w:rsidRDefault="005D2D27" w:rsidP="005D2D27">
            <w:pPr>
              <w:spacing w:after="160" w:line="259" w:lineRule="auto"/>
              <w:jc w:val="both"/>
              <w:rPr>
                <w:rFonts w:ascii="Arial" w:hAnsi="Arial" w:cs="Arial"/>
                <w:color w:val="000000"/>
                <w:sz w:val="22"/>
                <w:szCs w:val="24"/>
                <w:lang w:val="bg-BG" w:eastAsia="bg-BG"/>
              </w:rPr>
            </w:pPr>
          </w:p>
        </w:tc>
      </w:tr>
      <w:tr w:rsidR="005D2D27" w:rsidRPr="00A72285" w:rsidTr="005D2D27">
        <w:tc>
          <w:tcPr>
            <w:tcW w:w="900" w:type="dxa"/>
            <w:shd w:val="clear" w:color="auto" w:fill="auto"/>
          </w:tcPr>
          <w:p w:rsidR="005D2D27" w:rsidRPr="00A72285" w:rsidRDefault="005D2D27" w:rsidP="005D2D27">
            <w:pPr>
              <w:spacing w:after="160" w:line="259" w:lineRule="auto"/>
              <w:jc w:val="both"/>
              <w:rPr>
                <w:rFonts w:ascii="Arial" w:hAnsi="Arial" w:cs="Arial"/>
                <w:b/>
                <w:bCs/>
                <w:color w:val="000000"/>
                <w:sz w:val="22"/>
                <w:szCs w:val="24"/>
                <w:lang w:val="bg-BG" w:eastAsia="bg-BG"/>
              </w:rPr>
            </w:pPr>
            <w:r w:rsidRPr="00A72285">
              <w:rPr>
                <w:rFonts w:ascii="Arial" w:hAnsi="Arial" w:cs="Arial"/>
                <w:b/>
                <w:bCs/>
                <w:color w:val="000000"/>
                <w:sz w:val="22"/>
                <w:szCs w:val="22"/>
                <w:lang w:val="bg-BG" w:eastAsia="bg-BG"/>
              </w:rPr>
              <w:lastRenderedPageBreak/>
              <w:t>NF120</w:t>
            </w:r>
          </w:p>
        </w:tc>
        <w:tc>
          <w:tcPr>
            <w:tcW w:w="3960" w:type="dxa"/>
            <w:shd w:val="clear" w:color="auto" w:fill="auto"/>
          </w:tcPr>
          <w:p w:rsidR="005D2D27" w:rsidRPr="00A72285" w:rsidRDefault="005D2D27" w:rsidP="005D2D27">
            <w:pPr>
              <w:tabs>
                <w:tab w:val="left" w:pos="180"/>
                <w:tab w:val="left" w:pos="720"/>
              </w:tabs>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Трябва да бъде предоставен достъп до системния журнал на органите на реда чрез потребителски или програмен интерфейс; за достъпа трябва да се изисква електронна идентификация.</w:t>
            </w:r>
          </w:p>
        </w:tc>
        <w:tc>
          <w:tcPr>
            <w:tcW w:w="1890" w:type="dxa"/>
            <w:shd w:val="clear" w:color="auto" w:fill="auto"/>
          </w:tcPr>
          <w:p w:rsidR="005D2D27" w:rsidRPr="00A72285" w:rsidRDefault="005D2D27" w:rsidP="005D2D27">
            <w:pPr>
              <w:spacing w:after="160" w:line="259" w:lineRule="auto"/>
              <w:jc w:val="both"/>
              <w:rPr>
                <w:rFonts w:ascii="Arial" w:hAnsi="Arial" w:cs="Arial"/>
                <w:color w:val="000000"/>
                <w:sz w:val="22"/>
                <w:szCs w:val="24"/>
                <w:lang w:val="bg-BG" w:eastAsia="bg-BG"/>
              </w:rPr>
            </w:pPr>
            <w:r w:rsidRPr="00A72285">
              <w:rPr>
                <w:rFonts w:ascii="Arial" w:hAnsi="Arial" w:cs="Arial"/>
                <w:color w:val="000000"/>
                <w:sz w:val="22"/>
                <w:szCs w:val="22"/>
                <w:lang w:val="bg-BG" w:eastAsia="bg-BG"/>
              </w:rPr>
              <w:t>Задължително</w:t>
            </w:r>
          </w:p>
        </w:tc>
        <w:tc>
          <w:tcPr>
            <w:tcW w:w="2822" w:type="dxa"/>
            <w:shd w:val="clear" w:color="auto" w:fill="auto"/>
          </w:tcPr>
          <w:p w:rsidR="005D2D27" w:rsidRPr="00A72285" w:rsidRDefault="005D2D27" w:rsidP="005D2D27">
            <w:pPr>
              <w:spacing w:after="160" w:line="259" w:lineRule="auto"/>
              <w:jc w:val="both"/>
              <w:rPr>
                <w:rFonts w:ascii="Arial" w:hAnsi="Arial" w:cs="Arial"/>
                <w:color w:val="000000"/>
                <w:sz w:val="22"/>
                <w:szCs w:val="24"/>
                <w:lang w:val="bg-BG" w:eastAsia="bg-BG"/>
              </w:rPr>
            </w:pPr>
          </w:p>
        </w:tc>
      </w:tr>
    </w:tbl>
    <w:p w:rsidR="005D2D27" w:rsidRPr="00A72285" w:rsidRDefault="005D2D27" w:rsidP="005D2D27">
      <w:pPr>
        <w:spacing w:after="160" w:line="259" w:lineRule="auto"/>
        <w:ind w:firstLine="720"/>
        <w:jc w:val="both"/>
        <w:rPr>
          <w:rFonts w:ascii="Arial" w:hAnsi="Arial" w:cs="Arial"/>
          <w:color w:val="000000"/>
          <w:sz w:val="22"/>
          <w:szCs w:val="24"/>
          <w:lang w:val="bg-BG" w:eastAsia="bg-BG"/>
        </w:rPr>
      </w:pPr>
    </w:p>
    <w:p w:rsidR="005D2D27" w:rsidRPr="001D7615" w:rsidRDefault="005D2D27" w:rsidP="001D7615">
      <w:pPr>
        <w:keepNext/>
        <w:keepLines/>
        <w:spacing w:before="120" w:after="120" w:line="276" w:lineRule="auto"/>
        <w:ind w:firstLine="720"/>
        <w:contextualSpacing/>
        <w:outlineLvl w:val="2"/>
        <w:rPr>
          <w:rFonts w:ascii="Arial" w:hAnsi="Arial" w:cs="Arial"/>
          <w:b/>
          <w:i/>
          <w:color w:val="2E74B5"/>
          <w:sz w:val="22"/>
          <w:szCs w:val="28"/>
          <w:lang w:val="bg-BG" w:eastAsia="bg-BG"/>
        </w:rPr>
      </w:pPr>
      <w:bookmarkStart w:id="179" w:name="_Toc178934804"/>
      <w:r w:rsidRPr="00A72285">
        <w:rPr>
          <w:rFonts w:ascii="Arial" w:hAnsi="Arial" w:cs="Arial"/>
          <w:b/>
          <w:i/>
          <w:color w:val="2E74B5"/>
          <w:sz w:val="22"/>
          <w:szCs w:val="28"/>
          <w:lang w:val="bg-BG" w:eastAsia="bg-BG"/>
        </w:rPr>
        <w:t>7.2.10 Дизайн на бази данни и взаимодействие с тях</w:t>
      </w:r>
      <w:bookmarkEnd w:id="179"/>
      <w:r w:rsidRPr="00A72285">
        <w:rPr>
          <w:rFonts w:ascii="Arial" w:hAnsi="Arial" w:cs="Arial"/>
          <w:b/>
          <w:i/>
          <w:color w:val="2E74B5"/>
          <w:sz w:val="22"/>
          <w:szCs w:val="28"/>
          <w:lang w:val="bg-BG" w:eastAsia="bg-BG"/>
        </w:rPr>
        <w:t xml:space="preserve"> </w:t>
      </w:r>
    </w:p>
    <w:tbl>
      <w:tblPr>
        <w:tblW w:w="0" w:type="auto"/>
        <w:tblInd w:w="-342"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4A0" w:firstRow="1" w:lastRow="0" w:firstColumn="1" w:lastColumn="0" w:noHBand="0" w:noVBand="1"/>
      </w:tblPr>
      <w:tblGrid>
        <w:gridCol w:w="1065"/>
        <w:gridCol w:w="4043"/>
        <w:gridCol w:w="1865"/>
        <w:gridCol w:w="2327"/>
      </w:tblGrid>
      <w:tr w:rsidR="005D2D27" w:rsidRPr="00A72285" w:rsidTr="005D2D27">
        <w:tc>
          <w:tcPr>
            <w:tcW w:w="1080" w:type="dxa"/>
            <w:shd w:val="clear" w:color="auto" w:fill="2E74B5"/>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color w:val="FFFFFF"/>
                <w:sz w:val="22"/>
                <w:szCs w:val="24"/>
                <w:lang w:val="bg-BG" w:eastAsia="bg-BG"/>
              </w:rPr>
              <w:t>Код</w:t>
            </w:r>
          </w:p>
        </w:tc>
        <w:tc>
          <w:tcPr>
            <w:tcW w:w="4167" w:type="dxa"/>
            <w:shd w:val="clear" w:color="auto" w:fill="2E74B5"/>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color w:val="FFFFFF"/>
                <w:sz w:val="22"/>
                <w:szCs w:val="24"/>
                <w:lang w:val="bg-BG" w:eastAsia="bg-BG"/>
              </w:rPr>
              <w:t>Описание</w:t>
            </w:r>
          </w:p>
        </w:tc>
        <w:tc>
          <w:tcPr>
            <w:tcW w:w="1875" w:type="dxa"/>
            <w:shd w:val="clear" w:color="auto" w:fill="2E74B5"/>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color w:val="FFFFFF"/>
                <w:sz w:val="22"/>
                <w:szCs w:val="24"/>
                <w:lang w:val="bg-BG" w:eastAsia="bg-BG"/>
              </w:rPr>
              <w:t>Приложимост</w:t>
            </w:r>
          </w:p>
        </w:tc>
        <w:tc>
          <w:tcPr>
            <w:tcW w:w="2404" w:type="dxa"/>
            <w:shd w:val="clear" w:color="auto" w:fill="2E74B5"/>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color w:val="FFFFFF"/>
                <w:sz w:val="22"/>
                <w:szCs w:val="24"/>
                <w:lang w:val="bg-BG" w:eastAsia="bg-BG"/>
              </w:rPr>
              <w:t>Забележка</w:t>
            </w:r>
          </w:p>
        </w:tc>
      </w:tr>
      <w:tr w:rsidR="005D2D27" w:rsidRPr="00A72285" w:rsidTr="005D2D27">
        <w:tc>
          <w:tcPr>
            <w:tcW w:w="108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NF121</w:t>
            </w:r>
          </w:p>
        </w:tc>
        <w:tc>
          <w:tcPr>
            <w:tcW w:w="4167"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Дизайнът на схемата на базата данни (ако има такава) трябва да бъде с максимално ниво на нормализация, освен ако това не би навредило сериозно на производителността.</w:t>
            </w:r>
          </w:p>
        </w:tc>
        <w:tc>
          <w:tcPr>
            <w:tcW w:w="1875"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404"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108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NF122</w:t>
            </w:r>
          </w:p>
        </w:tc>
        <w:tc>
          <w:tcPr>
            <w:tcW w:w="4167"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Базата данни трябва да може да оперира в клъстер, в определени случаи следва да бъде използван т.нар. </w:t>
            </w:r>
            <w:proofErr w:type="spellStart"/>
            <w:r w:rsidRPr="00A72285">
              <w:rPr>
                <w:rFonts w:ascii="Arial" w:hAnsi="Arial" w:cs="Arial"/>
                <w:color w:val="000000"/>
                <w:sz w:val="22"/>
                <w:szCs w:val="24"/>
                <w:lang w:val="bg-BG" w:eastAsia="bg-BG"/>
              </w:rPr>
              <w:t>sharding</w:t>
            </w:r>
            <w:proofErr w:type="spellEnd"/>
            <w:r w:rsidRPr="00A72285">
              <w:rPr>
                <w:rFonts w:ascii="Arial" w:hAnsi="Arial" w:cs="Arial"/>
                <w:color w:val="000000"/>
                <w:sz w:val="22"/>
                <w:szCs w:val="24"/>
                <w:lang w:val="bg-BG" w:eastAsia="bg-BG"/>
              </w:rPr>
              <w:t>.</w:t>
            </w:r>
          </w:p>
        </w:tc>
        <w:tc>
          <w:tcPr>
            <w:tcW w:w="1875"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404"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108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NF123</w:t>
            </w:r>
          </w:p>
        </w:tc>
        <w:tc>
          <w:tcPr>
            <w:tcW w:w="4167"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Имената на таблиците и колоните трябва да следват унифицирана конвенция.</w:t>
            </w:r>
          </w:p>
        </w:tc>
        <w:tc>
          <w:tcPr>
            <w:tcW w:w="1875"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404"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108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NF124</w:t>
            </w:r>
          </w:p>
        </w:tc>
        <w:tc>
          <w:tcPr>
            <w:tcW w:w="4167"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Трябва да бъдат създадени индекси по определени колони, така че да се оптимизират най-често използваните заявки; създаването на индекс трябва да е мотивирано и подкрепено със замервания.</w:t>
            </w:r>
          </w:p>
        </w:tc>
        <w:tc>
          <w:tcPr>
            <w:tcW w:w="1875"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404"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108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NF125</w:t>
            </w:r>
          </w:p>
        </w:tc>
        <w:tc>
          <w:tcPr>
            <w:tcW w:w="4167"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Връзките между таблици трябва да са дефинирани чрез </w:t>
            </w:r>
            <w:proofErr w:type="spellStart"/>
            <w:r w:rsidRPr="00A72285">
              <w:rPr>
                <w:rFonts w:ascii="Arial" w:hAnsi="Arial" w:cs="Arial"/>
                <w:color w:val="000000"/>
                <w:sz w:val="22"/>
                <w:szCs w:val="24"/>
                <w:lang w:val="bg-BG" w:eastAsia="bg-BG"/>
              </w:rPr>
              <w:t>foreign</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key</w:t>
            </w:r>
            <w:proofErr w:type="spellEnd"/>
            <w:r w:rsidRPr="00A72285">
              <w:rPr>
                <w:rFonts w:ascii="Arial" w:hAnsi="Arial" w:cs="Arial"/>
                <w:color w:val="000000"/>
                <w:sz w:val="22"/>
                <w:szCs w:val="24"/>
                <w:lang w:val="bg-BG" w:eastAsia="bg-BG"/>
              </w:rPr>
              <w:t>.</w:t>
            </w:r>
          </w:p>
        </w:tc>
        <w:tc>
          <w:tcPr>
            <w:tcW w:w="1875"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404"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108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NF126</w:t>
            </w:r>
          </w:p>
        </w:tc>
        <w:tc>
          <w:tcPr>
            <w:tcW w:w="4167"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Периодично трябва да бъде правен анализ на заявките, включително чрез EXPLAIN (при SQL бази данни), и да бъдат предприети мерки за оптимизиране на бавните такива.</w:t>
            </w:r>
          </w:p>
        </w:tc>
        <w:tc>
          <w:tcPr>
            <w:tcW w:w="1875"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404"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108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NF127</w:t>
            </w:r>
          </w:p>
        </w:tc>
        <w:tc>
          <w:tcPr>
            <w:tcW w:w="4167"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Задължително трябва да се използват транзакции, като нивото на изолация трябва да бъде </w:t>
            </w:r>
            <w:r w:rsidRPr="00A72285">
              <w:rPr>
                <w:rFonts w:ascii="Arial" w:hAnsi="Arial" w:cs="Arial"/>
                <w:color w:val="000000"/>
                <w:sz w:val="22"/>
                <w:szCs w:val="24"/>
                <w:lang w:val="bg-BG" w:eastAsia="bg-BG"/>
              </w:rPr>
              <w:lastRenderedPageBreak/>
              <w:t>мотивирано в предадената документация.</w:t>
            </w:r>
          </w:p>
        </w:tc>
        <w:tc>
          <w:tcPr>
            <w:tcW w:w="1875"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lastRenderedPageBreak/>
              <w:t>Задължително</w:t>
            </w:r>
          </w:p>
        </w:tc>
        <w:tc>
          <w:tcPr>
            <w:tcW w:w="2404"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108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lastRenderedPageBreak/>
              <w:t>NF128</w:t>
            </w:r>
          </w:p>
        </w:tc>
        <w:tc>
          <w:tcPr>
            <w:tcW w:w="4167"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При операции върху много записи (</w:t>
            </w:r>
            <w:proofErr w:type="spellStart"/>
            <w:r w:rsidRPr="00A72285">
              <w:rPr>
                <w:rFonts w:ascii="Arial" w:hAnsi="Arial" w:cs="Arial"/>
                <w:color w:val="000000"/>
                <w:sz w:val="22"/>
                <w:szCs w:val="24"/>
                <w:lang w:val="bg-BG" w:eastAsia="bg-BG"/>
              </w:rPr>
              <w:t>batch</w:t>
            </w:r>
            <w:proofErr w:type="spellEnd"/>
            <w:r w:rsidRPr="00A72285">
              <w:rPr>
                <w:rFonts w:ascii="Arial" w:hAnsi="Arial" w:cs="Arial"/>
                <w:color w:val="000000"/>
                <w:sz w:val="22"/>
                <w:szCs w:val="24"/>
                <w:lang w:val="bg-BG" w:eastAsia="bg-BG"/>
              </w:rPr>
              <w:t xml:space="preserve">) следва да се избягват </w:t>
            </w:r>
            <w:proofErr w:type="spellStart"/>
            <w:r w:rsidRPr="00A72285">
              <w:rPr>
                <w:rFonts w:ascii="Arial" w:hAnsi="Arial" w:cs="Arial"/>
                <w:color w:val="000000"/>
                <w:sz w:val="22"/>
                <w:szCs w:val="24"/>
                <w:lang w:val="bg-BG" w:eastAsia="bg-BG"/>
              </w:rPr>
              <w:t>дългопродължаващи</w:t>
            </w:r>
            <w:proofErr w:type="spellEnd"/>
            <w:r w:rsidRPr="00A72285">
              <w:rPr>
                <w:rFonts w:ascii="Arial" w:hAnsi="Arial" w:cs="Arial"/>
                <w:color w:val="000000"/>
                <w:sz w:val="22"/>
                <w:szCs w:val="24"/>
                <w:lang w:val="bg-BG" w:eastAsia="bg-BG"/>
              </w:rPr>
              <w:t xml:space="preserve"> транзакции.</w:t>
            </w:r>
          </w:p>
        </w:tc>
        <w:tc>
          <w:tcPr>
            <w:tcW w:w="1875"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404"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108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NF129</w:t>
            </w:r>
          </w:p>
        </w:tc>
        <w:tc>
          <w:tcPr>
            <w:tcW w:w="4167"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Заявките трябва да бъдат ограничени в броя записи, които връщат.</w:t>
            </w:r>
          </w:p>
        </w:tc>
        <w:tc>
          <w:tcPr>
            <w:tcW w:w="1875"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404"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108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NF130</w:t>
            </w:r>
          </w:p>
        </w:tc>
        <w:tc>
          <w:tcPr>
            <w:tcW w:w="4167"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При използване на ORM или на друг слой на абстракция между приложението и базата данни, трябва да се минимизира броят на излишните заявки (т.нар. n+1 </w:t>
            </w:r>
            <w:proofErr w:type="spellStart"/>
            <w:r w:rsidRPr="00A72285">
              <w:rPr>
                <w:rFonts w:ascii="Arial" w:hAnsi="Arial" w:cs="Arial"/>
                <w:color w:val="000000"/>
                <w:sz w:val="22"/>
                <w:szCs w:val="24"/>
                <w:lang w:val="bg-BG" w:eastAsia="bg-BG"/>
              </w:rPr>
              <w:t>selects</w:t>
            </w:r>
            <w:proofErr w:type="spellEnd"/>
            <w:r w:rsidRPr="00A72285">
              <w:rPr>
                <w:rFonts w:ascii="Arial" w:hAnsi="Arial" w:cs="Arial"/>
                <w:color w:val="000000"/>
                <w:sz w:val="22"/>
                <w:szCs w:val="24"/>
                <w:lang w:val="bg-BG" w:eastAsia="bg-BG"/>
              </w:rPr>
              <w:t xml:space="preserve"> проблем).</w:t>
            </w:r>
          </w:p>
        </w:tc>
        <w:tc>
          <w:tcPr>
            <w:tcW w:w="1875"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404"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108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NF131</w:t>
            </w:r>
          </w:p>
        </w:tc>
        <w:tc>
          <w:tcPr>
            <w:tcW w:w="4167"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При използване на нерелационна база данни трябва да се използват по-бързи и компактни протоколи за комуникация, ако такива са достъпни.</w:t>
            </w:r>
          </w:p>
        </w:tc>
        <w:tc>
          <w:tcPr>
            <w:tcW w:w="1875"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404"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108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NF132</w:t>
            </w:r>
          </w:p>
        </w:tc>
        <w:tc>
          <w:tcPr>
            <w:tcW w:w="4167"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При обработката на данните да се спазват формализираните описания, които подлежат на задължително унифициране:</w:t>
            </w:r>
          </w:p>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1. имена;</w:t>
            </w:r>
          </w:p>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2. адрес;</w:t>
            </w:r>
          </w:p>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3. единен граждански номер;</w:t>
            </w:r>
          </w:p>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4. личен номер на чужденец;</w:t>
            </w:r>
          </w:p>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5. ЛН - личен номер (за гражданите на Европейския съюз и техните семейства);</w:t>
            </w:r>
          </w:p>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6. единен идентификационен код, определен от Агенцията по вписванията;</w:t>
            </w:r>
          </w:p>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7. единен идентификационен код (код по БУЛСТАТ);</w:t>
            </w:r>
          </w:p>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8. служебен номер по чл. 84, ал. 3 от Данъчно-осигурителния процесуален кодекс;</w:t>
            </w:r>
          </w:p>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9. наименование на юридическо лице;</w:t>
            </w:r>
          </w:p>
          <w:p w:rsidR="005D2D27" w:rsidRPr="00A72285" w:rsidRDefault="005D2D27" w:rsidP="005D2D27">
            <w:pPr>
              <w:spacing w:after="160" w:line="276" w:lineRule="auto"/>
              <w:rPr>
                <w:rFonts w:ascii="Calibri" w:hAnsi="Calibri"/>
                <w:sz w:val="22"/>
                <w:szCs w:val="22"/>
                <w:lang w:val="bg-BG" w:eastAsia="bg-BG"/>
              </w:rPr>
            </w:pPr>
            <w:r w:rsidRPr="00A72285">
              <w:rPr>
                <w:rFonts w:ascii="Arial" w:hAnsi="Arial" w:cs="Arial"/>
                <w:color w:val="000000"/>
                <w:sz w:val="22"/>
                <w:szCs w:val="24"/>
                <w:lang w:val="bg-BG" w:eastAsia="bg-BG"/>
              </w:rPr>
              <w:t>10. телефонни номера;</w:t>
            </w:r>
            <w:r w:rsidRPr="00A72285">
              <w:rPr>
                <w:rFonts w:ascii="Calibri" w:hAnsi="Calibri"/>
                <w:sz w:val="22"/>
                <w:szCs w:val="22"/>
                <w:lang w:val="bg-BG" w:eastAsia="bg-BG"/>
              </w:rPr>
              <w:t xml:space="preserve"> </w:t>
            </w:r>
          </w:p>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Calibri" w:hAnsi="Calibri"/>
                <w:sz w:val="22"/>
                <w:szCs w:val="22"/>
                <w:lang w:val="bg-BG" w:eastAsia="bg-BG"/>
              </w:rPr>
              <w:lastRenderedPageBreak/>
              <w:t xml:space="preserve">11. </w:t>
            </w:r>
            <w:r w:rsidRPr="00A72285">
              <w:rPr>
                <w:rFonts w:ascii="Arial" w:hAnsi="Arial" w:cs="Arial"/>
                <w:color w:val="000000"/>
                <w:sz w:val="22"/>
                <w:szCs w:val="24"/>
                <w:lang w:val="bg-BG" w:eastAsia="bg-BG"/>
              </w:rPr>
              <w:t>други, определени от министъра на електронното управление.</w:t>
            </w:r>
          </w:p>
        </w:tc>
        <w:tc>
          <w:tcPr>
            <w:tcW w:w="1875"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lastRenderedPageBreak/>
              <w:t>Задължително</w:t>
            </w:r>
          </w:p>
        </w:tc>
        <w:tc>
          <w:tcPr>
            <w:tcW w:w="2404"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108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lastRenderedPageBreak/>
              <w:t>NF133</w:t>
            </w:r>
          </w:p>
        </w:tc>
        <w:tc>
          <w:tcPr>
            <w:tcW w:w="4167"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Във връзка с изискванията за оперативна съвместимост, при разработка на Системата да се  предвиди:</w:t>
            </w:r>
          </w:p>
          <w:p w:rsidR="005D2D27" w:rsidRPr="00A72285" w:rsidRDefault="005D2D27" w:rsidP="004208E6">
            <w:pPr>
              <w:numPr>
                <w:ilvl w:val="0"/>
                <w:numId w:val="62"/>
              </w:numPr>
              <w:spacing w:after="160" w:line="276" w:lineRule="auto"/>
              <w:ind w:left="316" w:hanging="316"/>
              <w:rPr>
                <w:rFonts w:ascii="Arial" w:hAnsi="Arial" w:cs="Arial"/>
                <w:color w:val="000000"/>
                <w:sz w:val="22"/>
                <w:szCs w:val="24"/>
                <w:lang w:val="bg-BG" w:eastAsia="bg-BG"/>
              </w:rPr>
            </w:pPr>
            <w:r w:rsidRPr="00A72285">
              <w:rPr>
                <w:rFonts w:ascii="Arial" w:hAnsi="Arial" w:cs="Arial"/>
                <w:color w:val="000000"/>
                <w:sz w:val="22"/>
                <w:szCs w:val="24"/>
                <w:lang w:val="bg-BG" w:eastAsia="bg-BG"/>
              </w:rPr>
              <w:t>използването на дефинираните вече обекти в Регистъра на информационните обекти;</w:t>
            </w:r>
          </w:p>
          <w:p w:rsidR="005D2D27" w:rsidRPr="00A72285" w:rsidRDefault="005D2D27" w:rsidP="004208E6">
            <w:pPr>
              <w:numPr>
                <w:ilvl w:val="0"/>
                <w:numId w:val="62"/>
              </w:numPr>
              <w:spacing w:after="160" w:line="276" w:lineRule="auto"/>
              <w:ind w:left="316" w:hanging="316"/>
              <w:rPr>
                <w:rFonts w:ascii="Arial" w:hAnsi="Arial" w:cs="Arial"/>
                <w:color w:val="000000"/>
                <w:sz w:val="22"/>
                <w:szCs w:val="24"/>
                <w:lang w:val="bg-BG" w:eastAsia="bg-BG"/>
              </w:rPr>
            </w:pPr>
            <w:r w:rsidRPr="00A72285">
              <w:rPr>
                <w:rFonts w:ascii="Arial" w:hAnsi="Arial" w:cs="Arial"/>
                <w:color w:val="000000"/>
                <w:sz w:val="22"/>
                <w:szCs w:val="24"/>
                <w:lang w:val="bg-BG" w:eastAsia="bg-BG"/>
              </w:rPr>
              <w:t>вписване на формализирани описания на данните, ако чрез Системата се обработват данни, за които АО е първичен администратор.</w:t>
            </w:r>
          </w:p>
        </w:tc>
        <w:tc>
          <w:tcPr>
            <w:tcW w:w="1875"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404"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bl>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5D2D27">
      <w:pPr>
        <w:keepNext/>
        <w:keepLines/>
        <w:spacing w:before="120" w:after="120" w:line="276" w:lineRule="auto"/>
        <w:ind w:firstLine="720"/>
        <w:contextualSpacing/>
        <w:outlineLvl w:val="2"/>
        <w:rPr>
          <w:rFonts w:ascii="Arial" w:hAnsi="Arial" w:cs="Arial"/>
          <w:b/>
          <w:i/>
          <w:color w:val="2E74B5"/>
          <w:sz w:val="22"/>
          <w:szCs w:val="28"/>
          <w:lang w:val="bg-BG" w:eastAsia="bg-BG"/>
        </w:rPr>
      </w:pPr>
      <w:bookmarkStart w:id="180" w:name="_Toc178934805"/>
      <w:r w:rsidRPr="00A72285">
        <w:rPr>
          <w:rFonts w:ascii="Arial" w:hAnsi="Arial" w:cs="Arial"/>
          <w:b/>
          <w:i/>
          <w:color w:val="2E74B5"/>
          <w:sz w:val="22"/>
          <w:szCs w:val="28"/>
          <w:lang w:val="bg-BG" w:eastAsia="bg-BG"/>
        </w:rPr>
        <w:t xml:space="preserve">7.2.11 Изисквания по отношение на </w:t>
      </w:r>
      <w:proofErr w:type="spellStart"/>
      <w:r w:rsidRPr="00A72285">
        <w:rPr>
          <w:rFonts w:ascii="Arial" w:hAnsi="Arial" w:cs="Arial"/>
          <w:b/>
          <w:i/>
          <w:color w:val="2E74B5"/>
          <w:sz w:val="22"/>
          <w:szCs w:val="28"/>
          <w:lang w:val="bg-BG" w:eastAsia="bg-BG"/>
        </w:rPr>
        <w:t>киберсигурност</w:t>
      </w:r>
      <w:proofErr w:type="spellEnd"/>
      <w:r w:rsidRPr="00A72285">
        <w:rPr>
          <w:rFonts w:ascii="Arial" w:hAnsi="Arial" w:cs="Arial"/>
          <w:b/>
          <w:i/>
          <w:color w:val="2E74B5"/>
          <w:sz w:val="22"/>
          <w:szCs w:val="28"/>
          <w:lang w:val="bg-BG" w:eastAsia="bg-BG"/>
        </w:rPr>
        <w:t xml:space="preserve"> в съответствие с чл. 12, ал. 1 от НМИМИС</w:t>
      </w:r>
      <w:bookmarkEnd w:id="180"/>
    </w:p>
    <w:p w:rsidR="005D2D27" w:rsidRPr="00A72285" w:rsidRDefault="005D2D27" w:rsidP="005D2D27">
      <w:pPr>
        <w:spacing w:after="160" w:line="276" w:lineRule="auto"/>
        <w:ind w:firstLine="720"/>
        <w:rPr>
          <w:rFonts w:ascii="Arial" w:hAnsi="Arial" w:cs="Arial"/>
          <w:color w:val="000000"/>
          <w:sz w:val="22"/>
          <w:szCs w:val="24"/>
          <w:lang w:val="bg-BG" w:eastAsia="bg-BG"/>
        </w:rPr>
      </w:pPr>
      <w:r w:rsidRPr="00A72285">
        <w:rPr>
          <w:rFonts w:ascii="Arial" w:hAnsi="Arial" w:cs="Arial"/>
          <w:color w:val="000000"/>
          <w:sz w:val="22"/>
          <w:szCs w:val="24"/>
          <w:lang w:val="bg-BG" w:eastAsia="bg-BG"/>
        </w:rPr>
        <w:t>С цел достигане на изискваното ниво на сигурност на информацията, в мрежите и информационните системи следва да се предвидят следните изисквания:</w:t>
      </w:r>
    </w:p>
    <w:tbl>
      <w:tblPr>
        <w:tblW w:w="0" w:type="auto"/>
        <w:tblInd w:w="-342"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1149"/>
        <w:gridCol w:w="4013"/>
        <w:gridCol w:w="1858"/>
        <w:gridCol w:w="2280"/>
      </w:tblGrid>
      <w:tr w:rsidR="005D2D27" w:rsidRPr="00A72285" w:rsidTr="005D2D27">
        <w:tc>
          <w:tcPr>
            <w:tcW w:w="1170" w:type="dxa"/>
            <w:tcBorders>
              <w:bottom w:val="single" w:sz="12" w:space="0" w:color="9CC2E5"/>
            </w:tcBorders>
            <w:shd w:val="clear" w:color="auto" w:fill="2E74B5"/>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FFFFFF"/>
                <w:sz w:val="22"/>
                <w:szCs w:val="24"/>
                <w:lang w:val="bg-BG" w:eastAsia="bg-BG"/>
              </w:rPr>
              <w:t>Код</w:t>
            </w:r>
          </w:p>
        </w:tc>
        <w:tc>
          <w:tcPr>
            <w:tcW w:w="4140" w:type="dxa"/>
            <w:tcBorders>
              <w:bottom w:val="single" w:sz="12" w:space="0" w:color="9CC2E5"/>
            </w:tcBorders>
            <w:shd w:val="clear" w:color="auto" w:fill="2E74B5"/>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FFFFFF"/>
                <w:sz w:val="22"/>
                <w:szCs w:val="24"/>
                <w:lang w:val="bg-BG" w:eastAsia="bg-BG"/>
              </w:rPr>
              <w:t>Описание</w:t>
            </w:r>
          </w:p>
        </w:tc>
        <w:tc>
          <w:tcPr>
            <w:tcW w:w="1867" w:type="dxa"/>
            <w:tcBorders>
              <w:bottom w:val="single" w:sz="12" w:space="0" w:color="9CC2E5"/>
            </w:tcBorders>
            <w:shd w:val="clear" w:color="auto" w:fill="2E74B5"/>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FFFFFF"/>
                <w:sz w:val="22"/>
                <w:szCs w:val="24"/>
                <w:lang w:val="bg-BG" w:eastAsia="bg-BG"/>
              </w:rPr>
              <w:t>Приложимост</w:t>
            </w:r>
          </w:p>
        </w:tc>
        <w:tc>
          <w:tcPr>
            <w:tcW w:w="2349" w:type="dxa"/>
            <w:tcBorders>
              <w:bottom w:val="single" w:sz="12" w:space="0" w:color="9CC2E5"/>
            </w:tcBorders>
            <w:shd w:val="clear" w:color="auto" w:fill="2E74B5"/>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FFFFFF"/>
                <w:sz w:val="22"/>
                <w:szCs w:val="24"/>
                <w:lang w:val="bg-BG" w:eastAsia="bg-BG"/>
              </w:rPr>
              <w:t>Забележка</w:t>
            </w:r>
          </w:p>
        </w:tc>
      </w:tr>
      <w:tr w:rsidR="005D2D27" w:rsidRPr="00A72285" w:rsidTr="005D2D27">
        <w:tc>
          <w:tcPr>
            <w:tcW w:w="117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NF134</w:t>
            </w:r>
          </w:p>
        </w:tc>
        <w:tc>
          <w:tcPr>
            <w:tcW w:w="4140"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Да бъдат включени адекватни и комплексни изисквания за мрежова и информационна сигурност, основани на анализ и оценка на риска, с цел да се гарантира, че изискваното ниво на сигурност на информацията, мрежите и информационните системи е заложено още в етапа на разработка и внедряване</w:t>
            </w:r>
          </w:p>
        </w:tc>
        <w:tc>
          <w:tcPr>
            <w:tcW w:w="1867"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349"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117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NF135</w:t>
            </w:r>
          </w:p>
        </w:tc>
        <w:tc>
          <w:tcPr>
            <w:tcW w:w="4140"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olor w:val="000000"/>
                <w:sz w:val="22"/>
                <w:szCs w:val="24"/>
                <w:lang w:val="bg-BG" w:eastAsia="bg-BG"/>
              </w:rPr>
              <w:t>Да се представят анализ и оценка на риска, които да послужат като основа за включването на адекватни и комплексни изисквания за мрежова и информационна сигурност.</w:t>
            </w:r>
          </w:p>
        </w:tc>
        <w:tc>
          <w:tcPr>
            <w:tcW w:w="1867"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349"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117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NF136</w:t>
            </w:r>
          </w:p>
        </w:tc>
        <w:tc>
          <w:tcPr>
            <w:tcW w:w="4140" w:type="dxa"/>
            <w:shd w:val="clear" w:color="auto" w:fill="auto"/>
          </w:tcPr>
          <w:p w:rsidR="005D2D27" w:rsidRPr="00A72285" w:rsidRDefault="005D2D27" w:rsidP="005D2D27">
            <w:pPr>
              <w:tabs>
                <w:tab w:val="left" w:pos="180"/>
                <w:tab w:val="left" w:pos="720"/>
              </w:tabs>
              <w:spacing w:after="120" w:line="276" w:lineRule="auto"/>
              <w:rPr>
                <w:rFonts w:ascii="Arial" w:hAnsi="Arial" w:cs="Arial"/>
                <w:color w:val="000000"/>
                <w:sz w:val="22"/>
                <w:szCs w:val="24"/>
                <w:lang w:val="bg-BG" w:eastAsia="bg-BG"/>
              </w:rPr>
            </w:pPr>
            <w:r w:rsidRPr="00A72285">
              <w:rPr>
                <w:rFonts w:ascii="Arial" w:hAnsi="Arial"/>
                <w:color w:val="000000"/>
                <w:sz w:val="22"/>
                <w:szCs w:val="24"/>
                <w:lang w:val="bg-BG" w:eastAsia="bg-BG"/>
              </w:rPr>
              <w:t xml:space="preserve">Ненужните портове по протоколи TCP и </w:t>
            </w:r>
            <w:proofErr w:type="spellStart"/>
            <w:r w:rsidRPr="00A72285">
              <w:rPr>
                <w:rFonts w:ascii="Arial" w:hAnsi="Arial"/>
                <w:color w:val="000000"/>
                <w:sz w:val="22"/>
                <w:szCs w:val="24"/>
                <w:lang w:val="bg-BG" w:eastAsia="bg-BG"/>
              </w:rPr>
              <w:t>User</w:t>
            </w:r>
            <w:proofErr w:type="spellEnd"/>
            <w:r w:rsidRPr="00A72285">
              <w:rPr>
                <w:rFonts w:ascii="Arial" w:hAnsi="Arial"/>
                <w:color w:val="000000"/>
                <w:sz w:val="22"/>
                <w:szCs w:val="24"/>
                <w:lang w:val="bg-BG" w:eastAsia="bg-BG"/>
              </w:rPr>
              <w:t xml:space="preserve"> </w:t>
            </w:r>
            <w:proofErr w:type="spellStart"/>
            <w:r w:rsidRPr="00A72285">
              <w:rPr>
                <w:rFonts w:ascii="Arial" w:hAnsi="Arial"/>
                <w:color w:val="000000"/>
                <w:sz w:val="22"/>
                <w:szCs w:val="24"/>
                <w:lang w:val="bg-BG" w:eastAsia="bg-BG"/>
              </w:rPr>
              <w:t>Datagram</w:t>
            </w:r>
            <w:proofErr w:type="spellEnd"/>
            <w:r w:rsidRPr="00A72285">
              <w:rPr>
                <w:rFonts w:ascii="Arial" w:hAnsi="Arial"/>
                <w:color w:val="000000"/>
                <w:sz w:val="22"/>
                <w:szCs w:val="24"/>
                <w:lang w:val="bg-BG" w:eastAsia="bg-BG"/>
              </w:rPr>
              <w:t xml:space="preserve"> </w:t>
            </w:r>
            <w:proofErr w:type="spellStart"/>
            <w:r w:rsidRPr="00A72285">
              <w:rPr>
                <w:rFonts w:ascii="Arial" w:hAnsi="Arial"/>
                <w:color w:val="000000"/>
                <w:sz w:val="22"/>
                <w:szCs w:val="24"/>
                <w:lang w:val="bg-BG" w:eastAsia="bg-BG"/>
              </w:rPr>
              <w:t>Protocol</w:t>
            </w:r>
            <w:proofErr w:type="spellEnd"/>
            <w:r w:rsidRPr="00A72285">
              <w:rPr>
                <w:rFonts w:ascii="Arial" w:hAnsi="Arial"/>
                <w:color w:val="000000"/>
                <w:sz w:val="22"/>
                <w:szCs w:val="24"/>
                <w:lang w:val="bg-BG" w:eastAsia="bg-BG"/>
              </w:rPr>
              <w:t xml:space="preserve"> (UDP) да бъдат забранени чрез адекватно конфигуриране на използваните софтуерни решения, хардуерни устройства и оборудване за защита и контрол на трафика.</w:t>
            </w:r>
          </w:p>
        </w:tc>
        <w:tc>
          <w:tcPr>
            <w:tcW w:w="1867"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349"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117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lastRenderedPageBreak/>
              <w:t>NF137</w:t>
            </w:r>
          </w:p>
        </w:tc>
        <w:tc>
          <w:tcPr>
            <w:tcW w:w="4140"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olor w:val="000000"/>
                <w:sz w:val="22"/>
                <w:szCs w:val="24"/>
                <w:lang w:val="bg-BG" w:eastAsia="bg-BG"/>
              </w:rPr>
              <w:t>Да се използва отделна, изолирана от другите информационни и комуникационни системи и от интернет, подходящо защитена среда (мрежа, система, софтуер и др.) за целите на администриране на информационните и комуникационните системи и техните компоненти. Тази среда трябва да не се използва за други цели.</w:t>
            </w:r>
          </w:p>
        </w:tc>
        <w:tc>
          <w:tcPr>
            <w:tcW w:w="1867"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349"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117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NF138</w:t>
            </w:r>
          </w:p>
        </w:tc>
        <w:tc>
          <w:tcPr>
            <w:tcW w:w="4140"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olor w:val="000000"/>
                <w:sz w:val="22"/>
                <w:szCs w:val="24"/>
                <w:lang w:val="bg-BG" w:eastAsia="bg-BG"/>
              </w:rPr>
              <w:t xml:space="preserve">Да се валидират всички входни данни, постъпващи от клиента, включително съдържанието, предоставено от потребителя и съдържанието на браузъра, като </w:t>
            </w:r>
            <w:proofErr w:type="spellStart"/>
            <w:r w:rsidRPr="00A72285">
              <w:rPr>
                <w:rFonts w:ascii="Arial" w:hAnsi="Arial"/>
                <w:color w:val="000000"/>
                <w:sz w:val="22"/>
                <w:szCs w:val="24"/>
                <w:lang w:val="bg-BG" w:eastAsia="bg-BG"/>
              </w:rPr>
              <w:t>headеrs</w:t>
            </w:r>
            <w:proofErr w:type="spellEnd"/>
            <w:r w:rsidRPr="00A72285">
              <w:rPr>
                <w:rFonts w:ascii="Arial" w:hAnsi="Arial"/>
                <w:color w:val="000000"/>
                <w:sz w:val="22"/>
                <w:szCs w:val="24"/>
                <w:lang w:val="bg-BG" w:eastAsia="bg-BG"/>
              </w:rPr>
              <w:t xml:space="preserve"> на препращащия и потребителски агент</w:t>
            </w:r>
          </w:p>
        </w:tc>
        <w:tc>
          <w:tcPr>
            <w:tcW w:w="1867"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349"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117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NF139</w:t>
            </w:r>
          </w:p>
        </w:tc>
        <w:tc>
          <w:tcPr>
            <w:tcW w:w="4140"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olor w:val="000000"/>
                <w:sz w:val="22"/>
                <w:szCs w:val="24"/>
                <w:lang w:val="bg-BG" w:eastAsia="bg-BG"/>
              </w:rPr>
              <w:t>Всички данни да бъдат кодирани с HTML, изпращани от клиента и показвани в уеб страница.</w:t>
            </w:r>
          </w:p>
        </w:tc>
        <w:tc>
          <w:tcPr>
            <w:tcW w:w="1867"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349"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3722B">
        <w:trPr>
          <w:trHeight w:val="1517"/>
        </w:trPr>
        <w:tc>
          <w:tcPr>
            <w:tcW w:w="117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NF140</w:t>
            </w:r>
          </w:p>
        </w:tc>
        <w:tc>
          <w:tcPr>
            <w:tcW w:w="4140"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olor w:val="000000"/>
                <w:sz w:val="22"/>
                <w:szCs w:val="24"/>
                <w:lang w:val="bg-BG" w:eastAsia="bg-BG"/>
              </w:rPr>
              <w:t>Да се ограничават заявките и по-специално по максимална дължина на съдържанието, максимална дължина на заявката и максимална дължина на заявката по URL.</w:t>
            </w:r>
          </w:p>
        </w:tc>
        <w:tc>
          <w:tcPr>
            <w:tcW w:w="1867"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349"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117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NF141</w:t>
            </w:r>
          </w:p>
        </w:tc>
        <w:tc>
          <w:tcPr>
            <w:tcW w:w="4140"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olor w:val="000000"/>
                <w:sz w:val="22"/>
                <w:szCs w:val="24"/>
                <w:lang w:val="bg-BG" w:eastAsia="bg-BG"/>
              </w:rPr>
              <w:t xml:space="preserve">Да се конфигурират типът и размерът на </w:t>
            </w:r>
            <w:proofErr w:type="spellStart"/>
            <w:r w:rsidRPr="00A72285">
              <w:rPr>
                <w:rFonts w:ascii="Arial" w:hAnsi="Arial"/>
                <w:color w:val="000000"/>
                <w:sz w:val="22"/>
                <w:szCs w:val="24"/>
                <w:lang w:val="bg-BG" w:eastAsia="bg-BG"/>
              </w:rPr>
              <w:t>headers</w:t>
            </w:r>
            <w:proofErr w:type="spellEnd"/>
            <w:r w:rsidRPr="00A72285">
              <w:rPr>
                <w:rFonts w:ascii="Arial" w:hAnsi="Arial"/>
                <w:color w:val="000000"/>
                <w:sz w:val="22"/>
                <w:szCs w:val="24"/>
                <w:lang w:val="bg-BG" w:eastAsia="bg-BG"/>
              </w:rPr>
              <w:t>, които уеб сървърът ще приеме.</w:t>
            </w:r>
          </w:p>
        </w:tc>
        <w:tc>
          <w:tcPr>
            <w:tcW w:w="1867"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349"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117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NF142</w:t>
            </w:r>
          </w:p>
        </w:tc>
        <w:tc>
          <w:tcPr>
            <w:tcW w:w="4140"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Да се ограничава времетраенето на връзката (</w:t>
            </w:r>
            <w:proofErr w:type="spellStart"/>
            <w:r w:rsidRPr="00A72285">
              <w:rPr>
                <w:rFonts w:ascii="Arial" w:hAnsi="Arial" w:cs="Arial"/>
                <w:color w:val="000000"/>
                <w:sz w:val="22"/>
                <w:szCs w:val="24"/>
                <w:lang w:val="bg-BG" w:eastAsia="bg-BG"/>
              </w:rPr>
              <w:t>connection</w:t>
            </w:r>
            <w:proofErr w:type="spellEnd"/>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Timeout</w:t>
            </w:r>
            <w:proofErr w:type="spellEnd"/>
            <w:r w:rsidRPr="00A72285">
              <w:rPr>
                <w:rFonts w:ascii="Arial" w:hAnsi="Arial" w:cs="Arial"/>
                <w:color w:val="000000"/>
                <w:sz w:val="22"/>
                <w:szCs w:val="24"/>
                <w:lang w:val="bg-BG" w:eastAsia="bg-BG"/>
              </w:rPr>
              <w:t xml:space="preserve">) - времето, за което сървърът изчаква всички </w:t>
            </w:r>
            <w:proofErr w:type="spellStart"/>
            <w:r w:rsidRPr="00A72285">
              <w:rPr>
                <w:rFonts w:ascii="Arial" w:hAnsi="Arial" w:cs="Arial"/>
                <w:color w:val="000000"/>
                <w:sz w:val="22"/>
                <w:szCs w:val="24"/>
                <w:lang w:val="bg-BG" w:eastAsia="bg-BG"/>
              </w:rPr>
              <w:t>headers</w:t>
            </w:r>
            <w:proofErr w:type="spellEnd"/>
            <w:r w:rsidRPr="00A72285">
              <w:rPr>
                <w:rFonts w:ascii="Arial" w:hAnsi="Arial" w:cs="Arial"/>
                <w:color w:val="000000"/>
                <w:sz w:val="22"/>
                <w:szCs w:val="24"/>
                <w:lang w:val="bg-BG" w:eastAsia="bg-BG"/>
              </w:rPr>
              <w:t xml:space="preserve"> на заявката, преди да я прекъсне, както и минималният брой байтове в секунда при изпращане на отговор на заявка.</w:t>
            </w:r>
          </w:p>
        </w:tc>
        <w:tc>
          <w:tcPr>
            <w:tcW w:w="1867"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349"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117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NF143</w:t>
            </w:r>
          </w:p>
        </w:tc>
        <w:tc>
          <w:tcPr>
            <w:tcW w:w="4140"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olor w:val="000000"/>
                <w:sz w:val="22"/>
                <w:szCs w:val="24"/>
                <w:lang w:val="bg-BG" w:eastAsia="bg-BG"/>
              </w:rPr>
              <w:t>Да се въведе ограничение на броя неуспешни опити за влизане в системата</w:t>
            </w:r>
          </w:p>
        </w:tc>
        <w:tc>
          <w:tcPr>
            <w:tcW w:w="1867"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349"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117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NF144</w:t>
            </w:r>
          </w:p>
        </w:tc>
        <w:tc>
          <w:tcPr>
            <w:tcW w:w="4140" w:type="dxa"/>
            <w:shd w:val="clear" w:color="auto" w:fill="auto"/>
          </w:tcPr>
          <w:p w:rsidR="005D2D27" w:rsidRPr="00A72285" w:rsidRDefault="005D2D27" w:rsidP="005D2D27">
            <w:pPr>
              <w:spacing w:after="160" w:line="276" w:lineRule="auto"/>
              <w:rPr>
                <w:rFonts w:ascii="Arial" w:hAnsi="Arial"/>
                <w:color w:val="000000"/>
                <w:sz w:val="22"/>
                <w:szCs w:val="24"/>
                <w:lang w:val="bg-BG" w:eastAsia="bg-BG"/>
              </w:rPr>
            </w:pPr>
            <w:r w:rsidRPr="00A72285">
              <w:rPr>
                <w:rFonts w:ascii="Arial" w:hAnsi="Arial"/>
                <w:color w:val="000000"/>
                <w:sz w:val="22"/>
                <w:szCs w:val="24"/>
                <w:lang w:val="bg-BG" w:eastAsia="bg-BG"/>
              </w:rPr>
              <w:t>Да не се допуска извеждането на списък на уеб директориите.</w:t>
            </w:r>
          </w:p>
        </w:tc>
        <w:tc>
          <w:tcPr>
            <w:tcW w:w="1867"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349"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117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NF145</w:t>
            </w:r>
          </w:p>
        </w:tc>
        <w:tc>
          <w:tcPr>
            <w:tcW w:w="4140" w:type="dxa"/>
            <w:shd w:val="clear" w:color="auto" w:fill="auto"/>
          </w:tcPr>
          <w:p w:rsidR="005D2D27" w:rsidRPr="00A72285" w:rsidRDefault="005D2D27" w:rsidP="005D2D27">
            <w:pPr>
              <w:tabs>
                <w:tab w:val="left" w:pos="180"/>
                <w:tab w:val="left" w:pos="720"/>
              </w:tabs>
              <w:spacing w:after="120" w:line="276" w:lineRule="auto"/>
              <w:rPr>
                <w:rFonts w:ascii="Arial" w:hAnsi="Arial"/>
                <w:color w:val="000000"/>
                <w:sz w:val="22"/>
                <w:szCs w:val="24"/>
                <w:lang w:val="bg-BG" w:eastAsia="bg-BG"/>
              </w:rPr>
            </w:pPr>
            <w:r w:rsidRPr="00A72285">
              <w:rPr>
                <w:rFonts w:ascii="Arial" w:hAnsi="Arial"/>
                <w:color w:val="000000"/>
                <w:sz w:val="22"/>
                <w:szCs w:val="24"/>
                <w:lang w:val="bg-BG" w:eastAsia="bg-BG"/>
              </w:rPr>
              <w:t>Бисквитките (</w:t>
            </w:r>
            <w:proofErr w:type="spellStart"/>
            <w:r w:rsidRPr="00A72285">
              <w:rPr>
                <w:rFonts w:ascii="Arial" w:hAnsi="Arial"/>
                <w:color w:val="000000"/>
                <w:sz w:val="22"/>
                <w:szCs w:val="24"/>
                <w:lang w:val="bg-BG" w:eastAsia="bg-BG"/>
              </w:rPr>
              <w:t>cookies</w:t>
            </w:r>
            <w:proofErr w:type="spellEnd"/>
            <w:r w:rsidRPr="00A72285">
              <w:rPr>
                <w:rFonts w:ascii="Arial" w:hAnsi="Arial"/>
                <w:color w:val="000000"/>
                <w:sz w:val="22"/>
                <w:szCs w:val="24"/>
                <w:lang w:val="bg-BG" w:eastAsia="bg-BG"/>
              </w:rPr>
              <w:t>) задължително да имат:</w:t>
            </w:r>
          </w:p>
          <w:p w:rsidR="005D2D27" w:rsidRPr="00A72285" w:rsidRDefault="005D2D27" w:rsidP="004208E6">
            <w:pPr>
              <w:numPr>
                <w:ilvl w:val="0"/>
                <w:numId w:val="46"/>
              </w:numPr>
              <w:tabs>
                <w:tab w:val="left" w:pos="180"/>
                <w:tab w:val="left" w:pos="501"/>
              </w:tabs>
              <w:spacing w:after="120" w:line="276" w:lineRule="auto"/>
              <w:ind w:left="501" w:hanging="270"/>
              <w:jc w:val="both"/>
              <w:rPr>
                <w:rFonts w:ascii="Arial" w:hAnsi="Arial"/>
                <w:color w:val="000000"/>
                <w:sz w:val="22"/>
                <w:szCs w:val="24"/>
                <w:lang w:val="bg-BG" w:eastAsia="bg-BG"/>
              </w:rPr>
            </w:pPr>
            <w:r w:rsidRPr="00A72285">
              <w:rPr>
                <w:rFonts w:ascii="Arial" w:hAnsi="Arial"/>
                <w:color w:val="000000"/>
                <w:sz w:val="22"/>
                <w:szCs w:val="24"/>
                <w:lang w:val="bg-BG" w:eastAsia="bg-BG"/>
              </w:rPr>
              <w:t>флаг за защита (</w:t>
            </w:r>
            <w:proofErr w:type="spellStart"/>
            <w:r w:rsidRPr="00A72285">
              <w:rPr>
                <w:rFonts w:ascii="Arial" w:hAnsi="Arial"/>
                <w:color w:val="000000"/>
                <w:sz w:val="22"/>
                <w:szCs w:val="24"/>
                <w:lang w:val="bg-BG" w:eastAsia="bg-BG"/>
              </w:rPr>
              <w:t>security</w:t>
            </w:r>
            <w:proofErr w:type="spellEnd"/>
            <w:r w:rsidRPr="00A72285">
              <w:rPr>
                <w:rFonts w:ascii="Arial" w:hAnsi="Arial"/>
                <w:color w:val="000000"/>
                <w:sz w:val="22"/>
                <w:szCs w:val="24"/>
                <w:lang w:val="bg-BG" w:eastAsia="bg-BG"/>
              </w:rPr>
              <w:t xml:space="preserve"> </w:t>
            </w:r>
            <w:proofErr w:type="spellStart"/>
            <w:r w:rsidRPr="00A72285">
              <w:rPr>
                <w:rFonts w:ascii="Arial" w:hAnsi="Arial"/>
                <w:color w:val="000000"/>
                <w:sz w:val="22"/>
                <w:szCs w:val="24"/>
                <w:lang w:val="bg-BG" w:eastAsia="bg-BG"/>
              </w:rPr>
              <w:t>flag</w:t>
            </w:r>
            <w:proofErr w:type="spellEnd"/>
            <w:r w:rsidRPr="00A72285">
              <w:rPr>
                <w:rFonts w:ascii="Arial" w:hAnsi="Arial"/>
                <w:color w:val="000000"/>
                <w:sz w:val="22"/>
                <w:szCs w:val="24"/>
                <w:lang w:val="bg-BG" w:eastAsia="bg-BG"/>
              </w:rPr>
              <w:t xml:space="preserve">), който инструктира браузъра, че </w:t>
            </w:r>
            <w:r w:rsidRPr="00A72285">
              <w:rPr>
                <w:rFonts w:ascii="Arial" w:hAnsi="Arial"/>
                <w:color w:val="000000"/>
                <w:sz w:val="22"/>
                <w:szCs w:val="24"/>
                <w:lang w:val="bg-BG" w:eastAsia="bg-BG"/>
              </w:rPr>
              <w:lastRenderedPageBreak/>
              <w:t>„бисквитката“ може да бъде достъпна само чрез защитени SSL канали;</w:t>
            </w:r>
          </w:p>
          <w:p w:rsidR="005D2D27" w:rsidRPr="00A72285" w:rsidRDefault="005D2D27" w:rsidP="004208E6">
            <w:pPr>
              <w:numPr>
                <w:ilvl w:val="0"/>
                <w:numId w:val="46"/>
              </w:numPr>
              <w:tabs>
                <w:tab w:val="left" w:pos="501"/>
              </w:tabs>
              <w:spacing w:after="160" w:line="276" w:lineRule="auto"/>
              <w:ind w:left="501" w:hanging="270"/>
              <w:rPr>
                <w:rFonts w:ascii="Arial" w:hAnsi="Arial"/>
                <w:color w:val="000000"/>
                <w:sz w:val="22"/>
                <w:szCs w:val="24"/>
                <w:lang w:val="bg-BG" w:eastAsia="bg-BG"/>
              </w:rPr>
            </w:pPr>
            <w:r w:rsidRPr="00A72285">
              <w:rPr>
                <w:rFonts w:ascii="Arial" w:hAnsi="Arial"/>
                <w:color w:val="000000"/>
                <w:sz w:val="22"/>
                <w:szCs w:val="24"/>
                <w:lang w:val="bg-BG" w:eastAsia="bg-BG"/>
              </w:rPr>
              <w:t xml:space="preserve">флаг HTTP </w:t>
            </w:r>
            <w:proofErr w:type="spellStart"/>
            <w:r w:rsidRPr="00A72285">
              <w:rPr>
                <w:rFonts w:ascii="Arial" w:hAnsi="Arial"/>
                <w:color w:val="000000"/>
                <w:sz w:val="22"/>
                <w:szCs w:val="24"/>
                <w:lang w:val="bg-BG" w:eastAsia="bg-BG"/>
              </w:rPr>
              <w:t>only</w:t>
            </w:r>
            <w:proofErr w:type="spellEnd"/>
            <w:r w:rsidRPr="00A72285">
              <w:rPr>
                <w:rFonts w:ascii="Arial" w:hAnsi="Arial"/>
                <w:color w:val="000000"/>
                <w:sz w:val="22"/>
                <w:szCs w:val="24"/>
                <w:lang w:val="bg-BG" w:eastAsia="bg-BG"/>
              </w:rPr>
              <w:t>, който инструктира браузъра, че „бисквитката“ може да бъде достъпна само от сървъра, а не от скриптовете, от страна на клиента.</w:t>
            </w:r>
          </w:p>
        </w:tc>
        <w:tc>
          <w:tcPr>
            <w:tcW w:w="1867"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lastRenderedPageBreak/>
              <w:t>Задължително</w:t>
            </w:r>
          </w:p>
        </w:tc>
        <w:tc>
          <w:tcPr>
            <w:tcW w:w="2349"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117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lastRenderedPageBreak/>
              <w:t>NF146</w:t>
            </w:r>
          </w:p>
        </w:tc>
        <w:tc>
          <w:tcPr>
            <w:tcW w:w="4140" w:type="dxa"/>
            <w:shd w:val="clear" w:color="auto" w:fill="auto"/>
          </w:tcPr>
          <w:p w:rsidR="005D2D27" w:rsidRPr="00A72285" w:rsidRDefault="005D2D27" w:rsidP="005D2D27">
            <w:pPr>
              <w:spacing w:after="160" w:line="276" w:lineRule="auto"/>
              <w:rPr>
                <w:rFonts w:ascii="Arial" w:hAnsi="Arial"/>
                <w:color w:val="000000"/>
                <w:sz w:val="22"/>
                <w:szCs w:val="24"/>
                <w:lang w:val="bg-BG" w:eastAsia="bg-BG"/>
              </w:rPr>
            </w:pPr>
            <w:r w:rsidRPr="00A72285">
              <w:rPr>
                <w:rFonts w:ascii="Arial" w:hAnsi="Arial"/>
                <w:color w:val="000000"/>
                <w:sz w:val="22"/>
                <w:szCs w:val="24"/>
                <w:lang w:val="bg-BG" w:eastAsia="bg-BG"/>
              </w:rPr>
              <w:t>Да се предвидят и предприемат мерки за защита на DNS, като задължително се прилага DNSSEC (</w:t>
            </w:r>
            <w:proofErr w:type="spellStart"/>
            <w:r w:rsidRPr="00A72285">
              <w:rPr>
                <w:rFonts w:ascii="Arial" w:hAnsi="Arial"/>
                <w:color w:val="000000"/>
                <w:sz w:val="22"/>
                <w:szCs w:val="24"/>
                <w:lang w:val="bg-BG" w:eastAsia="bg-BG"/>
              </w:rPr>
              <w:t>Domain</w:t>
            </w:r>
            <w:proofErr w:type="spellEnd"/>
            <w:r w:rsidRPr="00A72285">
              <w:rPr>
                <w:rFonts w:ascii="Arial" w:hAnsi="Arial"/>
                <w:color w:val="000000"/>
                <w:sz w:val="22"/>
                <w:szCs w:val="24"/>
                <w:lang w:val="bg-BG" w:eastAsia="bg-BG"/>
              </w:rPr>
              <w:t xml:space="preserve"> </w:t>
            </w:r>
            <w:proofErr w:type="spellStart"/>
            <w:r w:rsidRPr="00A72285">
              <w:rPr>
                <w:rFonts w:ascii="Arial" w:hAnsi="Arial"/>
                <w:color w:val="000000"/>
                <w:sz w:val="22"/>
                <w:szCs w:val="24"/>
                <w:lang w:val="bg-BG" w:eastAsia="bg-BG"/>
              </w:rPr>
              <w:t>Name</w:t>
            </w:r>
            <w:proofErr w:type="spellEnd"/>
            <w:r w:rsidRPr="00A72285">
              <w:rPr>
                <w:rFonts w:ascii="Arial" w:hAnsi="Arial"/>
                <w:color w:val="000000"/>
                <w:sz w:val="22"/>
                <w:szCs w:val="24"/>
                <w:lang w:val="bg-BG" w:eastAsia="bg-BG"/>
              </w:rPr>
              <w:t xml:space="preserve"> </w:t>
            </w:r>
            <w:proofErr w:type="spellStart"/>
            <w:r w:rsidRPr="00A72285">
              <w:rPr>
                <w:rFonts w:ascii="Arial" w:hAnsi="Arial"/>
                <w:color w:val="000000"/>
                <w:sz w:val="22"/>
                <w:szCs w:val="24"/>
                <w:lang w:val="bg-BG" w:eastAsia="bg-BG"/>
              </w:rPr>
              <w:t>System</w:t>
            </w:r>
            <w:proofErr w:type="spellEnd"/>
            <w:r w:rsidRPr="00A72285">
              <w:rPr>
                <w:rFonts w:ascii="Arial" w:hAnsi="Arial"/>
                <w:color w:val="000000"/>
                <w:sz w:val="22"/>
                <w:szCs w:val="24"/>
                <w:lang w:val="bg-BG" w:eastAsia="bg-BG"/>
              </w:rPr>
              <w:t xml:space="preserve"> </w:t>
            </w:r>
            <w:proofErr w:type="spellStart"/>
            <w:r w:rsidRPr="00A72285">
              <w:rPr>
                <w:rFonts w:ascii="Arial" w:hAnsi="Arial"/>
                <w:color w:val="000000"/>
                <w:sz w:val="22"/>
                <w:szCs w:val="24"/>
                <w:lang w:val="bg-BG" w:eastAsia="bg-BG"/>
              </w:rPr>
              <w:t>Security</w:t>
            </w:r>
            <w:proofErr w:type="spellEnd"/>
            <w:r w:rsidRPr="00A72285">
              <w:rPr>
                <w:rFonts w:ascii="Arial" w:hAnsi="Arial"/>
                <w:color w:val="000000"/>
                <w:sz w:val="22"/>
                <w:szCs w:val="24"/>
                <w:lang w:val="bg-BG" w:eastAsia="bg-BG"/>
              </w:rPr>
              <w:t xml:space="preserve"> </w:t>
            </w:r>
            <w:proofErr w:type="spellStart"/>
            <w:r w:rsidRPr="00A72285">
              <w:rPr>
                <w:rFonts w:ascii="Arial" w:hAnsi="Arial"/>
                <w:color w:val="000000"/>
                <w:sz w:val="22"/>
                <w:szCs w:val="24"/>
                <w:lang w:val="bg-BG" w:eastAsia="bg-BG"/>
              </w:rPr>
              <w:t>Extensions</w:t>
            </w:r>
            <w:proofErr w:type="spellEnd"/>
            <w:r w:rsidRPr="00A72285">
              <w:rPr>
                <w:rFonts w:ascii="Arial" w:hAnsi="Arial"/>
                <w:color w:val="000000"/>
                <w:sz w:val="22"/>
                <w:szCs w:val="24"/>
                <w:lang w:val="bg-BG" w:eastAsia="bg-BG"/>
              </w:rPr>
              <w:t xml:space="preserve">); </w:t>
            </w:r>
          </w:p>
        </w:tc>
        <w:tc>
          <w:tcPr>
            <w:tcW w:w="1867"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t>Задължително</w:t>
            </w:r>
          </w:p>
        </w:tc>
        <w:tc>
          <w:tcPr>
            <w:tcW w:w="2349"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r w:rsidR="005D2D27" w:rsidRPr="00A72285" w:rsidTr="005D2D27">
        <w:tc>
          <w:tcPr>
            <w:tcW w:w="1170" w:type="dxa"/>
            <w:shd w:val="clear" w:color="auto" w:fill="auto"/>
          </w:tcPr>
          <w:p w:rsidR="005D2D27" w:rsidRPr="00A72285" w:rsidRDefault="005D2D27" w:rsidP="005D2D27">
            <w:pPr>
              <w:spacing w:after="160" w:line="276" w:lineRule="auto"/>
              <w:rPr>
                <w:rFonts w:ascii="Arial" w:hAnsi="Arial" w:cs="Arial"/>
                <w:b/>
                <w:bCs/>
                <w:color w:val="000000"/>
                <w:sz w:val="22"/>
                <w:szCs w:val="24"/>
                <w:lang w:val="bg-BG" w:eastAsia="bg-BG"/>
              </w:rPr>
            </w:pPr>
            <w:r w:rsidRPr="00A72285">
              <w:rPr>
                <w:rFonts w:ascii="Arial" w:hAnsi="Arial" w:cs="Arial"/>
                <w:b/>
                <w:bCs/>
                <w:color w:val="000000"/>
                <w:sz w:val="22"/>
                <w:szCs w:val="24"/>
                <w:lang w:val="bg-BG" w:eastAsia="bg-BG"/>
              </w:rPr>
              <w:t>NF147</w:t>
            </w:r>
          </w:p>
        </w:tc>
        <w:tc>
          <w:tcPr>
            <w:tcW w:w="4140" w:type="dxa"/>
            <w:shd w:val="clear" w:color="auto" w:fill="auto"/>
          </w:tcPr>
          <w:p w:rsidR="005D2D27" w:rsidRPr="00A72285" w:rsidRDefault="005D2D27" w:rsidP="005D2D27">
            <w:pPr>
              <w:tabs>
                <w:tab w:val="left" w:pos="180"/>
                <w:tab w:val="left" w:pos="720"/>
              </w:tabs>
              <w:spacing w:after="120" w:line="276" w:lineRule="auto"/>
              <w:rPr>
                <w:rFonts w:ascii="Arial" w:hAnsi="Arial"/>
                <w:color w:val="000000"/>
                <w:sz w:val="22"/>
                <w:szCs w:val="24"/>
                <w:lang w:val="bg-BG" w:eastAsia="bg-BG"/>
              </w:rPr>
            </w:pPr>
            <w:r w:rsidRPr="00A72285">
              <w:rPr>
                <w:rFonts w:ascii="Arial" w:hAnsi="Arial"/>
                <w:color w:val="000000"/>
                <w:sz w:val="22"/>
                <w:szCs w:val="24"/>
                <w:lang w:val="bg-BG" w:eastAsia="bg-BG"/>
              </w:rPr>
              <w:t>По отношение на системните записи (</w:t>
            </w:r>
            <w:proofErr w:type="spellStart"/>
            <w:r w:rsidRPr="00A72285">
              <w:rPr>
                <w:rFonts w:ascii="Arial" w:hAnsi="Arial"/>
                <w:color w:val="000000"/>
                <w:sz w:val="22"/>
                <w:szCs w:val="24"/>
                <w:lang w:val="bg-BG" w:eastAsia="bg-BG"/>
              </w:rPr>
              <w:t>Logs</w:t>
            </w:r>
            <w:proofErr w:type="spellEnd"/>
            <w:r w:rsidRPr="00A72285">
              <w:rPr>
                <w:rFonts w:ascii="Arial" w:hAnsi="Arial"/>
                <w:color w:val="000000"/>
                <w:sz w:val="22"/>
                <w:szCs w:val="24"/>
                <w:lang w:val="bg-BG" w:eastAsia="bg-BG"/>
              </w:rPr>
              <w:t>) да бъдат предвидени следните възможности:</w:t>
            </w:r>
          </w:p>
          <w:p w:rsidR="005D2D27" w:rsidRPr="00A72285" w:rsidRDefault="005D2D27" w:rsidP="004208E6">
            <w:pPr>
              <w:numPr>
                <w:ilvl w:val="0"/>
                <w:numId w:val="47"/>
              </w:numPr>
              <w:tabs>
                <w:tab w:val="left" w:pos="231"/>
              </w:tabs>
              <w:spacing w:after="120" w:line="276" w:lineRule="auto"/>
              <w:ind w:left="231" w:hanging="180"/>
              <w:rPr>
                <w:rFonts w:ascii="Arial" w:hAnsi="Arial"/>
                <w:color w:val="000000"/>
                <w:sz w:val="22"/>
                <w:szCs w:val="24"/>
                <w:lang w:val="bg-BG" w:eastAsia="bg-BG"/>
              </w:rPr>
            </w:pPr>
            <w:r w:rsidRPr="00A72285">
              <w:rPr>
                <w:rFonts w:ascii="Arial" w:hAnsi="Arial"/>
                <w:color w:val="000000"/>
                <w:sz w:val="22"/>
                <w:szCs w:val="24"/>
                <w:lang w:val="bg-BG" w:eastAsia="bg-BG"/>
              </w:rPr>
              <w:t>в сървъри за приложения, които поддържат критични дейности, сървъри от системната инфраструктура, сървъри от мрежовата инфраструктура, охранителни съоръжения, станции за инженеринг и поддръжка на индустриални системи, мрежово оборудване и работни места на администратори се регистрират автоматично всички събития, които са свързани най-малко с автентикация на потребителите, управление на профилите, правата на достъп, промени в правилата за сигурност и функциониране на информационните и комуникационните системи;</w:t>
            </w:r>
          </w:p>
          <w:p w:rsidR="005D2D27" w:rsidRPr="00A72285" w:rsidRDefault="005D2D27" w:rsidP="004208E6">
            <w:pPr>
              <w:numPr>
                <w:ilvl w:val="0"/>
                <w:numId w:val="47"/>
              </w:numPr>
              <w:tabs>
                <w:tab w:val="left" w:pos="231"/>
              </w:tabs>
              <w:spacing w:after="120" w:line="276" w:lineRule="auto"/>
              <w:ind w:left="231" w:hanging="180"/>
              <w:rPr>
                <w:rFonts w:ascii="Arial" w:hAnsi="Arial"/>
                <w:color w:val="000000"/>
                <w:sz w:val="22"/>
                <w:szCs w:val="24"/>
                <w:lang w:val="bg-BG" w:eastAsia="bg-BG"/>
              </w:rPr>
            </w:pPr>
            <w:r w:rsidRPr="00A72285">
              <w:rPr>
                <w:rFonts w:ascii="Arial" w:hAnsi="Arial"/>
                <w:color w:val="000000"/>
                <w:sz w:val="22"/>
                <w:szCs w:val="24"/>
                <w:lang w:val="bg-BG" w:eastAsia="bg-BG"/>
              </w:rPr>
              <w:t>за всяко от тези събития в записите се отбелязва с астрономическото време, когато е настъпило събитието;</w:t>
            </w:r>
          </w:p>
          <w:p w:rsidR="005D2D27" w:rsidRPr="00A72285" w:rsidRDefault="005D2D27" w:rsidP="004208E6">
            <w:pPr>
              <w:numPr>
                <w:ilvl w:val="0"/>
                <w:numId w:val="47"/>
              </w:numPr>
              <w:tabs>
                <w:tab w:val="left" w:pos="231"/>
              </w:tabs>
              <w:spacing w:after="120" w:line="276" w:lineRule="auto"/>
              <w:ind w:left="231" w:hanging="180"/>
              <w:rPr>
                <w:rFonts w:ascii="Arial" w:hAnsi="Arial"/>
                <w:color w:val="000000"/>
                <w:sz w:val="22"/>
                <w:szCs w:val="24"/>
                <w:lang w:val="bg-BG" w:eastAsia="bg-BG"/>
              </w:rPr>
            </w:pPr>
            <w:r w:rsidRPr="00A72285">
              <w:rPr>
                <w:rFonts w:ascii="Arial" w:hAnsi="Arial"/>
                <w:color w:val="000000"/>
                <w:sz w:val="22"/>
                <w:szCs w:val="24"/>
                <w:lang w:val="bg-BG" w:eastAsia="bg-BG"/>
              </w:rPr>
              <w:t xml:space="preserve">да бъде предвидена възможност за синхронизиране на часовниците на компоненти на информационните и комуникационните системи, като се използва протокол NTP V4 </w:t>
            </w:r>
            <w:r w:rsidRPr="00A72285">
              <w:rPr>
                <w:rFonts w:ascii="Arial" w:hAnsi="Arial"/>
                <w:color w:val="000000"/>
                <w:sz w:val="22"/>
                <w:szCs w:val="24"/>
                <w:lang w:val="bg-BG" w:eastAsia="bg-BG"/>
              </w:rPr>
              <w:lastRenderedPageBreak/>
              <w:t>(</w:t>
            </w:r>
            <w:proofErr w:type="spellStart"/>
            <w:r w:rsidRPr="00A72285">
              <w:rPr>
                <w:rFonts w:ascii="Arial" w:hAnsi="Arial"/>
                <w:color w:val="000000"/>
                <w:sz w:val="22"/>
                <w:szCs w:val="24"/>
                <w:lang w:val="bg-BG" w:eastAsia="bg-BG"/>
              </w:rPr>
              <w:t>Network</w:t>
            </w:r>
            <w:proofErr w:type="spellEnd"/>
            <w:r w:rsidRPr="00A72285">
              <w:rPr>
                <w:rFonts w:ascii="Arial" w:hAnsi="Arial"/>
                <w:color w:val="000000"/>
                <w:sz w:val="22"/>
                <w:szCs w:val="24"/>
                <w:lang w:val="bg-BG" w:eastAsia="bg-BG"/>
              </w:rPr>
              <w:t xml:space="preserve"> </w:t>
            </w:r>
            <w:proofErr w:type="spellStart"/>
            <w:r w:rsidRPr="00A72285">
              <w:rPr>
                <w:rFonts w:ascii="Arial" w:hAnsi="Arial"/>
                <w:color w:val="000000"/>
                <w:sz w:val="22"/>
                <w:szCs w:val="24"/>
                <w:lang w:val="bg-BG" w:eastAsia="bg-BG"/>
              </w:rPr>
              <w:t>Time</w:t>
            </w:r>
            <w:proofErr w:type="spellEnd"/>
            <w:r w:rsidRPr="00A72285">
              <w:rPr>
                <w:rFonts w:ascii="Arial" w:hAnsi="Arial"/>
                <w:color w:val="000000"/>
                <w:sz w:val="22"/>
                <w:szCs w:val="24"/>
                <w:lang w:val="bg-BG" w:eastAsia="bg-BG"/>
              </w:rPr>
              <w:t xml:space="preserve"> </w:t>
            </w:r>
            <w:proofErr w:type="spellStart"/>
            <w:r w:rsidRPr="00A72285">
              <w:rPr>
                <w:rFonts w:ascii="Arial" w:hAnsi="Arial"/>
                <w:color w:val="000000"/>
                <w:sz w:val="22"/>
                <w:szCs w:val="24"/>
                <w:lang w:val="bg-BG" w:eastAsia="bg-BG"/>
              </w:rPr>
              <w:t>Protocol</w:t>
            </w:r>
            <w:proofErr w:type="spellEnd"/>
            <w:r w:rsidRPr="00A72285">
              <w:rPr>
                <w:rFonts w:ascii="Arial" w:hAnsi="Arial"/>
                <w:color w:val="000000"/>
                <w:sz w:val="22"/>
                <w:szCs w:val="24"/>
                <w:lang w:val="bg-BG" w:eastAsia="bg-BG"/>
              </w:rPr>
              <w:t>, версия 4.0 и следващи), основан на RFC 5905 на IETF от 2010 г., като се осигурява хронометрична детерминация с времевата скала на UTC (</w:t>
            </w:r>
            <w:proofErr w:type="spellStart"/>
            <w:r w:rsidRPr="00A72285">
              <w:rPr>
                <w:rFonts w:ascii="Arial" w:hAnsi="Arial"/>
                <w:color w:val="000000"/>
                <w:sz w:val="22"/>
                <w:szCs w:val="24"/>
                <w:lang w:val="bg-BG" w:eastAsia="bg-BG"/>
              </w:rPr>
              <w:t>Coordinated</w:t>
            </w:r>
            <w:proofErr w:type="spellEnd"/>
            <w:r w:rsidRPr="00A72285">
              <w:rPr>
                <w:rFonts w:ascii="Arial" w:hAnsi="Arial"/>
                <w:color w:val="000000"/>
                <w:sz w:val="22"/>
                <w:szCs w:val="24"/>
                <w:lang w:val="bg-BG" w:eastAsia="bg-BG"/>
              </w:rPr>
              <w:t xml:space="preserve"> </w:t>
            </w:r>
            <w:proofErr w:type="spellStart"/>
            <w:r w:rsidRPr="00A72285">
              <w:rPr>
                <w:rFonts w:ascii="Arial" w:hAnsi="Arial"/>
                <w:color w:val="000000"/>
                <w:sz w:val="22"/>
                <w:szCs w:val="24"/>
                <w:lang w:val="bg-BG" w:eastAsia="bg-BG"/>
              </w:rPr>
              <w:t>Universal</w:t>
            </w:r>
            <w:proofErr w:type="spellEnd"/>
            <w:r w:rsidRPr="00A72285">
              <w:rPr>
                <w:rFonts w:ascii="Arial" w:hAnsi="Arial"/>
                <w:color w:val="000000"/>
                <w:sz w:val="22"/>
                <w:szCs w:val="24"/>
                <w:lang w:val="bg-BG" w:eastAsia="bg-BG"/>
              </w:rPr>
              <w:t xml:space="preserve"> </w:t>
            </w:r>
            <w:proofErr w:type="spellStart"/>
            <w:r w:rsidRPr="00A72285">
              <w:rPr>
                <w:rFonts w:ascii="Arial" w:hAnsi="Arial"/>
                <w:color w:val="000000"/>
                <w:sz w:val="22"/>
                <w:szCs w:val="24"/>
                <w:lang w:val="bg-BG" w:eastAsia="bg-BG"/>
              </w:rPr>
              <w:t>Time</w:t>
            </w:r>
            <w:proofErr w:type="spellEnd"/>
            <w:r w:rsidRPr="00A72285">
              <w:rPr>
                <w:rFonts w:ascii="Arial" w:hAnsi="Arial"/>
                <w:color w:val="000000"/>
                <w:sz w:val="22"/>
                <w:szCs w:val="24"/>
                <w:lang w:val="bg-BG" w:eastAsia="bg-BG"/>
              </w:rPr>
              <w:t>), или аналогичен;</w:t>
            </w:r>
          </w:p>
          <w:p w:rsidR="005D2D27" w:rsidRPr="00A72285" w:rsidRDefault="005D2D27" w:rsidP="004208E6">
            <w:pPr>
              <w:numPr>
                <w:ilvl w:val="0"/>
                <w:numId w:val="47"/>
              </w:numPr>
              <w:tabs>
                <w:tab w:val="left" w:pos="231"/>
              </w:tabs>
              <w:spacing w:after="160" w:line="276" w:lineRule="auto"/>
              <w:ind w:left="231" w:hanging="180"/>
              <w:rPr>
                <w:rFonts w:ascii="Arial" w:hAnsi="Arial"/>
                <w:color w:val="000000"/>
                <w:sz w:val="22"/>
                <w:szCs w:val="24"/>
                <w:lang w:val="bg-BG" w:eastAsia="bg-BG"/>
              </w:rPr>
            </w:pPr>
            <w:r w:rsidRPr="00A72285">
              <w:rPr>
                <w:rFonts w:ascii="Arial" w:hAnsi="Arial"/>
                <w:color w:val="000000"/>
                <w:sz w:val="22"/>
                <w:szCs w:val="24"/>
                <w:lang w:val="bg-BG" w:eastAsia="bg-BG"/>
              </w:rPr>
              <w:t>да се предвиди как информацията ще бъде архивирана за срок не по-кратък от дванадесет месеца</w:t>
            </w:r>
          </w:p>
        </w:tc>
        <w:tc>
          <w:tcPr>
            <w:tcW w:w="1867"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r w:rsidRPr="00A72285">
              <w:rPr>
                <w:rFonts w:ascii="Arial" w:hAnsi="Arial" w:cs="Arial"/>
                <w:color w:val="000000"/>
                <w:sz w:val="22"/>
                <w:szCs w:val="24"/>
                <w:lang w:val="bg-BG" w:eastAsia="bg-BG"/>
              </w:rPr>
              <w:lastRenderedPageBreak/>
              <w:t>Задължително</w:t>
            </w:r>
          </w:p>
        </w:tc>
        <w:tc>
          <w:tcPr>
            <w:tcW w:w="2349" w:type="dxa"/>
            <w:shd w:val="clear" w:color="auto" w:fill="auto"/>
          </w:tcPr>
          <w:p w:rsidR="005D2D27" w:rsidRPr="00A72285" w:rsidRDefault="005D2D27" w:rsidP="005D2D27">
            <w:pPr>
              <w:spacing w:after="160" w:line="276" w:lineRule="auto"/>
              <w:rPr>
                <w:rFonts w:ascii="Arial" w:hAnsi="Arial" w:cs="Arial"/>
                <w:color w:val="000000"/>
                <w:sz w:val="22"/>
                <w:szCs w:val="24"/>
                <w:lang w:val="bg-BG" w:eastAsia="bg-BG"/>
              </w:rPr>
            </w:pPr>
          </w:p>
        </w:tc>
      </w:tr>
    </w:tbl>
    <w:p w:rsidR="005D2D27" w:rsidRPr="00A72285" w:rsidRDefault="005D2D27" w:rsidP="005D2D27">
      <w:pPr>
        <w:spacing w:after="160" w:line="276" w:lineRule="auto"/>
        <w:ind w:firstLine="720"/>
        <w:rPr>
          <w:rFonts w:ascii="Arial" w:hAnsi="Arial" w:cs="Arial"/>
          <w:color w:val="000000"/>
          <w:sz w:val="22"/>
          <w:szCs w:val="24"/>
          <w:lang w:val="bg-BG" w:eastAsia="bg-BG"/>
        </w:rPr>
      </w:pPr>
    </w:p>
    <w:p w:rsidR="005D2D27" w:rsidRPr="001D7615" w:rsidRDefault="005D2D27" w:rsidP="005D2D27">
      <w:pPr>
        <w:keepNext/>
        <w:keepLines/>
        <w:numPr>
          <w:ilvl w:val="0"/>
          <w:numId w:val="2"/>
        </w:numPr>
        <w:spacing w:before="240" w:after="160" w:line="276" w:lineRule="auto"/>
        <w:jc w:val="both"/>
        <w:outlineLvl w:val="0"/>
        <w:rPr>
          <w:rFonts w:ascii="Arial" w:hAnsi="Arial" w:cs="Arial"/>
          <w:b/>
          <w:color w:val="2E74B5"/>
          <w:sz w:val="28"/>
          <w:szCs w:val="40"/>
          <w:lang w:val="bg-BG" w:eastAsia="bg-BG"/>
        </w:rPr>
      </w:pPr>
      <w:bookmarkStart w:id="181" w:name="_Toc107480057"/>
      <w:bookmarkStart w:id="182" w:name="_Toc107480058"/>
      <w:bookmarkStart w:id="183" w:name="_Toc107480059"/>
      <w:bookmarkStart w:id="184" w:name="_Toc107480078"/>
      <w:bookmarkStart w:id="185" w:name="_Toc178934806"/>
      <w:bookmarkEnd w:id="181"/>
      <w:bookmarkEnd w:id="182"/>
      <w:bookmarkEnd w:id="183"/>
      <w:r w:rsidRPr="00A72285">
        <w:rPr>
          <w:rFonts w:ascii="Arial" w:hAnsi="Arial" w:cs="Arial"/>
          <w:b/>
          <w:color w:val="2E74B5"/>
          <w:sz w:val="28"/>
          <w:szCs w:val="40"/>
          <w:lang w:val="bg-BG" w:eastAsia="bg-BG"/>
        </w:rPr>
        <w:t>ИЗИСКВАНИЯ КЪМ ИЗПЪЛНЕНИЕТО НА ДЕЙНОСТИТЕ ПО ПРОЕКТА</w:t>
      </w:r>
      <w:bookmarkEnd w:id="184"/>
      <w:bookmarkEnd w:id="185"/>
    </w:p>
    <w:p w:rsidR="005D2D27" w:rsidRPr="00A72285" w:rsidRDefault="005D2D27" w:rsidP="004208E6">
      <w:pPr>
        <w:keepNext/>
        <w:keepLines/>
        <w:numPr>
          <w:ilvl w:val="0"/>
          <w:numId w:val="11"/>
        </w:numPr>
        <w:tabs>
          <w:tab w:val="left" w:pos="1134"/>
        </w:tabs>
        <w:spacing w:before="360" w:after="120" w:line="276" w:lineRule="auto"/>
        <w:jc w:val="both"/>
        <w:outlineLvl w:val="1"/>
        <w:rPr>
          <w:rFonts w:ascii="Arial" w:hAnsi="Arial" w:cs="Arial"/>
          <w:color w:val="2E74B5"/>
          <w:sz w:val="28"/>
          <w:szCs w:val="32"/>
          <w:lang w:val="bg-BG" w:eastAsia="bg-BG"/>
        </w:rPr>
      </w:pPr>
      <w:bookmarkStart w:id="186" w:name="_Toc107480079"/>
      <w:bookmarkStart w:id="187" w:name="_Toc178934807"/>
      <w:r w:rsidRPr="00A72285">
        <w:rPr>
          <w:rFonts w:ascii="Arial" w:hAnsi="Arial" w:cs="Arial"/>
          <w:color w:val="2E74B5"/>
          <w:sz w:val="28"/>
          <w:szCs w:val="32"/>
          <w:lang w:val="bg-BG" w:eastAsia="bg-BG"/>
        </w:rPr>
        <w:t>Дейност 1 [Наименование на дейността]</w:t>
      </w:r>
      <w:bookmarkEnd w:id="186"/>
      <w:bookmarkEnd w:id="187"/>
    </w:p>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4208E6">
      <w:pPr>
        <w:keepNext/>
        <w:keepLines/>
        <w:numPr>
          <w:ilvl w:val="2"/>
          <w:numId w:val="14"/>
        </w:numPr>
        <w:spacing w:before="120" w:after="120" w:line="276" w:lineRule="auto"/>
        <w:contextualSpacing/>
        <w:outlineLvl w:val="2"/>
        <w:rPr>
          <w:rFonts w:ascii="Arial" w:hAnsi="Arial" w:cs="Arial"/>
          <w:b/>
          <w:i/>
          <w:color w:val="2E74B5"/>
          <w:sz w:val="22"/>
          <w:szCs w:val="28"/>
          <w:lang w:val="bg-BG" w:eastAsia="bg-BG"/>
        </w:rPr>
      </w:pPr>
      <w:bookmarkStart w:id="188" w:name="_Toc107480080"/>
      <w:bookmarkStart w:id="189" w:name="_Toc178934808"/>
      <w:r w:rsidRPr="00A72285">
        <w:rPr>
          <w:rFonts w:ascii="Arial" w:hAnsi="Arial" w:cs="Arial"/>
          <w:b/>
          <w:i/>
          <w:color w:val="2E74B5"/>
          <w:sz w:val="22"/>
          <w:szCs w:val="28"/>
          <w:lang w:val="bg-BG" w:eastAsia="bg-BG"/>
        </w:rPr>
        <w:t>Описание на дейността</w:t>
      </w:r>
      <w:bookmarkEnd w:id="188"/>
      <w:bookmarkEnd w:id="189"/>
    </w:p>
    <w:p w:rsidR="005D2D27" w:rsidRPr="00A72285" w:rsidRDefault="005D2D27" w:rsidP="004208E6">
      <w:pPr>
        <w:keepNext/>
        <w:keepLines/>
        <w:numPr>
          <w:ilvl w:val="2"/>
          <w:numId w:val="14"/>
        </w:numPr>
        <w:spacing w:before="120" w:after="120" w:line="276" w:lineRule="auto"/>
        <w:contextualSpacing/>
        <w:outlineLvl w:val="2"/>
        <w:rPr>
          <w:rFonts w:ascii="Arial" w:hAnsi="Arial" w:cs="Arial"/>
          <w:b/>
          <w:i/>
          <w:color w:val="2E74B5"/>
          <w:sz w:val="22"/>
          <w:szCs w:val="28"/>
          <w:lang w:val="bg-BG" w:eastAsia="bg-BG"/>
        </w:rPr>
      </w:pPr>
      <w:bookmarkStart w:id="190" w:name="_Toc107480081"/>
      <w:bookmarkStart w:id="191" w:name="_Toc178934809"/>
      <w:r w:rsidRPr="00A72285">
        <w:rPr>
          <w:rFonts w:ascii="Arial" w:hAnsi="Arial" w:cs="Arial"/>
          <w:b/>
          <w:i/>
          <w:color w:val="2E74B5"/>
          <w:sz w:val="22"/>
          <w:szCs w:val="28"/>
          <w:lang w:val="bg-BG" w:eastAsia="bg-BG"/>
        </w:rPr>
        <w:t>Изисквания към изпълнение на дейността</w:t>
      </w:r>
      <w:bookmarkEnd w:id="190"/>
      <w:bookmarkEnd w:id="191"/>
    </w:p>
    <w:p w:rsidR="005D2D27" w:rsidRPr="00A72285" w:rsidRDefault="005D2D27" w:rsidP="004208E6">
      <w:pPr>
        <w:keepNext/>
        <w:keepLines/>
        <w:numPr>
          <w:ilvl w:val="2"/>
          <w:numId w:val="14"/>
        </w:numPr>
        <w:spacing w:before="120" w:after="120" w:line="276" w:lineRule="auto"/>
        <w:contextualSpacing/>
        <w:outlineLvl w:val="2"/>
        <w:rPr>
          <w:rFonts w:ascii="Arial" w:hAnsi="Arial" w:cs="Arial"/>
          <w:b/>
          <w:i/>
          <w:color w:val="2E74B5"/>
          <w:sz w:val="22"/>
          <w:szCs w:val="28"/>
          <w:lang w:val="bg-BG" w:eastAsia="bg-BG"/>
        </w:rPr>
      </w:pPr>
      <w:bookmarkStart w:id="192" w:name="_Toc107480082"/>
      <w:bookmarkStart w:id="193" w:name="_Toc178934810"/>
      <w:r w:rsidRPr="00A72285">
        <w:rPr>
          <w:rFonts w:ascii="Arial" w:hAnsi="Arial" w:cs="Arial"/>
          <w:b/>
          <w:i/>
          <w:color w:val="2E74B5"/>
          <w:sz w:val="22"/>
          <w:szCs w:val="28"/>
          <w:lang w:val="bg-BG" w:eastAsia="bg-BG"/>
        </w:rPr>
        <w:t>Очаквани резултати</w:t>
      </w:r>
      <w:bookmarkEnd w:id="192"/>
      <w:bookmarkEnd w:id="193"/>
    </w:p>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4208E6">
      <w:pPr>
        <w:keepNext/>
        <w:keepLines/>
        <w:numPr>
          <w:ilvl w:val="0"/>
          <w:numId w:val="11"/>
        </w:numPr>
        <w:tabs>
          <w:tab w:val="left" w:pos="1134"/>
        </w:tabs>
        <w:spacing w:before="360" w:after="120" w:line="276" w:lineRule="auto"/>
        <w:jc w:val="both"/>
        <w:outlineLvl w:val="1"/>
        <w:rPr>
          <w:rFonts w:ascii="Arial" w:hAnsi="Arial" w:cs="Arial"/>
          <w:color w:val="2E74B5"/>
          <w:sz w:val="28"/>
          <w:szCs w:val="32"/>
          <w:lang w:val="bg-BG" w:eastAsia="bg-BG"/>
        </w:rPr>
      </w:pPr>
      <w:bookmarkStart w:id="194" w:name="_Toc107480083"/>
      <w:bookmarkStart w:id="195" w:name="_Toc178934811"/>
      <w:r w:rsidRPr="00A72285">
        <w:rPr>
          <w:rFonts w:ascii="Arial" w:hAnsi="Arial" w:cs="Arial"/>
          <w:color w:val="2E74B5"/>
          <w:sz w:val="28"/>
          <w:szCs w:val="32"/>
          <w:lang w:val="bg-BG" w:eastAsia="bg-BG"/>
        </w:rPr>
        <w:t>Дейност 2 [Наименование на дейността]</w:t>
      </w:r>
      <w:bookmarkEnd w:id="194"/>
      <w:bookmarkEnd w:id="195"/>
    </w:p>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4208E6">
      <w:pPr>
        <w:keepNext/>
        <w:keepLines/>
        <w:numPr>
          <w:ilvl w:val="2"/>
          <w:numId w:val="15"/>
        </w:numPr>
        <w:spacing w:before="120" w:after="120" w:line="276" w:lineRule="auto"/>
        <w:contextualSpacing/>
        <w:outlineLvl w:val="2"/>
        <w:rPr>
          <w:rFonts w:ascii="Arial" w:hAnsi="Arial" w:cs="Arial"/>
          <w:b/>
          <w:i/>
          <w:color w:val="2E74B5"/>
          <w:sz w:val="22"/>
          <w:szCs w:val="28"/>
          <w:lang w:val="bg-BG" w:eastAsia="bg-BG"/>
        </w:rPr>
      </w:pPr>
      <w:bookmarkStart w:id="196" w:name="_Toc107480084"/>
      <w:bookmarkStart w:id="197" w:name="_Toc178934812"/>
      <w:r w:rsidRPr="00A72285">
        <w:rPr>
          <w:rFonts w:ascii="Arial" w:hAnsi="Arial" w:cs="Arial"/>
          <w:b/>
          <w:i/>
          <w:color w:val="2E74B5"/>
          <w:sz w:val="22"/>
          <w:szCs w:val="28"/>
          <w:lang w:val="bg-BG" w:eastAsia="bg-BG"/>
        </w:rPr>
        <w:t>Описание на дейността</w:t>
      </w:r>
      <w:bookmarkEnd w:id="196"/>
      <w:bookmarkEnd w:id="197"/>
    </w:p>
    <w:p w:rsidR="005D2D27" w:rsidRPr="00A72285" w:rsidRDefault="005D2D27" w:rsidP="004208E6">
      <w:pPr>
        <w:keepNext/>
        <w:keepLines/>
        <w:numPr>
          <w:ilvl w:val="2"/>
          <w:numId w:val="15"/>
        </w:numPr>
        <w:spacing w:before="120" w:after="120" w:line="276" w:lineRule="auto"/>
        <w:contextualSpacing/>
        <w:outlineLvl w:val="2"/>
        <w:rPr>
          <w:rFonts w:ascii="Arial" w:hAnsi="Arial" w:cs="Arial"/>
          <w:b/>
          <w:i/>
          <w:color w:val="2E74B5"/>
          <w:sz w:val="22"/>
          <w:szCs w:val="28"/>
          <w:lang w:val="bg-BG" w:eastAsia="bg-BG"/>
        </w:rPr>
      </w:pPr>
      <w:bookmarkStart w:id="198" w:name="_Toc107480085"/>
      <w:bookmarkStart w:id="199" w:name="_Toc178934813"/>
      <w:r w:rsidRPr="00A72285">
        <w:rPr>
          <w:rFonts w:ascii="Arial" w:hAnsi="Arial" w:cs="Arial"/>
          <w:b/>
          <w:i/>
          <w:color w:val="2E74B5"/>
          <w:sz w:val="22"/>
          <w:szCs w:val="28"/>
          <w:lang w:val="bg-BG" w:eastAsia="bg-BG"/>
        </w:rPr>
        <w:t>Изисквания към изпълнение на дейността</w:t>
      </w:r>
      <w:bookmarkEnd w:id="198"/>
      <w:bookmarkEnd w:id="199"/>
    </w:p>
    <w:p w:rsidR="005D2D27" w:rsidRPr="00A72285" w:rsidRDefault="005D2D27" w:rsidP="004208E6">
      <w:pPr>
        <w:keepNext/>
        <w:keepLines/>
        <w:numPr>
          <w:ilvl w:val="2"/>
          <w:numId w:val="15"/>
        </w:numPr>
        <w:spacing w:before="120" w:after="120" w:line="276" w:lineRule="auto"/>
        <w:contextualSpacing/>
        <w:outlineLvl w:val="2"/>
        <w:rPr>
          <w:rFonts w:ascii="Arial" w:hAnsi="Arial" w:cs="Arial"/>
          <w:b/>
          <w:i/>
          <w:color w:val="2E74B5"/>
          <w:sz w:val="22"/>
          <w:szCs w:val="28"/>
          <w:lang w:val="bg-BG" w:eastAsia="bg-BG"/>
        </w:rPr>
      </w:pPr>
      <w:bookmarkStart w:id="200" w:name="_Toc107480086"/>
      <w:bookmarkStart w:id="201" w:name="_Toc178934814"/>
      <w:r w:rsidRPr="00A72285">
        <w:rPr>
          <w:rFonts w:ascii="Arial" w:hAnsi="Arial" w:cs="Arial"/>
          <w:b/>
          <w:i/>
          <w:color w:val="2E74B5"/>
          <w:sz w:val="22"/>
          <w:szCs w:val="28"/>
          <w:lang w:val="bg-BG" w:eastAsia="bg-BG"/>
        </w:rPr>
        <w:t>Очаквани резултати</w:t>
      </w:r>
      <w:bookmarkEnd w:id="200"/>
      <w:bookmarkEnd w:id="201"/>
    </w:p>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4208E6">
      <w:pPr>
        <w:keepNext/>
        <w:keepLines/>
        <w:numPr>
          <w:ilvl w:val="0"/>
          <w:numId w:val="11"/>
        </w:numPr>
        <w:tabs>
          <w:tab w:val="left" w:pos="1134"/>
        </w:tabs>
        <w:spacing w:before="360" w:after="120" w:line="276" w:lineRule="auto"/>
        <w:jc w:val="both"/>
        <w:outlineLvl w:val="1"/>
        <w:rPr>
          <w:rFonts w:ascii="Arial" w:hAnsi="Arial" w:cs="Arial"/>
          <w:color w:val="2E74B5"/>
          <w:sz w:val="28"/>
          <w:szCs w:val="32"/>
          <w:lang w:val="bg-BG" w:eastAsia="bg-BG"/>
        </w:rPr>
      </w:pPr>
      <w:bookmarkStart w:id="202" w:name="_Toc107480087"/>
      <w:bookmarkStart w:id="203" w:name="_Toc178934815"/>
      <w:r w:rsidRPr="00A72285">
        <w:rPr>
          <w:rFonts w:ascii="Arial" w:hAnsi="Arial" w:cs="Arial"/>
          <w:color w:val="2E74B5"/>
          <w:sz w:val="28"/>
          <w:szCs w:val="32"/>
          <w:lang w:val="bg-BG" w:eastAsia="bg-BG"/>
        </w:rPr>
        <w:t>Дейност 3 [Наименование на дейността]</w:t>
      </w:r>
      <w:bookmarkEnd w:id="202"/>
      <w:bookmarkEnd w:id="203"/>
    </w:p>
    <w:p w:rsidR="005D2D27" w:rsidRPr="00A72285" w:rsidRDefault="005D2D27" w:rsidP="005D2D27">
      <w:pPr>
        <w:spacing w:after="200" w:line="276" w:lineRule="auto"/>
        <w:contextualSpacing/>
        <w:jc w:val="both"/>
        <w:outlineLvl w:val="2"/>
        <w:rPr>
          <w:rFonts w:ascii="Arial" w:hAnsi="Arial" w:cs="Arial"/>
          <w:vanish/>
          <w:color w:val="0070C0"/>
          <w:sz w:val="22"/>
          <w:szCs w:val="24"/>
          <w:lang w:val="bg-BG" w:eastAsia="bg-BG"/>
        </w:rPr>
      </w:pPr>
      <w:bookmarkStart w:id="204" w:name="_Toc460592881"/>
      <w:bookmarkStart w:id="205" w:name="_Toc460595709"/>
      <w:bookmarkStart w:id="206" w:name="_Toc460595801"/>
      <w:bookmarkStart w:id="207" w:name="_Toc461005820"/>
      <w:bookmarkStart w:id="208" w:name="_Toc461028102"/>
      <w:bookmarkStart w:id="209" w:name="_Toc461028187"/>
      <w:bookmarkStart w:id="210" w:name="_Toc461032049"/>
      <w:bookmarkStart w:id="211" w:name="_Toc461032133"/>
      <w:bookmarkStart w:id="212" w:name="_Toc461782937"/>
      <w:bookmarkStart w:id="213" w:name="_Toc461783026"/>
      <w:bookmarkStart w:id="214" w:name="_Toc462917944"/>
      <w:bookmarkStart w:id="215" w:name="_Toc460592882"/>
      <w:bookmarkStart w:id="216" w:name="_Toc460595710"/>
      <w:bookmarkStart w:id="217" w:name="_Toc460595802"/>
      <w:bookmarkStart w:id="218" w:name="_Toc461005821"/>
      <w:bookmarkStart w:id="219" w:name="_Toc461028103"/>
      <w:bookmarkStart w:id="220" w:name="_Toc461028188"/>
      <w:bookmarkStart w:id="221" w:name="_Toc461032050"/>
      <w:bookmarkStart w:id="222" w:name="_Toc461032134"/>
      <w:bookmarkStart w:id="223" w:name="_Toc461782938"/>
      <w:bookmarkStart w:id="224" w:name="_Toc461783027"/>
      <w:bookmarkStart w:id="225" w:name="_Toc462917945"/>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rsidR="005D2D27" w:rsidRPr="00A72285" w:rsidRDefault="005D2D27" w:rsidP="004208E6">
      <w:pPr>
        <w:keepNext/>
        <w:keepLines/>
        <w:numPr>
          <w:ilvl w:val="2"/>
          <w:numId w:val="24"/>
        </w:numPr>
        <w:spacing w:before="120" w:after="120" w:line="276" w:lineRule="auto"/>
        <w:contextualSpacing/>
        <w:outlineLvl w:val="2"/>
        <w:rPr>
          <w:rFonts w:ascii="Arial" w:hAnsi="Arial" w:cs="Arial"/>
          <w:b/>
          <w:i/>
          <w:color w:val="2E74B5"/>
          <w:sz w:val="22"/>
          <w:szCs w:val="28"/>
          <w:lang w:val="bg-BG" w:eastAsia="bg-BG"/>
        </w:rPr>
      </w:pPr>
      <w:bookmarkStart w:id="226" w:name="_Toc107480088"/>
      <w:bookmarkStart w:id="227" w:name="_Toc178934816"/>
      <w:r w:rsidRPr="00A72285">
        <w:rPr>
          <w:rFonts w:ascii="Arial" w:hAnsi="Arial" w:cs="Arial"/>
          <w:b/>
          <w:i/>
          <w:color w:val="2E74B5"/>
          <w:sz w:val="22"/>
          <w:szCs w:val="28"/>
          <w:lang w:val="bg-BG" w:eastAsia="bg-BG"/>
        </w:rPr>
        <w:t>Описание на дейността</w:t>
      </w:r>
      <w:bookmarkEnd w:id="226"/>
      <w:bookmarkEnd w:id="227"/>
    </w:p>
    <w:p w:rsidR="005D2D27" w:rsidRPr="00A72285" w:rsidRDefault="005D2D27" w:rsidP="004208E6">
      <w:pPr>
        <w:keepNext/>
        <w:keepLines/>
        <w:numPr>
          <w:ilvl w:val="2"/>
          <w:numId w:val="24"/>
        </w:numPr>
        <w:spacing w:before="120" w:after="120" w:line="276" w:lineRule="auto"/>
        <w:contextualSpacing/>
        <w:outlineLvl w:val="2"/>
        <w:rPr>
          <w:rFonts w:ascii="Arial" w:hAnsi="Arial" w:cs="Arial"/>
          <w:b/>
          <w:i/>
          <w:color w:val="2E74B5"/>
          <w:sz w:val="22"/>
          <w:szCs w:val="28"/>
          <w:lang w:val="bg-BG" w:eastAsia="bg-BG"/>
        </w:rPr>
      </w:pPr>
      <w:bookmarkStart w:id="228" w:name="_Toc107480089"/>
      <w:bookmarkStart w:id="229" w:name="_Toc178934817"/>
      <w:r w:rsidRPr="00A72285">
        <w:rPr>
          <w:rFonts w:ascii="Arial" w:hAnsi="Arial" w:cs="Arial"/>
          <w:b/>
          <w:i/>
          <w:color w:val="2E74B5"/>
          <w:sz w:val="22"/>
          <w:szCs w:val="28"/>
          <w:lang w:val="bg-BG" w:eastAsia="bg-BG"/>
        </w:rPr>
        <w:t>Изисквания към изпълнение на дейността</w:t>
      </w:r>
      <w:bookmarkEnd w:id="228"/>
      <w:bookmarkEnd w:id="229"/>
    </w:p>
    <w:p w:rsidR="005D2D27" w:rsidRPr="00A72285" w:rsidRDefault="005D2D27" w:rsidP="004208E6">
      <w:pPr>
        <w:keepNext/>
        <w:keepLines/>
        <w:numPr>
          <w:ilvl w:val="2"/>
          <w:numId w:val="24"/>
        </w:numPr>
        <w:spacing w:before="120" w:after="120" w:line="276" w:lineRule="auto"/>
        <w:contextualSpacing/>
        <w:outlineLvl w:val="2"/>
        <w:rPr>
          <w:rFonts w:ascii="Arial" w:hAnsi="Arial" w:cs="Arial"/>
          <w:b/>
          <w:i/>
          <w:color w:val="2E74B5"/>
          <w:sz w:val="22"/>
          <w:szCs w:val="28"/>
          <w:lang w:val="bg-BG" w:eastAsia="bg-BG"/>
        </w:rPr>
      </w:pPr>
      <w:bookmarkStart w:id="230" w:name="_Toc107480090"/>
      <w:bookmarkStart w:id="231" w:name="_Toc178934818"/>
      <w:r w:rsidRPr="00A72285">
        <w:rPr>
          <w:rFonts w:ascii="Arial" w:hAnsi="Arial" w:cs="Arial"/>
          <w:b/>
          <w:i/>
          <w:color w:val="2E74B5"/>
          <w:sz w:val="22"/>
          <w:szCs w:val="28"/>
          <w:lang w:val="bg-BG" w:eastAsia="bg-BG"/>
        </w:rPr>
        <w:t>Очаквани резултати</w:t>
      </w:r>
      <w:bookmarkEnd w:id="230"/>
      <w:bookmarkEnd w:id="231"/>
    </w:p>
    <w:p w:rsidR="005D2D27" w:rsidRPr="00A72285" w:rsidRDefault="005D2D27" w:rsidP="004208E6">
      <w:pPr>
        <w:keepNext/>
        <w:keepLines/>
        <w:numPr>
          <w:ilvl w:val="0"/>
          <w:numId w:val="11"/>
        </w:numPr>
        <w:tabs>
          <w:tab w:val="left" w:pos="1134"/>
        </w:tabs>
        <w:spacing w:before="360" w:after="120" w:line="276" w:lineRule="auto"/>
        <w:jc w:val="both"/>
        <w:outlineLvl w:val="1"/>
        <w:rPr>
          <w:rFonts w:ascii="Arial" w:hAnsi="Arial" w:cs="Arial"/>
          <w:color w:val="2E74B5"/>
          <w:sz w:val="28"/>
          <w:szCs w:val="32"/>
          <w:lang w:val="bg-BG" w:eastAsia="bg-BG"/>
        </w:rPr>
      </w:pPr>
      <w:bookmarkStart w:id="232" w:name="_Toc107480091"/>
      <w:bookmarkStart w:id="233" w:name="_Toc178934819"/>
      <w:r w:rsidRPr="00A72285">
        <w:rPr>
          <w:rFonts w:ascii="Arial" w:hAnsi="Arial" w:cs="Arial"/>
          <w:color w:val="2E74B5"/>
          <w:sz w:val="28"/>
          <w:szCs w:val="32"/>
          <w:lang w:val="bg-BG" w:eastAsia="bg-BG"/>
        </w:rPr>
        <w:t>Дейност 4 [Наименование на дейността]</w:t>
      </w:r>
      <w:bookmarkEnd w:id="232"/>
      <w:bookmarkEnd w:id="233"/>
    </w:p>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4208E6">
      <w:pPr>
        <w:keepNext/>
        <w:keepLines/>
        <w:numPr>
          <w:ilvl w:val="2"/>
          <w:numId w:val="25"/>
        </w:numPr>
        <w:spacing w:before="120" w:after="120" w:line="276" w:lineRule="auto"/>
        <w:contextualSpacing/>
        <w:outlineLvl w:val="2"/>
        <w:rPr>
          <w:rFonts w:ascii="Arial" w:hAnsi="Arial" w:cs="Arial"/>
          <w:b/>
          <w:i/>
          <w:color w:val="2E74B5"/>
          <w:sz w:val="22"/>
          <w:szCs w:val="28"/>
          <w:lang w:val="bg-BG" w:eastAsia="bg-BG"/>
        </w:rPr>
      </w:pPr>
      <w:bookmarkStart w:id="234" w:name="_Toc107480092"/>
      <w:bookmarkStart w:id="235" w:name="_Toc178934820"/>
      <w:r w:rsidRPr="00A72285">
        <w:rPr>
          <w:rFonts w:ascii="Arial" w:hAnsi="Arial" w:cs="Arial"/>
          <w:b/>
          <w:i/>
          <w:color w:val="2E74B5"/>
          <w:sz w:val="22"/>
          <w:szCs w:val="28"/>
          <w:lang w:val="bg-BG" w:eastAsia="bg-BG"/>
        </w:rPr>
        <w:t>Описание на дейността</w:t>
      </w:r>
      <w:bookmarkEnd w:id="234"/>
      <w:bookmarkEnd w:id="235"/>
    </w:p>
    <w:p w:rsidR="005D2D27" w:rsidRPr="00A72285" w:rsidRDefault="005D2D27" w:rsidP="004208E6">
      <w:pPr>
        <w:keepNext/>
        <w:keepLines/>
        <w:numPr>
          <w:ilvl w:val="2"/>
          <w:numId w:val="25"/>
        </w:numPr>
        <w:spacing w:before="120" w:after="120" w:line="276" w:lineRule="auto"/>
        <w:contextualSpacing/>
        <w:outlineLvl w:val="2"/>
        <w:rPr>
          <w:rFonts w:ascii="Arial" w:hAnsi="Arial" w:cs="Arial"/>
          <w:b/>
          <w:i/>
          <w:color w:val="2E74B5"/>
          <w:sz w:val="22"/>
          <w:szCs w:val="28"/>
          <w:lang w:val="bg-BG" w:eastAsia="bg-BG"/>
        </w:rPr>
      </w:pPr>
      <w:bookmarkStart w:id="236" w:name="_Toc107480093"/>
      <w:bookmarkStart w:id="237" w:name="_Toc178934821"/>
      <w:r w:rsidRPr="00A72285">
        <w:rPr>
          <w:rFonts w:ascii="Arial" w:hAnsi="Arial" w:cs="Arial"/>
          <w:b/>
          <w:i/>
          <w:color w:val="2E74B5"/>
          <w:sz w:val="22"/>
          <w:szCs w:val="28"/>
          <w:lang w:val="bg-BG" w:eastAsia="bg-BG"/>
        </w:rPr>
        <w:t>Изисквания към изпълнение на дейността</w:t>
      </w:r>
      <w:bookmarkEnd w:id="236"/>
      <w:bookmarkEnd w:id="237"/>
    </w:p>
    <w:p w:rsidR="005D2D27" w:rsidRPr="00A72285" w:rsidRDefault="005D2D27" w:rsidP="004208E6">
      <w:pPr>
        <w:keepNext/>
        <w:keepLines/>
        <w:numPr>
          <w:ilvl w:val="2"/>
          <w:numId w:val="25"/>
        </w:numPr>
        <w:spacing w:before="120" w:after="120" w:line="276" w:lineRule="auto"/>
        <w:contextualSpacing/>
        <w:outlineLvl w:val="2"/>
        <w:rPr>
          <w:rFonts w:ascii="Arial" w:hAnsi="Arial" w:cs="Arial"/>
          <w:b/>
          <w:i/>
          <w:color w:val="2E74B5"/>
          <w:sz w:val="22"/>
          <w:szCs w:val="28"/>
          <w:lang w:val="bg-BG" w:eastAsia="bg-BG"/>
        </w:rPr>
      </w:pPr>
      <w:bookmarkStart w:id="238" w:name="_Toc107480094"/>
      <w:bookmarkStart w:id="239" w:name="_Toc178934822"/>
      <w:r w:rsidRPr="00A72285">
        <w:rPr>
          <w:rFonts w:ascii="Arial" w:hAnsi="Arial" w:cs="Arial"/>
          <w:b/>
          <w:i/>
          <w:color w:val="2E74B5"/>
          <w:sz w:val="22"/>
          <w:szCs w:val="28"/>
          <w:lang w:val="bg-BG" w:eastAsia="bg-BG"/>
        </w:rPr>
        <w:t>Очаквани резултати</w:t>
      </w:r>
      <w:bookmarkEnd w:id="238"/>
      <w:bookmarkEnd w:id="239"/>
    </w:p>
    <w:p w:rsidR="005D2D27" w:rsidRPr="00A72285" w:rsidRDefault="005D2D27" w:rsidP="004208E6">
      <w:pPr>
        <w:keepNext/>
        <w:keepLines/>
        <w:numPr>
          <w:ilvl w:val="0"/>
          <w:numId w:val="11"/>
        </w:numPr>
        <w:tabs>
          <w:tab w:val="left" w:pos="1134"/>
        </w:tabs>
        <w:spacing w:before="360" w:after="120" w:line="276" w:lineRule="auto"/>
        <w:jc w:val="both"/>
        <w:outlineLvl w:val="1"/>
        <w:rPr>
          <w:rFonts w:ascii="Arial" w:hAnsi="Arial" w:cs="Arial"/>
          <w:color w:val="2E74B5"/>
          <w:sz w:val="28"/>
          <w:szCs w:val="32"/>
          <w:lang w:val="bg-BG" w:eastAsia="bg-BG"/>
        </w:rPr>
      </w:pPr>
      <w:bookmarkStart w:id="240" w:name="_Toc107480095"/>
      <w:bookmarkStart w:id="241" w:name="_Toc178934823"/>
      <w:r w:rsidRPr="00A72285">
        <w:rPr>
          <w:rFonts w:ascii="Arial" w:hAnsi="Arial" w:cs="Arial"/>
          <w:color w:val="2E74B5"/>
          <w:sz w:val="28"/>
          <w:szCs w:val="32"/>
          <w:lang w:val="bg-BG" w:eastAsia="bg-BG"/>
        </w:rPr>
        <w:t>Дейност 5 [Наименование на дейността]</w:t>
      </w:r>
      <w:bookmarkEnd w:id="240"/>
      <w:bookmarkEnd w:id="241"/>
    </w:p>
    <w:p w:rsidR="005D2D27" w:rsidRPr="00A72285" w:rsidRDefault="005D2D27" w:rsidP="005D2D27">
      <w:pPr>
        <w:spacing w:after="160" w:line="276" w:lineRule="auto"/>
        <w:rPr>
          <w:rFonts w:ascii="Arial" w:hAnsi="Arial" w:cs="Arial"/>
          <w:color w:val="000000"/>
          <w:sz w:val="22"/>
          <w:szCs w:val="22"/>
          <w:lang w:val="bg-BG" w:eastAsia="bg-BG"/>
        </w:rPr>
      </w:pPr>
    </w:p>
    <w:p w:rsidR="005D2D27" w:rsidRPr="00A72285" w:rsidRDefault="005D2D27" w:rsidP="004208E6">
      <w:pPr>
        <w:keepNext/>
        <w:keepLines/>
        <w:numPr>
          <w:ilvl w:val="2"/>
          <w:numId w:val="26"/>
        </w:numPr>
        <w:spacing w:before="120" w:after="120" w:line="276" w:lineRule="auto"/>
        <w:contextualSpacing/>
        <w:outlineLvl w:val="2"/>
        <w:rPr>
          <w:rFonts w:ascii="Arial" w:hAnsi="Arial" w:cs="Arial"/>
          <w:b/>
          <w:i/>
          <w:color w:val="2E74B5"/>
          <w:sz w:val="22"/>
          <w:szCs w:val="28"/>
          <w:lang w:val="bg-BG" w:eastAsia="bg-BG"/>
        </w:rPr>
      </w:pPr>
      <w:bookmarkStart w:id="242" w:name="_Toc107480096"/>
      <w:bookmarkStart w:id="243" w:name="_Toc178934824"/>
      <w:r w:rsidRPr="00A72285">
        <w:rPr>
          <w:rFonts w:ascii="Arial" w:hAnsi="Arial" w:cs="Arial"/>
          <w:b/>
          <w:i/>
          <w:color w:val="2E74B5"/>
          <w:sz w:val="22"/>
          <w:szCs w:val="28"/>
          <w:lang w:val="bg-BG" w:eastAsia="bg-BG"/>
        </w:rPr>
        <w:lastRenderedPageBreak/>
        <w:t>Описание на дейността</w:t>
      </w:r>
      <w:bookmarkEnd w:id="242"/>
      <w:bookmarkEnd w:id="243"/>
    </w:p>
    <w:p w:rsidR="005D2D27" w:rsidRPr="00A72285" w:rsidRDefault="005D2D27" w:rsidP="004208E6">
      <w:pPr>
        <w:keepNext/>
        <w:keepLines/>
        <w:numPr>
          <w:ilvl w:val="2"/>
          <w:numId w:val="26"/>
        </w:numPr>
        <w:spacing w:before="120" w:after="120" w:line="276" w:lineRule="auto"/>
        <w:contextualSpacing/>
        <w:outlineLvl w:val="2"/>
        <w:rPr>
          <w:rFonts w:ascii="Arial" w:hAnsi="Arial" w:cs="Arial"/>
          <w:b/>
          <w:i/>
          <w:color w:val="2E74B5"/>
          <w:sz w:val="22"/>
          <w:szCs w:val="28"/>
          <w:lang w:val="bg-BG" w:eastAsia="bg-BG"/>
        </w:rPr>
      </w:pPr>
      <w:bookmarkStart w:id="244" w:name="_Toc107480097"/>
      <w:bookmarkStart w:id="245" w:name="_Toc178934825"/>
      <w:r w:rsidRPr="00A72285">
        <w:rPr>
          <w:rFonts w:ascii="Arial" w:hAnsi="Arial" w:cs="Arial"/>
          <w:b/>
          <w:i/>
          <w:color w:val="2E74B5"/>
          <w:sz w:val="22"/>
          <w:szCs w:val="28"/>
          <w:lang w:val="bg-BG" w:eastAsia="bg-BG"/>
        </w:rPr>
        <w:t>Изисквания към изпълнение на дейността</w:t>
      </w:r>
      <w:bookmarkEnd w:id="244"/>
      <w:bookmarkEnd w:id="245"/>
    </w:p>
    <w:p w:rsidR="005D2D27" w:rsidRPr="00A72285" w:rsidRDefault="005D2D27" w:rsidP="004208E6">
      <w:pPr>
        <w:keepNext/>
        <w:keepLines/>
        <w:numPr>
          <w:ilvl w:val="2"/>
          <w:numId w:val="26"/>
        </w:numPr>
        <w:spacing w:before="120" w:after="120" w:line="276" w:lineRule="auto"/>
        <w:contextualSpacing/>
        <w:outlineLvl w:val="2"/>
        <w:rPr>
          <w:rFonts w:ascii="Arial" w:hAnsi="Arial" w:cs="Arial"/>
          <w:b/>
          <w:i/>
          <w:color w:val="2E74B5"/>
          <w:sz w:val="22"/>
          <w:szCs w:val="28"/>
          <w:lang w:val="bg-BG" w:eastAsia="bg-BG"/>
        </w:rPr>
      </w:pPr>
      <w:bookmarkStart w:id="246" w:name="_Toc107480098"/>
      <w:bookmarkStart w:id="247" w:name="_Toc178934826"/>
      <w:r w:rsidRPr="00A72285">
        <w:rPr>
          <w:rFonts w:ascii="Arial" w:hAnsi="Arial" w:cs="Arial"/>
          <w:b/>
          <w:i/>
          <w:color w:val="2E74B5"/>
          <w:sz w:val="22"/>
          <w:szCs w:val="28"/>
          <w:lang w:val="bg-BG" w:eastAsia="bg-BG"/>
        </w:rPr>
        <w:t>Очаквани резултати</w:t>
      </w:r>
      <w:bookmarkEnd w:id="246"/>
      <w:bookmarkEnd w:id="247"/>
    </w:p>
    <w:p w:rsidR="005D2D27" w:rsidRPr="00A72285" w:rsidRDefault="005D2D27" w:rsidP="005D2D27">
      <w:pPr>
        <w:spacing w:after="160" w:line="276" w:lineRule="auto"/>
        <w:rPr>
          <w:rFonts w:ascii="Arial" w:hAnsi="Arial" w:cs="Arial"/>
          <w:color w:val="000000"/>
          <w:sz w:val="10"/>
          <w:szCs w:val="10"/>
          <w:lang w:val="bg-BG" w:eastAsia="bg-BG"/>
        </w:rPr>
      </w:pPr>
    </w:p>
    <w:p w:rsidR="005D2D27" w:rsidRPr="001D7615" w:rsidRDefault="005D2D27" w:rsidP="005D2D27">
      <w:pPr>
        <w:keepNext/>
        <w:keepLines/>
        <w:numPr>
          <w:ilvl w:val="0"/>
          <w:numId w:val="26"/>
        </w:numPr>
        <w:spacing w:before="240" w:after="160" w:line="276" w:lineRule="auto"/>
        <w:jc w:val="both"/>
        <w:outlineLvl w:val="0"/>
        <w:rPr>
          <w:rFonts w:ascii="Arial" w:hAnsi="Arial" w:cs="Arial"/>
          <w:b/>
          <w:color w:val="2E74B5"/>
          <w:sz w:val="28"/>
          <w:szCs w:val="40"/>
          <w:lang w:val="bg-BG" w:eastAsia="bg-BG"/>
        </w:rPr>
      </w:pPr>
      <w:bookmarkStart w:id="248" w:name="_Toc107480099"/>
      <w:bookmarkStart w:id="249" w:name="_Toc178934827"/>
      <w:r w:rsidRPr="00A72285">
        <w:rPr>
          <w:rFonts w:ascii="Arial" w:hAnsi="Arial" w:cs="Arial"/>
          <w:b/>
          <w:color w:val="2E74B5"/>
          <w:sz w:val="28"/>
          <w:szCs w:val="40"/>
          <w:lang w:val="bg-BG" w:eastAsia="bg-BG"/>
        </w:rPr>
        <w:t>ДОКУМЕНТАЦИЯ</w:t>
      </w:r>
      <w:bookmarkEnd w:id="248"/>
      <w:bookmarkEnd w:id="249"/>
    </w:p>
    <w:p w:rsidR="005D2D27" w:rsidRPr="001D7615" w:rsidRDefault="005D2D27" w:rsidP="001D7615">
      <w:pPr>
        <w:keepNext/>
        <w:keepLines/>
        <w:numPr>
          <w:ilvl w:val="0"/>
          <w:numId w:val="10"/>
        </w:numPr>
        <w:tabs>
          <w:tab w:val="left" w:pos="1134"/>
        </w:tabs>
        <w:spacing w:before="360" w:after="120" w:line="276" w:lineRule="auto"/>
        <w:jc w:val="both"/>
        <w:outlineLvl w:val="1"/>
        <w:rPr>
          <w:rFonts w:ascii="Arial" w:hAnsi="Arial" w:cs="Arial"/>
          <w:color w:val="2E74B5"/>
          <w:sz w:val="28"/>
          <w:szCs w:val="32"/>
          <w:lang w:val="bg-BG" w:eastAsia="bg-BG"/>
        </w:rPr>
      </w:pPr>
      <w:bookmarkStart w:id="250" w:name="_Toc460270035"/>
      <w:bookmarkStart w:id="251" w:name="_Toc107480100"/>
      <w:bookmarkStart w:id="252" w:name="_Toc460270036"/>
      <w:bookmarkStart w:id="253" w:name="_Toc178934828"/>
      <w:r w:rsidRPr="00A72285">
        <w:rPr>
          <w:rFonts w:ascii="Arial" w:hAnsi="Arial" w:cs="Arial"/>
          <w:color w:val="2E74B5"/>
          <w:sz w:val="28"/>
          <w:szCs w:val="32"/>
          <w:lang w:val="bg-BG" w:eastAsia="bg-BG"/>
        </w:rPr>
        <w:t>Изисквания към документацията</w:t>
      </w:r>
      <w:bookmarkEnd w:id="250"/>
      <w:bookmarkEnd w:id="251"/>
      <w:bookmarkEnd w:id="253"/>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Цялата документация и всички технически описания, ръководства за работа, администриране и поддръжка на Системата, включително и на нейните съставни части, трябва да бъдат налични и на български език;</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Всички документи трябва да бъдат предоставени от Изпълнителя в електронен формат (ODF/  /Office </w:t>
      </w:r>
      <w:proofErr w:type="spellStart"/>
      <w:r w:rsidRPr="00A72285">
        <w:rPr>
          <w:rFonts w:ascii="Arial" w:hAnsi="Arial" w:cs="Arial"/>
          <w:color w:val="000000"/>
          <w:sz w:val="22"/>
          <w:szCs w:val="24"/>
          <w:lang w:val="bg-BG" w:eastAsia="bg-BG"/>
        </w:rPr>
        <w:t>Open</w:t>
      </w:r>
      <w:proofErr w:type="spellEnd"/>
      <w:r w:rsidRPr="00A72285">
        <w:rPr>
          <w:rFonts w:ascii="Arial" w:hAnsi="Arial" w:cs="Arial"/>
          <w:color w:val="000000"/>
          <w:sz w:val="22"/>
          <w:szCs w:val="24"/>
          <w:lang w:val="bg-BG" w:eastAsia="bg-BG"/>
        </w:rPr>
        <w:t xml:space="preserve"> XML/MS Word DOC/RTF/PDF/HTML или др.), позволяващ пълнотекстово търсене/търсене по ключови думи и копиране на части от съдържанието от оригиналните документи във външни документи, за вътрешна употреба на възложителя;</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Навсякъде, където в документацията има включени диаграми или графики, те трябва да бъдат вградени в документите в оригиналния си векторен формат;</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Детайлна техническа документация на програмния приложен интерфейс (API), включително за поддържаните </w:t>
      </w:r>
      <w:proofErr w:type="spellStart"/>
      <w:r w:rsidRPr="00A72285">
        <w:rPr>
          <w:rFonts w:ascii="Arial" w:hAnsi="Arial" w:cs="Arial"/>
          <w:color w:val="000000"/>
          <w:sz w:val="22"/>
          <w:szCs w:val="24"/>
          <w:lang w:val="bg-BG" w:eastAsia="bg-BG"/>
        </w:rPr>
        <w:t>web</w:t>
      </w:r>
      <w:proofErr w:type="spellEnd"/>
      <w:r w:rsidRPr="00A72285">
        <w:rPr>
          <w:rFonts w:ascii="Arial" w:hAnsi="Arial" w:cs="Arial"/>
          <w:color w:val="000000"/>
          <w:sz w:val="22"/>
          <w:szCs w:val="24"/>
          <w:lang w:val="bg-BG" w:eastAsia="bg-BG"/>
        </w:rPr>
        <w:t xml:space="preserve"> услуги, команди, структури от данни и др. Документацията да бъде придружена и с примерен програмен код и/или библиотеки (SDK) за реализиране на интеграция с външни системи, разработен(и) на Java или .NET. Примерният код трябва да е напълно работоспособен и да демонстрира базови итерации с API-то:</w:t>
      </w:r>
    </w:p>
    <w:p w:rsidR="005D2D27" w:rsidRPr="00A72285" w:rsidRDefault="005D2D27" w:rsidP="004208E6">
      <w:pPr>
        <w:numPr>
          <w:ilvl w:val="1"/>
          <w:numId w:val="9"/>
        </w:numPr>
        <w:tabs>
          <w:tab w:val="num" w:pos="-544"/>
          <w:tab w:val="left" w:pos="180"/>
          <w:tab w:val="left" w:pos="720"/>
        </w:tabs>
        <w:spacing w:after="120" w:line="276" w:lineRule="auto"/>
        <w:ind w:left="1080" w:hanging="27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Регистриране на крайна точка (</w:t>
      </w:r>
      <w:proofErr w:type="spellStart"/>
      <w:r w:rsidRPr="00A72285">
        <w:rPr>
          <w:rFonts w:ascii="Arial" w:hAnsi="Arial" w:cs="Arial"/>
          <w:color w:val="000000"/>
          <w:sz w:val="22"/>
          <w:szCs w:val="24"/>
          <w:lang w:val="bg-BG" w:eastAsia="bg-BG"/>
        </w:rPr>
        <w:t>end-point</w:t>
      </w:r>
      <w:proofErr w:type="spellEnd"/>
      <w:r w:rsidRPr="00A72285">
        <w:rPr>
          <w:rFonts w:ascii="Arial" w:hAnsi="Arial" w:cs="Arial"/>
          <w:color w:val="000000"/>
          <w:sz w:val="22"/>
          <w:szCs w:val="24"/>
          <w:lang w:val="bg-BG" w:eastAsia="bg-BG"/>
        </w:rPr>
        <w:t>) за получаване на актуализации от Системата в реално време;</w:t>
      </w:r>
    </w:p>
    <w:p w:rsidR="005D2D27" w:rsidRPr="00A72285" w:rsidRDefault="005D2D27" w:rsidP="004208E6">
      <w:pPr>
        <w:numPr>
          <w:ilvl w:val="1"/>
          <w:numId w:val="9"/>
        </w:numPr>
        <w:tabs>
          <w:tab w:val="num" w:pos="-544"/>
          <w:tab w:val="left" w:pos="180"/>
          <w:tab w:val="left" w:pos="720"/>
        </w:tabs>
        <w:spacing w:after="120" w:line="276" w:lineRule="auto"/>
        <w:ind w:left="1080" w:hanging="27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Заявки за получаване на номенклатурни данни (списъци, таксономии);</w:t>
      </w:r>
    </w:p>
    <w:p w:rsidR="005D2D27" w:rsidRPr="00A72285" w:rsidRDefault="005D2D27" w:rsidP="004208E6">
      <w:pPr>
        <w:numPr>
          <w:ilvl w:val="1"/>
          <w:numId w:val="9"/>
        </w:numPr>
        <w:tabs>
          <w:tab w:val="num" w:pos="-544"/>
          <w:tab w:val="left" w:pos="180"/>
          <w:tab w:val="left" w:pos="720"/>
        </w:tabs>
        <w:spacing w:after="120" w:line="276" w:lineRule="auto"/>
        <w:ind w:left="1080" w:hanging="27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Заявки за актуализиране на номенклатурни данни (списъци, таксономии);</w:t>
      </w:r>
    </w:p>
    <w:p w:rsidR="005D2D27" w:rsidRPr="00A72285" w:rsidRDefault="005D2D27" w:rsidP="004208E6">
      <w:pPr>
        <w:numPr>
          <w:ilvl w:val="1"/>
          <w:numId w:val="9"/>
        </w:numPr>
        <w:tabs>
          <w:tab w:val="num" w:pos="-544"/>
          <w:tab w:val="left" w:pos="180"/>
          <w:tab w:val="left" w:pos="720"/>
        </w:tabs>
        <w:spacing w:after="120" w:line="276" w:lineRule="auto"/>
        <w:ind w:left="1080" w:hanging="27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Регистрация на потребител;</w:t>
      </w:r>
    </w:p>
    <w:p w:rsidR="005D2D27" w:rsidRPr="00A72285" w:rsidRDefault="005D2D27" w:rsidP="004208E6">
      <w:pPr>
        <w:numPr>
          <w:ilvl w:val="1"/>
          <w:numId w:val="9"/>
        </w:numPr>
        <w:tabs>
          <w:tab w:val="num" w:pos="-544"/>
          <w:tab w:val="left" w:pos="180"/>
          <w:tab w:val="left" w:pos="720"/>
        </w:tabs>
        <w:spacing w:after="120" w:line="276" w:lineRule="auto"/>
        <w:ind w:left="1080" w:hanging="27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Идентификация и оторизация на потребител или </w:t>
      </w:r>
      <w:proofErr w:type="spellStart"/>
      <w:r w:rsidRPr="00A72285">
        <w:rPr>
          <w:rFonts w:ascii="Arial" w:hAnsi="Arial" w:cs="Arial"/>
          <w:color w:val="000000"/>
          <w:sz w:val="22"/>
          <w:szCs w:val="24"/>
          <w:lang w:val="bg-BG" w:eastAsia="bg-BG"/>
        </w:rPr>
        <w:t>web</w:t>
      </w:r>
      <w:proofErr w:type="spellEnd"/>
      <w:r w:rsidRPr="00A72285">
        <w:rPr>
          <w:rFonts w:ascii="Arial" w:hAnsi="Arial" w:cs="Arial"/>
          <w:color w:val="000000"/>
          <w:sz w:val="22"/>
          <w:szCs w:val="24"/>
          <w:lang w:val="bg-BG" w:eastAsia="bg-BG"/>
        </w:rPr>
        <w:t xml:space="preserve"> услуга;</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Документацията за приложния програмен интерфейс (API) трябва да бъде публично достъпна;</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Всеки предоставен REST приложно-програмен интерфейс трябва да бъде документиран чрез API </w:t>
      </w:r>
      <w:proofErr w:type="spellStart"/>
      <w:r w:rsidRPr="00A72285">
        <w:rPr>
          <w:rFonts w:ascii="Arial" w:hAnsi="Arial" w:cs="Arial"/>
          <w:color w:val="000000"/>
          <w:sz w:val="22"/>
          <w:szCs w:val="24"/>
          <w:lang w:val="bg-BG" w:eastAsia="bg-BG"/>
        </w:rPr>
        <w:t>Blueprint</w:t>
      </w:r>
      <w:proofErr w:type="spellEnd"/>
      <w:r w:rsidRPr="00A72285">
        <w:rPr>
          <w:rFonts w:ascii="Arial" w:hAnsi="Arial" w:cs="Arial"/>
          <w:color w:val="000000"/>
          <w:sz w:val="22"/>
          <w:szCs w:val="24"/>
          <w:lang w:val="bg-BG" w:eastAsia="bg-BG"/>
        </w:rPr>
        <w:t xml:space="preserve"> (</w:t>
      </w:r>
      <w:hyperlink r:id="rId28" w:history="1">
        <w:r w:rsidRPr="00A72285">
          <w:rPr>
            <w:rFonts w:ascii="Arial" w:hAnsi="Arial" w:cs="Arial"/>
            <w:color w:val="0070C0"/>
            <w:sz w:val="22"/>
            <w:szCs w:val="24"/>
            <w:u w:val="single"/>
            <w:lang w:val="bg-BG" w:eastAsia="bg-BG"/>
          </w:rPr>
          <w:t>https://github.com/apiaryio/api-blueprint</w:t>
        </w:r>
      </w:hyperlink>
      <w:r w:rsidRPr="00A72285">
        <w:rPr>
          <w:rFonts w:ascii="Arial" w:hAnsi="Arial" w:cs="Arial"/>
          <w:color w:val="000000"/>
          <w:sz w:val="22"/>
          <w:szCs w:val="24"/>
          <w:lang w:val="bg-BG" w:eastAsia="bg-BG"/>
        </w:rPr>
        <w:t xml:space="preserve">), </w:t>
      </w:r>
      <w:proofErr w:type="spellStart"/>
      <w:r w:rsidRPr="00A72285">
        <w:rPr>
          <w:rFonts w:ascii="Arial" w:hAnsi="Arial" w:cs="Arial"/>
          <w:color w:val="000000"/>
          <w:sz w:val="22"/>
          <w:szCs w:val="24"/>
          <w:lang w:val="bg-BG" w:eastAsia="bg-BG"/>
        </w:rPr>
        <w:t>Swagger</w:t>
      </w:r>
      <w:proofErr w:type="spellEnd"/>
      <w:r w:rsidRPr="00A72285">
        <w:rPr>
          <w:rFonts w:ascii="Arial" w:hAnsi="Arial" w:cs="Arial"/>
          <w:color w:val="000000"/>
          <w:sz w:val="22"/>
          <w:szCs w:val="24"/>
          <w:lang w:val="bg-BG" w:eastAsia="bg-BG"/>
        </w:rPr>
        <w:t xml:space="preserve"> (</w:t>
      </w:r>
      <w:hyperlink r:id="rId29" w:history="1">
        <w:r w:rsidRPr="00A72285">
          <w:rPr>
            <w:rFonts w:ascii="Arial" w:hAnsi="Arial" w:cs="Arial"/>
            <w:color w:val="0070C0"/>
            <w:sz w:val="22"/>
            <w:szCs w:val="24"/>
            <w:u w:val="single"/>
            <w:lang w:val="bg-BG" w:eastAsia="bg-BG"/>
          </w:rPr>
          <w:t>http://swagger.io</w:t>
        </w:r>
      </w:hyperlink>
      <w:r w:rsidRPr="00A72285">
        <w:rPr>
          <w:rFonts w:ascii="Arial" w:hAnsi="Arial" w:cs="Arial"/>
          <w:color w:val="000000"/>
          <w:sz w:val="22"/>
          <w:szCs w:val="24"/>
          <w:lang w:val="bg-BG" w:eastAsia="bg-BG"/>
        </w:rPr>
        <w:t>) или чрез аналогична технология. Аналогично представяне трябва да бъде изготвено и за SOAP интерфейсите;</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Детайлна техническа документация за схемата на базата данни – структури за данни, индекси, дялове, съхранени процедури, конфигурации за репликация на данни и др.</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Ръководства на потребителя и администратора за работа и администриране на Системата</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Обща информация, инструкции и процедури за администриране и поддръжка на приложните сървъри, сървърите за бази данни и др.</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lastRenderedPageBreak/>
        <w:t>Обща информация, инструкции и процедури за администриране, архивиране и възстановяване, и поддръжка на сървъра за управление на бази данни.</w:t>
      </w:r>
    </w:p>
    <w:p w:rsidR="005D2D27" w:rsidRPr="00A72285" w:rsidRDefault="005D2D27" w:rsidP="004208E6">
      <w:pPr>
        <w:keepNext/>
        <w:keepLines/>
        <w:numPr>
          <w:ilvl w:val="0"/>
          <w:numId w:val="10"/>
        </w:numPr>
        <w:tabs>
          <w:tab w:val="left" w:pos="1134"/>
        </w:tabs>
        <w:spacing w:before="360" w:after="120" w:line="276" w:lineRule="auto"/>
        <w:jc w:val="both"/>
        <w:outlineLvl w:val="1"/>
        <w:rPr>
          <w:rFonts w:ascii="Arial" w:hAnsi="Arial" w:cs="Arial"/>
          <w:color w:val="000000"/>
          <w:sz w:val="22"/>
          <w:szCs w:val="22"/>
          <w:lang w:val="bg-BG" w:eastAsia="bg-BG"/>
        </w:rPr>
      </w:pPr>
      <w:bookmarkStart w:id="254" w:name="_Toc107480101"/>
      <w:bookmarkStart w:id="255" w:name="_Toc178934829"/>
      <w:r w:rsidRPr="00A72285">
        <w:rPr>
          <w:rFonts w:ascii="Arial" w:hAnsi="Arial" w:cs="Arial"/>
          <w:color w:val="2E74B5"/>
          <w:sz w:val="28"/>
          <w:szCs w:val="32"/>
          <w:lang w:val="bg-BG" w:eastAsia="bg-BG"/>
        </w:rPr>
        <w:t>Прозрачност и отчетност</w:t>
      </w:r>
      <w:bookmarkEnd w:id="252"/>
      <w:bookmarkEnd w:id="254"/>
      <w:bookmarkEnd w:id="255"/>
    </w:p>
    <w:p w:rsidR="005D2D27" w:rsidRPr="001D7615" w:rsidRDefault="005D2D27" w:rsidP="005D2D27">
      <w:pPr>
        <w:numPr>
          <w:ilvl w:val="0"/>
          <w:numId w:val="9"/>
        </w:numPr>
        <w:tabs>
          <w:tab w:val="left" w:pos="180"/>
          <w:tab w:val="left" w:pos="720"/>
        </w:tabs>
        <w:spacing w:after="160" w:line="276" w:lineRule="auto"/>
        <w:ind w:left="0" w:firstLine="547"/>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В обхвата на проекта е включено извършване на дейности по анализ на бизнес процеси и нормативна уредба, проектиране на системна и приложна архитектура, разработване на компютърни програми и други дейности, свързани с предоставяне на специализирани професионални услуги. Изпълнителят и </w:t>
      </w:r>
      <w:r w:rsidRPr="00A72285">
        <w:rPr>
          <w:rFonts w:ascii="Arial" w:hAnsi="Arial" w:cs="Arial"/>
          <w:caps/>
          <w:color w:val="000000"/>
          <w:sz w:val="22"/>
          <w:szCs w:val="24"/>
          <w:lang w:val="bg-BG" w:eastAsia="bg-BG"/>
        </w:rPr>
        <w:t>в</w:t>
      </w:r>
      <w:r w:rsidRPr="00A72285">
        <w:rPr>
          <w:rFonts w:ascii="Arial" w:hAnsi="Arial" w:cs="Arial"/>
          <w:color w:val="000000"/>
          <w:sz w:val="22"/>
          <w:szCs w:val="24"/>
          <w:lang w:val="bg-BG" w:eastAsia="bg-BG"/>
        </w:rPr>
        <w:t xml:space="preserve">ъзложителят трябва да публикуват подробни месечни отчети в машинночетим отворен формат за извършените дейности, включително количеството изработени човекодни по дейности, извършени от консултанти, експерти, специалисти и служители на </w:t>
      </w:r>
      <w:r w:rsidRPr="00A72285">
        <w:rPr>
          <w:rFonts w:ascii="Arial" w:hAnsi="Arial" w:cs="Arial"/>
          <w:caps/>
          <w:color w:val="000000"/>
          <w:sz w:val="22"/>
          <w:szCs w:val="24"/>
          <w:lang w:val="bg-BG" w:eastAsia="bg-BG"/>
        </w:rPr>
        <w:t>и</w:t>
      </w:r>
      <w:r w:rsidRPr="00A72285">
        <w:rPr>
          <w:rFonts w:ascii="Arial" w:hAnsi="Arial" w:cs="Arial"/>
          <w:color w:val="000000"/>
          <w:sz w:val="22"/>
          <w:szCs w:val="24"/>
          <w:lang w:val="bg-BG" w:eastAsia="bg-BG"/>
        </w:rPr>
        <w:t xml:space="preserve">зпълнителя и </w:t>
      </w:r>
      <w:r w:rsidRPr="00A72285">
        <w:rPr>
          <w:rFonts w:ascii="Arial" w:hAnsi="Arial" w:cs="Arial"/>
          <w:caps/>
          <w:color w:val="000000"/>
          <w:sz w:val="22"/>
          <w:szCs w:val="24"/>
          <w:lang w:val="bg-BG" w:eastAsia="bg-BG"/>
        </w:rPr>
        <w:t>в</w:t>
      </w:r>
      <w:r w:rsidRPr="00A72285">
        <w:rPr>
          <w:rFonts w:ascii="Arial" w:hAnsi="Arial" w:cs="Arial"/>
          <w:color w:val="000000"/>
          <w:sz w:val="22"/>
          <w:szCs w:val="24"/>
          <w:lang w:val="bg-BG" w:eastAsia="bg-BG"/>
        </w:rPr>
        <w:t>ъзложителя.</w:t>
      </w:r>
    </w:p>
    <w:p w:rsidR="005D2D27" w:rsidRPr="00A72285" w:rsidRDefault="005D2D27" w:rsidP="005D2D27">
      <w:pPr>
        <w:keepNext/>
        <w:spacing w:before="120" w:after="160" w:line="259" w:lineRule="auto"/>
        <w:jc w:val="both"/>
        <w:rPr>
          <w:rFonts w:ascii="Arial" w:hAnsi="Arial" w:cs="Arial"/>
          <w:color w:val="000000"/>
          <w:sz w:val="22"/>
          <w:szCs w:val="22"/>
          <w:lang w:val="bg-BG" w:eastAsia="bg-BG"/>
        </w:rPr>
      </w:pPr>
      <w:r w:rsidRPr="00A72285">
        <w:rPr>
          <w:rFonts w:ascii="Arial" w:hAnsi="Arial" w:cs="Arial"/>
          <w:color w:val="000000"/>
          <w:sz w:val="22"/>
          <w:szCs w:val="22"/>
          <w:lang w:val="bg-BG" w:eastAsia="bg-BG"/>
        </w:rPr>
        <w:t xml:space="preserve">Документацията, предоставена от </w:t>
      </w:r>
      <w:r w:rsidRPr="00A72285">
        <w:rPr>
          <w:rFonts w:ascii="Arial" w:hAnsi="Arial" w:cs="Arial"/>
          <w:caps/>
          <w:color w:val="000000"/>
          <w:sz w:val="22"/>
          <w:szCs w:val="22"/>
          <w:lang w:val="bg-BG" w:eastAsia="bg-BG"/>
        </w:rPr>
        <w:t>и</w:t>
      </w:r>
      <w:r w:rsidRPr="00A72285">
        <w:rPr>
          <w:rFonts w:ascii="Arial" w:hAnsi="Arial" w:cs="Arial"/>
          <w:color w:val="000000"/>
          <w:sz w:val="22"/>
          <w:szCs w:val="22"/>
          <w:lang w:val="bg-BG" w:eastAsia="bg-BG"/>
        </w:rPr>
        <w:t xml:space="preserve">зпълнителя на </w:t>
      </w:r>
      <w:r w:rsidRPr="00A72285">
        <w:rPr>
          <w:rFonts w:ascii="Arial" w:hAnsi="Arial" w:cs="Arial"/>
          <w:caps/>
          <w:color w:val="000000"/>
          <w:sz w:val="22"/>
          <w:szCs w:val="22"/>
          <w:lang w:val="bg-BG" w:eastAsia="bg-BG"/>
        </w:rPr>
        <w:t>в</w:t>
      </w:r>
      <w:r w:rsidRPr="00A72285">
        <w:rPr>
          <w:rFonts w:ascii="Arial" w:hAnsi="Arial" w:cs="Arial"/>
          <w:color w:val="000000"/>
          <w:sz w:val="22"/>
          <w:szCs w:val="22"/>
          <w:lang w:val="bg-BG" w:eastAsia="bg-BG"/>
        </w:rPr>
        <w:t>ъзложителя, трябва да бъде:</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на български език;</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 само в електронен формат, като  копирането и редактирането на предоставените документи следва да бъде лесно осъществимо;</w:t>
      </w:r>
    </w:p>
    <w:p w:rsidR="005D2D27" w:rsidRPr="00A72285" w:rsidRDefault="005D2D27" w:rsidP="004208E6">
      <w:pPr>
        <w:numPr>
          <w:ilvl w:val="0"/>
          <w:numId w:val="9"/>
        </w:numPr>
        <w:tabs>
          <w:tab w:val="left" w:pos="180"/>
          <w:tab w:val="left" w:pos="720"/>
        </w:tabs>
        <w:spacing w:after="160" w:line="276" w:lineRule="auto"/>
        <w:ind w:left="0" w:firstLine="540"/>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актуализирана в съответствие със съгласувана с възложителя процедура, която следва да включва документи, подлежащи на промяна/актуализация, крайни срокове и нужната за случая методология.</w:t>
      </w:r>
    </w:p>
    <w:p w:rsidR="005D2D27" w:rsidRPr="00A72285" w:rsidRDefault="005D2D27" w:rsidP="005D2D27">
      <w:pPr>
        <w:spacing w:before="120" w:after="160" w:line="276" w:lineRule="auto"/>
        <w:ind w:firstLine="426"/>
        <w:jc w:val="both"/>
        <w:rPr>
          <w:rFonts w:ascii="Arial" w:eastAsia="Arial" w:hAnsi="Arial" w:cs="Arial"/>
          <w:sz w:val="22"/>
          <w:szCs w:val="24"/>
          <w:lang w:val="bg-BG" w:eastAsia="bg-BG" w:bidi="bn-IN"/>
        </w:rPr>
      </w:pPr>
      <w:r w:rsidRPr="00A72285">
        <w:rPr>
          <w:rFonts w:ascii="Arial" w:eastAsia="Arial" w:hAnsi="Arial" w:cs="Arial"/>
          <w:sz w:val="22"/>
          <w:szCs w:val="24"/>
          <w:lang w:val="bg-BG" w:eastAsia="bg-BG" w:bidi="bn-IN"/>
        </w:rPr>
        <w:t>Минимално изискуемата документация по проекта включва долу изброените документи.</w:t>
      </w:r>
    </w:p>
    <w:p w:rsidR="005D2D27" w:rsidRPr="00A72285" w:rsidRDefault="005D2D27" w:rsidP="004208E6">
      <w:pPr>
        <w:keepNext/>
        <w:keepLines/>
        <w:numPr>
          <w:ilvl w:val="0"/>
          <w:numId w:val="10"/>
        </w:numPr>
        <w:tabs>
          <w:tab w:val="left" w:pos="1134"/>
        </w:tabs>
        <w:spacing w:before="360" w:after="120" w:line="276" w:lineRule="auto"/>
        <w:jc w:val="both"/>
        <w:outlineLvl w:val="1"/>
        <w:rPr>
          <w:rFonts w:ascii="Arial" w:hAnsi="Arial" w:cs="Arial"/>
          <w:color w:val="2E74B5"/>
          <w:sz w:val="28"/>
          <w:szCs w:val="32"/>
          <w:lang w:val="bg-BG" w:eastAsia="bg-BG"/>
        </w:rPr>
      </w:pPr>
      <w:bookmarkStart w:id="256" w:name="_Toc107480102"/>
      <w:bookmarkStart w:id="257" w:name="_Toc178934830"/>
      <w:r w:rsidRPr="00A72285">
        <w:rPr>
          <w:rFonts w:ascii="Arial" w:hAnsi="Arial" w:cs="Arial"/>
          <w:color w:val="2E74B5"/>
          <w:sz w:val="28"/>
          <w:szCs w:val="32"/>
          <w:lang w:val="bg-BG" w:eastAsia="bg-BG"/>
        </w:rPr>
        <w:t>Системен проект</w:t>
      </w:r>
      <w:bookmarkEnd w:id="256"/>
      <w:bookmarkEnd w:id="257"/>
    </w:p>
    <w:p w:rsidR="005D2D27" w:rsidRPr="00A72285" w:rsidRDefault="005D2D27" w:rsidP="005D2D27">
      <w:pPr>
        <w:spacing w:before="120" w:after="160" w:line="276" w:lineRule="auto"/>
        <w:ind w:firstLine="426"/>
        <w:jc w:val="both"/>
        <w:rPr>
          <w:rFonts w:ascii="Arial" w:eastAsia="Arial" w:hAnsi="Arial" w:cs="Arial"/>
          <w:sz w:val="22"/>
          <w:szCs w:val="24"/>
          <w:lang w:val="bg-BG" w:eastAsia="bg-BG" w:bidi="bn-IN"/>
        </w:rPr>
      </w:pPr>
      <w:r w:rsidRPr="00A72285">
        <w:rPr>
          <w:rFonts w:ascii="Arial" w:eastAsia="Arial" w:hAnsi="Arial" w:cs="Arial"/>
          <w:sz w:val="22"/>
          <w:szCs w:val="24"/>
          <w:lang w:val="bg-BG" w:eastAsia="bg-BG" w:bidi="bn-IN"/>
        </w:rPr>
        <w:t xml:space="preserve">Изпълнителят на настоящата поръчка трябва да дефинира в детайли конкретния обхват на реализация на софтуерната разработка и да документира изискванията към софтуера в детайлна техническа спецификация (системен проект), която ще послужи за пряка изходна база за разработка. </w:t>
      </w:r>
    </w:p>
    <w:p w:rsidR="005D2D27" w:rsidRPr="00A72285" w:rsidRDefault="005D2D27" w:rsidP="005D2D27">
      <w:pPr>
        <w:spacing w:before="120" w:after="160" w:line="276" w:lineRule="auto"/>
        <w:ind w:firstLine="426"/>
        <w:jc w:val="both"/>
        <w:rPr>
          <w:rFonts w:ascii="Arial" w:eastAsia="Arial" w:hAnsi="Arial" w:cs="Arial"/>
          <w:sz w:val="22"/>
          <w:szCs w:val="24"/>
          <w:lang w:val="bg-BG" w:eastAsia="bg-BG" w:bidi="bn-IN"/>
        </w:rPr>
      </w:pPr>
      <w:r w:rsidRPr="00A72285">
        <w:rPr>
          <w:rFonts w:ascii="Arial" w:eastAsia="Arial" w:hAnsi="Arial" w:cs="Arial"/>
          <w:sz w:val="22"/>
          <w:szCs w:val="24"/>
          <w:lang w:val="bg-BG" w:eastAsia="bg-BG" w:bidi="bn-IN"/>
        </w:rPr>
        <w:t xml:space="preserve">При документирането на изискванията, с цел постигане на яснота и стандартизация на документите, е необходимо да се използва утвърдена нотация за описание на бизнес модели. Изготвената детайлна техническа спецификация (системен проект) се представя за одобрение на </w:t>
      </w:r>
      <w:r w:rsidRPr="00A72285">
        <w:rPr>
          <w:rFonts w:ascii="Arial" w:eastAsia="Arial" w:hAnsi="Arial" w:cs="Arial"/>
          <w:caps/>
          <w:sz w:val="22"/>
          <w:szCs w:val="24"/>
          <w:lang w:val="bg-BG" w:eastAsia="bg-BG" w:bidi="bn-IN"/>
        </w:rPr>
        <w:t>в</w:t>
      </w:r>
      <w:r w:rsidRPr="00A72285">
        <w:rPr>
          <w:rFonts w:ascii="Arial" w:eastAsia="Arial" w:hAnsi="Arial" w:cs="Arial"/>
          <w:sz w:val="22"/>
          <w:szCs w:val="24"/>
          <w:lang w:val="bg-BG" w:eastAsia="bg-BG" w:bidi="bn-IN"/>
        </w:rPr>
        <w:t xml:space="preserve">ъзложителя. В случай на забележки, корекции или допълнения от страна на </w:t>
      </w:r>
      <w:r w:rsidRPr="00A72285">
        <w:rPr>
          <w:rFonts w:ascii="Arial" w:eastAsia="Arial" w:hAnsi="Arial" w:cs="Arial"/>
          <w:caps/>
          <w:sz w:val="22"/>
          <w:szCs w:val="24"/>
          <w:lang w:val="bg-BG" w:eastAsia="bg-BG" w:bidi="bn-IN"/>
        </w:rPr>
        <w:t>в</w:t>
      </w:r>
      <w:r w:rsidRPr="00A72285">
        <w:rPr>
          <w:rFonts w:ascii="Arial" w:eastAsia="Arial" w:hAnsi="Arial" w:cs="Arial"/>
          <w:sz w:val="22"/>
          <w:szCs w:val="24"/>
          <w:lang w:val="bg-BG" w:eastAsia="bg-BG" w:bidi="bn-IN"/>
        </w:rPr>
        <w:t xml:space="preserve">ъзложителя </w:t>
      </w:r>
      <w:r w:rsidRPr="00A72285">
        <w:rPr>
          <w:rFonts w:ascii="Arial" w:eastAsia="Arial" w:hAnsi="Arial" w:cs="Arial"/>
          <w:caps/>
          <w:sz w:val="22"/>
          <w:szCs w:val="24"/>
          <w:lang w:val="bg-BG" w:eastAsia="bg-BG" w:bidi="bn-IN"/>
        </w:rPr>
        <w:t>и</w:t>
      </w:r>
      <w:r w:rsidRPr="00A72285">
        <w:rPr>
          <w:rFonts w:ascii="Arial" w:eastAsia="Arial" w:hAnsi="Arial" w:cs="Arial"/>
          <w:sz w:val="22"/>
          <w:szCs w:val="24"/>
          <w:lang w:val="bg-BG" w:eastAsia="bg-BG" w:bidi="bn-IN"/>
        </w:rPr>
        <w:t>зпълнителят е длъжен да ги отрази в детайлната техническа спецификация (системен проект).</w:t>
      </w:r>
    </w:p>
    <w:p w:rsidR="005D2D27" w:rsidRPr="00A72285" w:rsidRDefault="005D2D27" w:rsidP="004208E6">
      <w:pPr>
        <w:keepNext/>
        <w:keepLines/>
        <w:numPr>
          <w:ilvl w:val="0"/>
          <w:numId w:val="10"/>
        </w:numPr>
        <w:tabs>
          <w:tab w:val="left" w:pos="1134"/>
        </w:tabs>
        <w:spacing w:before="360" w:after="120" w:line="276" w:lineRule="auto"/>
        <w:jc w:val="both"/>
        <w:outlineLvl w:val="1"/>
        <w:rPr>
          <w:rFonts w:ascii="Arial" w:hAnsi="Arial" w:cs="Arial"/>
          <w:color w:val="2E74B5"/>
          <w:sz w:val="28"/>
          <w:szCs w:val="32"/>
          <w:lang w:val="bg-BG" w:eastAsia="bg-BG"/>
        </w:rPr>
      </w:pPr>
      <w:bookmarkStart w:id="258" w:name="_Toc107480103"/>
      <w:bookmarkStart w:id="259" w:name="_Toc178934831"/>
      <w:r w:rsidRPr="00A72285">
        <w:rPr>
          <w:rFonts w:ascii="Arial" w:hAnsi="Arial" w:cs="Arial"/>
          <w:color w:val="2E74B5"/>
          <w:sz w:val="28"/>
          <w:szCs w:val="32"/>
          <w:lang w:val="bg-BG" w:eastAsia="bg-BG"/>
        </w:rPr>
        <w:t>Техническа документация</w:t>
      </w:r>
      <w:bookmarkEnd w:id="258"/>
      <w:bookmarkEnd w:id="259"/>
    </w:p>
    <w:p w:rsidR="005D2D27" w:rsidRPr="00A72285" w:rsidRDefault="005D2D27" w:rsidP="005D2D27">
      <w:pPr>
        <w:spacing w:before="120" w:after="120" w:line="276" w:lineRule="auto"/>
        <w:ind w:firstLine="425"/>
        <w:jc w:val="both"/>
        <w:rPr>
          <w:rFonts w:ascii="Arial" w:eastAsia="Arial" w:hAnsi="Arial" w:cs="Arial"/>
          <w:sz w:val="22"/>
          <w:szCs w:val="24"/>
          <w:lang w:val="bg-BG" w:eastAsia="bg-BG" w:bidi="bn-IN"/>
        </w:rPr>
      </w:pPr>
      <w:r w:rsidRPr="00A72285">
        <w:rPr>
          <w:rFonts w:ascii="Arial" w:eastAsia="Arial" w:hAnsi="Arial" w:cs="Arial"/>
          <w:sz w:val="22"/>
          <w:szCs w:val="24"/>
          <w:lang w:val="bg-BG" w:eastAsia="bg-BG" w:bidi="bn-IN"/>
        </w:rPr>
        <w:t>Всички продукти, които ще се доставят, трябва да са със специфична документация за инсталиране и/или техническа документация, в това число:</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 Ръководство за администратора, включващо всички необходими процедури и скриптове по инсталиране, конфигуриране, архивиране, възстановяване и други, необходими за администриране на </w:t>
      </w:r>
      <w:r w:rsidRPr="00A72285">
        <w:rPr>
          <w:rFonts w:ascii="Arial" w:hAnsi="Arial" w:cs="Arial"/>
          <w:caps/>
          <w:color w:val="000000"/>
          <w:sz w:val="22"/>
          <w:szCs w:val="24"/>
          <w:lang w:val="bg-BG" w:eastAsia="bg-BG"/>
        </w:rPr>
        <w:t>с</w:t>
      </w:r>
      <w:r w:rsidRPr="00A72285">
        <w:rPr>
          <w:rFonts w:ascii="Arial" w:hAnsi="Arial" w:cs="Arial"/>
          <w:color w:val="000000"/>
          <w:sz w:val="22"/>
          <w:szCs w:val="24"/>
          <w:lang w:val="bg-BG" w:eastAsia="bg-BG"/>
        </w:rPr>
        <w:t xml:space="preserve">истемата; </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Документи за крайния ползвател – Изпълнителят трябва да предостави главното Ръководство на ползвателите на софтуера. Документът е предназначен за крайните ползватели. Той трябва да описва цялостната функционалност на приложния софтуер и съответното му използване от крайни ползватели;</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lastRenderedPageBreak/>
        <w:t xml:space="preserve">Детайлно описание на базата данни; </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Описание на софтуерните модули;</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eastAsia="Arial" w:hAnsi="Arial" w:cs="Arial"/>
          <w:sz w:val="22"/>
          <w:szCs w:val="24"/>
          <w:lang w:val="bg-BG" w:eastAsia="bg-BG" w:bidi="bn-IN"/>
        </w:rPr>
      </w:pPr>
      <w:r w:rsidRPr="00A72285">
        <w:rPr>
          <w:rFonts w:ascii="Arial" w:hAnsi="Arial" w:cs="Arial"/>
          <w:color w:val="000000"/>
          <w:sz w:val="22"/>
          <w:szCs w:val="24"/>
          <w:lang w:val="bg-BG" w:eastAsia="bg-BG"/>
        </w:rPr>
        <w:t>Описание на изходния програмен код.</w:t>
      </w:r>
    </w:p>
    <w:p w:rsidR="005D2D27" w:rsidRPr="001D7615" w:rsidRDefault="005D2D27" w:rsidP="001D7615">
      <w:pPr>
        <w:keepNext/>
        <w:keepLines/>
        <w:numPr>
          <w:ilvl w:val="0"/>
          <w:numId w:val="10"/>
        </w:numPr>
        <w:tabs>
          <w:tab w:val="left" w:pos="1134"/>
        </w:tabs>
        <w:spacing w:before="360" w:after="120" w:line="276" w:lineRule="auto"/>
        <w:jc w:val="both"/>
        <w:outlineLvl w:val="1"/>
        <w:rPr>
          <w:rFonts w:ascii="Arial" w:hAnsi="Arial" w:cs="Arial"/>
          <w:color w:val="2E74B5"/>
          <w:sz w:val="28"/>
          <w:szCs w:val="32"/>
          <w:lang w:val="bg-BG" w:eastAsia="bg-BG"/>
        </w:rPr>
      </w:pPr>
      <w:bookmarkStart w:id="260" w:name="_Toc107480104"/>
      <w:bookmarkStart w:id="261" w:name="_Toc178934832"/>
      <w:r w:rsidRPr="00A72285">
        <w:rPr>
          <w:rFonts w:ascii="Arial" w:hAnsi="Arial" w:cs="Arial"/>
          <w:color w:val="2E74B5"/>
          <w:sz w:val="28"/>
          <w:szCs w:val="32"/>
          <w:lang w:val="bg-BG" w:eastAsia="bg-BG"/>
        </w:rPr>
        <w:t>Протоколи</w:t>
      </w:r>
      <w:bookmarkEnd w:id="260"/>
      <w:bookmarkEnd w:id="261"/>
    </w:p>
    <w:p w:rsidR="005D2D27" w:rsidRPr="00A72285" w:rsidRDefault="005D2D27" w:rsidP="005D2D27">
      <w:pPr>
        <w:spacing w:before="120" w:after="120" w:line="276" w:lineRule="auto"/>
        <w:ind w:firstLine="425"/>
        <w:jc w:val="both"/>
        <w:rPr>
          <w:rFonts w:ascii="Arial" w:hAnsi="Arial" w:cs="Arial"/>
          <w:color w:val="000000"/>
          <w:sz w:val="22"/>
          <w:szCs w:val="24"/>
          <w:lang w:val="bg-BG" w:eastAsia="bg-BG" w:bidi="bn-IN"/>
        </w:rPr>
      </w:pPr>
      <w:r w:rsidRPr="00A72285">
        <w:rPr>
          <w:rFonts w:ascii="Arial" w:eastAsia="Arial" w:hAnsi="Arial" w:cs="Arial"/>
          <w:sz w:val="22"/>
          <w:szCs w:val="24"/>
          <w:lang w:val="bg-BG" w:eastAsia="bg-BG" w:bidi="bn-IN"/>
        </w:rPr>
        <w:t>Изпълнителят трябва да изготвя протоколи от изпълнението на различните етапи на проекта, описани в раздел 8 на настоящия документ, заедно със съпътстващите ги документи – резултати от изпълнението на етапите.</w:t>
      </w:r>
    </w:p>
    <w:p w:rsidR="005D2D27" w:rsidRPr="00A72285" w:rsidRDefault="005D2D27" w:rsidP="004208E6">
      <w:pPr>
        <w:keepNext/>
        <w:keepLines/>
        <w:numPr>
          <w:ilvl w:val="0"/>
          <w:numId w:val="10"/>
        </w:numPr>
        <w:tabs>
          <w:tab w:val="left" w:pos="1134"/>
        </w:tabs>
        <w:spacing w:before="360" w:after="120" w:line="276" w:lineRule="auto"/>
        <w:jc w:val="both"/>
        <w:outlineLvl w:val="1"/>
        <w:rPr>
          <w:rFonts w:ascii="Arial" w:hAnsi="Arial" w:cs="Arial"/>
          <w:color w:val="2E74B5"/>
          <w:sz w:val="28"/>
          <w:szCs w:val="32"/>
          <w:lang w:val="bg-BG" w:eastAsia="bg-BG"/>
        </w:rPr>
      </w:pPr>
      <w:bookmarkStart w:id="262" w:name="_Toc107480105"/>
      <w:bookmarkStart w:id="263" w:name="_Toc178934833"/>
      <w:r w:rsidRPr="00A72285">
        <w:rPr>
          <w:rFonts w:ascii="Arial" w:hAnsi="Arial" w:cs="Arial"/>
          <w:color w:val="2E74B5"/>
          <w:sz w:val="28"/>
          <w:szCs w:val="32"/>
          <w:lang w:val="bg-BG" w:eastAsia="bg-BG"/>
        </w:rPr>
        <w:t>Комуникация и доклади</w:t>
      </w:r>
      <w:bookmarkEnd w:id="263"/>
    </w:p>
    <w:bookmarkEnd w:id="262"/>
    <w:p w:rsidR="005D2D27" w:rsidRPr="00A72285" w:rsidRDefault="005D2D27" w:rsidP="005D2D27">
      <w:pPr>
        <w:spacing w:before="120" w:after="120" w:line="276" w:lineRule="auto"/>
        <w:ind w:firstLine="418"/>
        <w:jc w:val="both"/>
        <w:rPr>
          <w:rFonts w:ascii="Arial" w:eastAsia="Arial" w:hAnsi="Arial" w:cs="Arial"/>
          <w:sz w:val="22"/>
          <w:szCs w:val="24"/>
          <w:lang w:val="bg-BG" w:eastAsia="bg-BG" w:bidi="bn-IN"/>
        </w:rPr>
      </w:pPr>
      <w:r w:rsidRPr="00A72285">
        <w:rPr>
          <w:rFonts w:ascii="Arial" w:eastAsia="Arial" w:hAnsi="Arial" w:cs="Arial"/>
          <w:sz w:val="22"/>
          <w:szCs w:val="24"/>
          <w:lang w:val="bg-BG" w:eastAsia="bg-BG" w:bidi="bn-IN"/>
        </w:rPr>
        <w:t xml:space="preserve">За успешното изпълнение на проекта участниците в настоящата обществена поръчка трябва да предложат адекватен механизъм за управление на проектната комуникация, който е неразделна част от предлаганата цялостна проектна методология. </w:t>
      </w:r>
    </w:p>
    <w:p w:rsidR="005D2D27" w:rsidRPr="00A72285" w:rsidRDefault="005D2D27" w:rsidP="005D2D27">
      <w:pPr>
        <w:spacing w:before="120" w:after="120" w:line="276" w:lineRule="auto"/>
        <w:ind w:firstLine="418"/>
        <w:jc w:val="both"/>
        <w:rPr>
          <w:rFonts w:ascii="Arial" w:eastAsia="Arial" w:hAnsi="Arial" w:cs="Arial"/>
          <w:sz w:val="22"/>
          <w:szCs w:val="24"/>
          <w:lang w:val="bg-BG" w:eastAsia="bg-BG" w:bidi="bn-IN"/>
        </w:rPr>
      </w:pPr>
      <w:r w:rsidRPr="00A72285">
        <w:rPr>
          <w:rFonts w:ascii="Arial" w:eastAsia="Arial" w:hAnsi="Arial" w:cs="Arial"/>
          <w:sz w:val="22"/>
          <w:szCs w:val="24"/>
          <w:lang w:val="bg-BG" w:eastAsia="bg-BG" w:bidi="bn-IN"/>
        </w:rPr>
        <w:t>Управлението на комуникацията трябва да включва изготвяне на минимум следните регулярни доклади за статуса и напредъка на изпълнението на поръчката:</w:t>
      </w:r>
    </w:p>
    <w:p w:rsidR="005D2D27" w:rsidRPr="00A72285" w:rsidRDefault="005D2D27" w:rsidP="005D2D27">
      <w:pPr>
        <w:spacing w:after="160" w:line="276" w:lineRule="auto"/>
        <w:rPr>
          <w:rFonts w:ascii="Arial" w:hAnsi="Arial" w:cs="Arial"/>
          <w:color w:val="000000"/>
          <w:sz w:val="22"/>
          <w:szCs w:val="24"/>
          <w:lang w:val="bg-BG" w:eastAsia="bg-BG" w:bidi="bn-IN"/>
        </w:rPr>
      </w:pPr>
    </w:p>
    <w:p w:rsidR="005D2D27" w:rsidRPr="00A72285" w:rsidRDefault="005D2D27" w:rsidP="004208E6">
      <w:pPr>
        <w:keepNext/>
        <w:keepLines/>
        <w:numPr>
          <w:ilvl w:val="2"/>
          <w:numId w:val="16"/>
        </w:numPr>
        <w:tabs>
          <w:tab w:val="num" w:pos="0"/>
        </w:tabs>
        <w:spacing w:before="120" w:after="120" w:line="276" w:lineRule="auto"/>
        <w:ind w:left="1080"/>
        <w:contextualSpacing/>
        <w:outlineLvl w:val="2"/>
        <w:rPr>
          <w:rFonts w:ascii="Arial" w:hAnsi="Arial" w:cs="Arial"/>
          <w:b/>
          <w:i/>
          <w:color w:val="2E74B5"/>
          <w:sz w:val="22"/>
          <w:szCs w:val="28"/>
          <w:lang w:val="bg-BG" w:eastAsia="bg-BG"/>
        </w:rPr>
      </w:pPr>
      <w:bookmarkStart w:id="264" w:name="_Toc460592900"/>
      <w:bookmarkStart w:id="265" w:name="_Toc460595728"/>
      <w:bookmarkStart w:id="266" w:name="_Toc460595820"/>
      <w:bookmarkStart w:id="267" w:name="_Toc384753721"/>
      <w:bookmarkStart w:id="268" w:name="_Toc400194452"/>
      <w:bookmarkStart w:id="269" w:name="_Toc459211815"/>
      <w:bookmarkStart w:id="270" w:name="_Toc460280924"/>
      <w:bookmarkStart w:id="271" w:name="_Toc107480106"/>
      <w:bookmarkStart w:id="272" w:name="_Toc178934834"/>
      <w:bookmarkEnd w:id="264"/>
      <w:bookmarkEnd w:id="265"/>
      <w:bookmarkEnd w:id="266"/>
      <w:r w:rsidRPr="00A72285">
        <w:rPr>
          <w:rFonts w:ascii="Arial" w:hAnsi="Arial" w:cs="Arial"/>
          <w:b/>
          <w:i/>
          <w:color w:val="2E74B5"/>
          <w:sz w:val="22"/>
          <w:szCs w:val="28"/>
          <w:lang w:val="bg-BG" w:eastAsia="bg-BG"/>
        </w:rPr>
        <w:t>Встъпителен доклад</w:t>
      </w:r>
      <w:bookmarkEnd w:id="267"/>
      <w:bookmarkEnd w:id="268"/>
      <w:bookmarkEnd w:id="269"/>
      <w:bookmarkEnd w:id="270"/>
      <w:bookmarkEnd w:id="271"/>
      <w:bookmarkEnd w:id="272"/>
    </w:p>
    <w:p w:rsidR="005D2D27" w:rsidRPr="00A72285" w:rsidRDefault="005D2D27" w:rsidP="005D2D27">
      <w:pPr>
        <w:spacing w:before="120" w:after="120" w:line="276" w:lineRule="auto"/>
        <w:ind w:firstLine="418"/>
        <w:jc w:val="both"/>
        <w:rPr>
          <w:rFonts w:ascii="Arial" w:eastAsia="Arial" w:hAnsi="Arial" w:cs="Arial"/>
          <w:sz w:val="22"/>
          <w:szCs w:val="24"/>
          <w:lang w:val="bg-BG" w:eastAsia="bg-BG" w:bidi="bn-IN"/>
        </w:rPr>
      </w:pPr>
      <w:r w:rsidRPr="00A72285">
        <w:rPr>
          <w:rFonts w:ascii="Arial" w:eastAsia="Arial" w:hAnsi="Arial" w:cs="Arial"/>
          <w:sz w:val="22"/>
          <w:szCs w:val="24"/>
          <w:lang w:val="bg-BG" w:eastAsia="bg-BG" w:bidi="bn-IN"/>
        </w:rPr>
        <w:t>Встъпителният доклад трябва да бъде предоставен до един месец от подписването на договора и да съдържа описание минимум на:</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Подробен работен план и актуализиран времеви график за периода на проекта;</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Начини на комуникация;</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Отговорни лица и екипи.</w:t>
      </w:r>
    </w:p>
    <w:p w:rsidR="005D2D27" w:rsidRPr="00A72285" w:rsidRDefault="005D2D27" w:rsidP="005D2D27">
      <w:pPr>
        <w:spacing w:before="120" w:after="160" w:line="250" w:lineRule="auto"/>
        <w:ind w:firstLine="414"/>
        <w:jc w:val="both"/>
        <w:rPr>
          <w:rFonts w:ascii="Arial" w:eastAsia="Arial" w:hAnsi="Arial" w:cs="Arial"/>
          <w:sz w:val="22"/>
          <w:szCs w:val="24"/>
          <w:lang w:val="bg-BG" w:eastAsia="bg-BG" w:bidi="bn-IN"/>
        </w:rPr>
      </w:pPr>
      <w:r w:rsidRPr="00A72285">
        <w:rPr>
          <w:rFonts w:ascii="Arial" w:eastAsia="Arial" w:hAnsi="Arial" w:cs="Arial"/>
          <w:sz w:val="22"/>
          <w:szCs w:val="24"/>
          <w:lang w:val="bg-BG" w:eastAsia="bg-BG" w:bidi="bn-IN"/>
        </w:rPr>
        <w:t xml:space="preserve">Встъпителният доклад следва да бъде одобрен от </w:t>
      </w:r>
      <w:r w:rsidRPr="00A72285">
        <w:rPr>
          <w:rFonts w:ascii="Arial" w:eastAsia="Arial" w:hAnsi="Arial" w:cs="Arial"/>
          <w:caps/>
          <w:sz w:val="22"/>
          <w:szCs w:val="24"/>
          <w:lang w:val="bg-BG" w:eastAsia="bg-BG" w:bidi="bn-IN"/>
        </w:rPr>
        <w:t>в</w:t>
      </w:r>
      <w:r w:rsidRPr="00A72285">
        <w:rPr>
          <w:rFonts w:ascii="Arial" w:eastAsia="Arial" w:hAnsi="Arial" w:cs="Arial"/>
          <w:sz w:val="22"/>
          <w:szCs w:val="24"/>
          <w:lang w:val="bg-BG" w:eastAsia="bg-BG" w:bidi="bn-IN"/>
        </w:rPr>
        <w:t>ъзложителя.</w:t>
      </w:r>
    </w:p>
    <w:p w:rsidR="005D2D27" w:rsidRPr="00A72285" w:rsidRDefault="005D2D27" w:rsidP="005D2D27">
      <w:pPr>
        <w:spacing w:before="120" w:after="160" w:line="250" w:lineRule="auto"/>
        <w:ind w:firstLine="414"/>
        <w:jc w:val="both"/>
        <w:rPr>
          <w:rFonts w:ascii="Arial" w:eastAsia="Arial" w:hAnsi="Arial" w:cs="Arial"/>
          <w:sz w:val="22"/>
          <w:szCs w:val="24"/>
          <w:lang w:val="bg-BG" w:eastAsia="bg-BG" w:bidi="bn-IN"/>
        </w:rPr>
      </w:pPr>
    </w:p>
    <w:p w:rsidR="005D2D27" w:rsidRPr="00A72285" w:rsidRDefault="005D2D27" w:rsidP="004208E6">
      <w:pPr>
        <w:keepNext/>
        <w:keepLines/>
        <w:numPr>
          <w:ilvl w:val="2"/>
          <w:numId w:val="16"/>
        </w:numPr>
        <w:tabs>
          <w:tab w:val="num" w:pos="0"/>
        </w:tabs>
        <w:spacing w:before="120" w:after="120" w:line="276" w:lineRule="auto"/>
        <w:ind w:left="1080"/>
        <w:contextualSpacing/>
        <w:outlineLvl w:val="2"/>
        <w:rPr>
          <w:rFonts w:ascii="Arial" w:hAnsi="Arial" w:cs="Arial"/>
          <w:b/>
          <w:i/>
          <w:color w:val="2E74B5"/>
          <w:sz w:val="22"/>
          <w:szCs w:val="28"/>
          <w:lang w:val="bg-BG" w:eastAsia="bg-BG"/>
        </w:rPr>
      </w:pPr>
      <w:bookmarkStart w:id="273" w:name="_Toc384753722"/>
      <w:bookmarkStart w:id="274" w:name="_Toc400194453"/>
      <w:bookmarkStart w:id="275" w:name="_Toc459211816"/>
      <w:bookmarkStart w:id="276" w:name="_Toc460280925"/>
      <w:bookmarkStart w:id="277" w:name="_Toc107480107"/>
      <w:bookmarkStart w:id="278" w:name="_Toc178934835"/>
      <w:r w:rsidRPr="00A72285">
        <w:rPr>
          <w:rFonts w:ascii="Arial" w:hAnsi="Arial" w:cs="Arial"/>
          <w:b/>
          <w:i/>
          <w:color w:val="2E74B5"/>
          <w:sz w:val="22"/>
          <w:szCs w:val="28"/>
          <w:lang w:val="bg-BG" w:eastAsia="bg-BG"/>
        </w:rPr>
        <w:t>Междинни доклади</w:t>
      </w:r>
      <w:bookmarkEnd w:id="273"/>
      <w:bookmarkEnd w:id="274"/>
      <w:bookmarkEnd w:id="275"/>
      <w:bookmarkEnd w:id="276"/>
      <w:bookmarkEnd w:id="277"/>
      <w:bookmarkEnd w:id="278"/>
    </w:p>
    <w:p w:rsidR="005D2D27" w:rsidRPr="00A72285" w:rsidRDefault="005D2D27" w:rsidP="005D2D27">
      <w:pPr>
        <w:spacing w:before="120" w:after="120" w:line="276" w:lineRule="auto"/>
        <w:ind w:firstLine="418"/>
        <w:jc w:val="both"/>
        <w:rPr>
          <w:rFonts w:ascii="Arial" w:eastAsia="Arial" w:hAnsi="Arial" w:cs="Arial"/>
          <w:sz w:val="22"/>
          <w:szCs w:val="24"/>
          <w:lang w:val="bg-BG" w:eastAsia="bg-BG" w:bidi="bn-IN"/>
        </w:rPr>
      </w:pPr>
      <w:r w:rsidRPr="00A72285">
        <w:rPr>
          <w:rFonts w:ascii="Arial" w:eastAsia="Arial" w:hAnsi="Arial" w:cs="Arial"/>
          <w:sz w:val="22"/>
          <w:szCs w:val="24"/>
          <w:lang w:val="bg-BG" w:eastAsia="bg-BG" w:bidi="bn-IN"/>
        </w:rPr>
        <w:t>Междинните доклади трябва да бъдат представяни и да се предават при приключване на всяка от дейностите и поддейностите и/или при настъпване на събитие.</w:t>
      </w:r>
    </w:p>
    <w:p w:rsidR="005D2D27" w:rsidRPr="00A72285" w:rsidRDefault="005D2D27" w:rsidP="005D2D27">
      <w:pPr>
        <w:spacing w:before="120" w:after="120" w:line="276" w:lineRule="auto"/>
        <w:ind w:firstLine="418"/>
        <w:jc w:val="both"/>
        <w:rPr>
          <w:rFonts w:ascii="Arial" w:eastAsia="Arial" w:hAnsi="Arial" w:cs="Arial"/>
          <w:sz w:val="22"/>
          <w:szCs w:val="24"/>
          <w:lang w:val="bg-BG" w:eastAsia="bg-BG" w:bidi="bn-IN"/>
        </w:rPr>
      </w:pPr>
      <w:r w:rsidRPr="00A72285">
        <w:rPr>
          <w:rFonts w:ascii="Arial" w:eastAsia="Arial" w:hAnsi="Arial" w:cs="Arial"/>
          <w:sz w:val="22"/>
          <w:szCs w:val="24"/>
          <w:lang w:val="bg-BG" w:eastAsia="bg-BG" w:bidi="bn-IN"/>
        </w:rPr>
        <w:t>Междинните доклади трябва да съдържат информация относно изпълнението на дейностите и поддейностите по предварително изготвения проектен план.</w:t>
      </w:r>
    </w:p>
    <w:p w:rsidR="005D2D27" w:rsidRPr="00A72285" w:rsidRDefault="005D2D27" w:rsidP="005D2D27">
      <w:pPr>
        <w:spacing w:before="120" w:after="120" w:line="276" w:lineRule="auto"/>
        <w:ind w:firstLine="418"/>
        <w:jc w:val="both"/>
        <w:rPr>
          <w:rFonts w:ascii="Arial" w:eastAsia="Arial" w:hAnsi="Arial" w:cs="Arial"/>
          <w:sz w:val="22"/>
          <w:szCs w:val="24"/>
          <w:lang w:val="bg-BG" w:eastAsia="bg-BG" w:bidi="bn-IN"/>
        </w:rPr>
      </w:pPr>
      <w:r w:rsidRPr="00A72285">
        <w:rPr>
          <w:rFonts w:ascii="Arial" w:eastAsia="Arial" w:hAnsi="Arial" w:cs="Arial"/>
          <w:sz w:val="22"/>
          <w:szCs w:val="24"/>
          <w:lang w:val="bg-BG" w:eastAsia="bg-BG" w:bidi="bn-IN"/>
        </w:rPr>
        <w:t>Докладът за междинния напредък трябва да бъде подготвен по следния начин:</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 xml:space="preserve">Общ прогрес по дейностите през периода; </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Постигнати проектни резултати за периода;</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Срещнати проблеми, причини  и мерки, предприети за преодоляването им;</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Рискове за изпълнение на свързани дейности и на проекта като цяло и предприети мерки;</w:t>
      </w:r>
    </w:p>
    <w:p w:rsidR="005D2D27" w:rsidRPr="00A72285" w:rsidRDefault="005D2D27" w:rsidP="004208E6">
      <w:pPr>
        <w:numPr>
          <w:ilvl w:val="0"/>
          <w:numId w:val="9"/>
        </w:numPr>
        <w:tabs>
          <w:tab w:val="left" w:pos="180"/>
          <w:tab w:val="left" w:pos="720"/>
        </w:tabs>
        <w:spacing w:after="120" w:line="276" w:lineRule="auto"/>
        <w:ind w:left="0" w:firstLine="539"/>
        <w:jc w:val="both"/>
        <w:rPr>
          <w:rFonts w:ascii="Arial" w:hAnsi="Arial" w:cs="Arial"/>
          <w:color w:val="000000"/>
          <w:sz w:val="22"/>
          <w:szCs w:val="24"/>
          <w:lang w:val="bg-BG" w:eastAsia="bg-BG"/>
        </w:rPr>
      </w:pPr>
      <w:r w:rsidRPr="00A72285">
        <w:rPr>
          <w:rFonts w:ascii="Arial" w:hAnsi="Arial" w:cs="Arial"/>
          <w:color w:val="000000"/>
          <w:sz w:val="22"/>
          <w:szCs w:val="24"/>
          <w:lang w:val="bg-BG" w:eastAsia="bg-BG"/>
        </w:rPr>
        <w:t>Актуализиран план за изпълнение, ако има такъв.</w:t>
      </w:r>
    </w:p>
    <w:p w:rsidR="005D2D27" w:rsidRPr="00A72285" w:rsidRDefault="005D2D27" w:rsidP="005D2D27">
      <w:pPr>
        <w:spacing w:before="120" w:after="160" w:line="250" w:lineRule="auto"/>
        <w:jc w:val="both"/>
        <w:rPr>
          <w:rFonts w:ascii="Arial" w:eastAsia="Arial" w:hAnsi="Arial" w:cs="Arial"/>
          <w:sz w:val="22"/>
          <w:szCs w:val="24"/>
          <w:lang w:val="bg-BG" w:eastAsia="bg-BG" w:bidi="bn-IN"/>
        </w:rPr>
      </w:pPr>
      <w:r w:rsidRPr="00A72285">
        <w:rPr>
          <w:rFonts w:ascii="Arial" w:eastAsia="Arial" w:hAnsi="Arial" w:cs="Arial"/>
          <w:sz w:val="22"/>
          <w:szCs w:val="24"/>
          <w:lang w:val="bg-BG" w:eastAsia="bg-BG" w:bidi="bn-IN"/>
        </w:rPr>
        <w:t xml:space="preserve">Всеки междинен доклад следва да бъде одобрен от </w:t>
      </w:r>
      <w:r w:rsidRPr="00A72285">
        <w:rPr>
          <w:rFonts w:ascii="Arial" w:eastAsia="Arial" w:hAnsi="Arial" w:cs="Arial"/>
          <w:caps/>
          <w:sz w:val="22"/>
          <w:szCs w:val="24"/>
          <w:lang w:val="bg-BG" w:eastAsia="bg-BG" w:bidi="bn-IN"/>
        </w:rPr>
        <w:t>в</w:t>
      </w:r>
      <w:r w:rsidRPr="00A72285">
        <w:rPr>
          <w:rFonts w:ascii="Arial" w:eastAsia="Arial" w:hAnsi="Arial" w:cs="Arial"/>
          <w:sz w:val="22"/>
          <w:szCs w:val="24"/>
          <w:lang w:val="bg-BG" w:eastAsia="bg-BG" w:bidi="bn-IN"/>
        </w:rPr>
        <w:t>ъзложителя.</w:t>
      </w:r>
    </w:p>
    <w:p w:rsidR="005D2D27" w:rsidRPr="00A72285" w:rsidRDefault="005D2D27" w:rsidP="005D2D27">
      <w:pPr>
        <w:tabs>
          <w:tab w:val="left" w:pos="180"/>
          <w:tab w:val="left" w:pos="720"/>
        </w:tabs>
        <w:spacing w:after="120" w:line="276" w:lineRule="auto"/>
        <w:ind w:left="539"/>
        <w:rPr>
          <w:rFonts w:ascii="Arial" w:hAnsi="Arial" w:cs="Arial"/>
          <w:color w:val="000000"/>
          <w:sz w:val="22"/>
          <w:szCs w:val="24"/>
          <w:lang w:val="bg-BG" w:eastAsia="bg-BG"/>
        </w:rPr>
      </w:pPr>
    </w:p>
    <w:p w:rsidR="005D2D27" w:rsidRPr="00A72285" w:rsidRDefault="005D2D27" w:rsidP="004208E6">
      <w:pPr>
        <w:keepNext/>
        <w:keepLines/>
        <w:numPr>
          <w:ilvl w:val="2"/>
          <w:numId w:val="16"/>
        </w:numPr>
        <w:tabs>
          <w:tab w:val="num" w:pos="0"/>
        </w:tabs>
        <w:spacing w:before="120" w:after="120" w:line="276" w:lineRule="auto"/>
        <w:ind w:left="1080"/>
        <w:contextualSpacing/>
        <w:outlineLvl w:val="2"/>
        <w:rPr>
          <w:rFonts w:ascii="Arial" w:hAnsi="Arial" w:cs="Arial"/>
          <w:b/>
          <w:i/>
          <w:color w:val="2E74B5"/>
          <w:sz w:val="22"/>
          <w:szCs w:val="28"/>
          <w:lang w:val="bg-BG" w:eastAsia="bg-BG"/>
        </w:rPr>
      </w:pPr>
      <w:bookmarkStart w:id="279" w:name="_Toc384753723"/>
      <w:bookmarkStart w:id="280" w:name="_Toc400194454"/>
      <w:bookmarkStart w:id="281" w:name="_Toc459211817"/>
      <w:bookmarkStart w:id="282" w:name="_Toc460280926"/>
      <w:bookmarkStart w:id="283" w:name="_Toc107480108"/>
      <w:bookmarkStart w:id="284" w:name="_Toc178934836"/>
      <w:r w:rsidRPr="00A72285">
        <w:rPr>
          <w:rFonts w:ascii="Arial" w:hAnsi="Arial" w:cs="Arial"/>
          <w:b/>
          <w:i/>
          <w:color w:val="2E74B5"/>
          <w:sz w:val="22"/>
          <w:szCs w:val="28"/>
          <w:lang w:val="bg-BG" w:eastAsia="bg-BG"/>
        </w:rPr>
        <w:lastRenderedPageBreak/>
        <w:t>Окончателен доклад</w:t>
      </w:r>
      <w:bookmarkEnd w:id="279"/>
      <w:bookmarkEnd w:id="280"/>
      <w:bookmarkEnd w:id="281"/>
      <w:bookmarkEnd w:id="282"/>
      <w:bookmarkEnd w:id="283"/>
      <w:bookmarkEnd w:id="284"/>
      <w:r w:rsidRPr="00A72285">
        <w:rPr>
          <w:rFonts w:ascii="Arial" w:hAnsi="Arial" w:cs="Arial"/>
          <w:b/>
          <w:i/>
          <w:color w:val="2E74B5"/>
          <w:sz w:val="22"/>
          <w:szCs w:val="28"/>
          <w:lang w:val="bg-BG" w:eastAsia="bg-BG"/>
        </w:rPr>
        <w:t xml:space="preserve"> </w:t>
      </w:r>
    </w:p>
    <w:p w:rsidR="005D2D27" w:rsidRPr="00A72285" w:rsidRDefault="005D2D27" w:rsidP="005D2D27">
      <w:pPr>
        <w:spacing w:before="120" w:after="120" w:line="276" w:lineRule="auto"/>
        <w:ind w:firstLine="418"/>
        <w:jc w:val="both"/>
        <w:rPr>
          <w:rFonts w:ascii="Arial" w:eastAsia="Arial" w:hAnsi="Arial" w:cs="Arial"/>
          <w:sz w:val="22"/>
          <w:szCs w:val="24"/>
          <w:lang w:val="bg-BG" w:eastAsia="bg-BG" w:bidi="bn-IN"/>
        </w:rPr>
      </w:pPr>
      <w:r w:rsidRPr="00A72285">
        <w:rPr>
          <w:rFonts w:ascii="Arial" w:eastAsia="Arial" w:hAnsi="Arial" w:cs="Arial"/>
          <w:sz w:val="22"/>
          <w:szCs w:val="24"/>
          <w:lang w:val="bg-BG" w:eastAsia="bg-BG" w:bidi="bn-IN"/>
        </w:rPr>
        <w:t>В края на периода за изпълнение трябва да се представи окончателен доклад. Окончателният доклад трябва да съдържа описание на изпълнението и резултати.</w:t>
      </w:r>
    </w:p>
    <w:p w:rsidR="005D2D27" w:rsidRPr="00A72285" w:rsidRDefault="005D2D27" w:rsidP="005D2D27">
      <w:pPr>
        <w:spacing w:before="120" w:after="120" w:line="276" w:lineRule="auto"/>
        <w:ind w:firstLine="418"/>
        <w:jc w:val="both"/>
        <w:rPr>
          <w:rFonts w:ascii="Arial" w:eastAsia="Arial" w:hAnsi="Arial" w:cs="Arial"/>
          <w:sz w:val="22"/>
          <w:szCs w:val="24"/>
          <w:lang w:val="bg-BG" w:eastAsia="bg-BG" w:bidi="bn-IN"/>
        </w:rPr>
      </w:pPr>
      <w:r w:rsidRPr="00A72285">
        <w:rPr>
          <w:rFonts w:ascii="Arial" w:eastAsia="Arial" w:hAnsi="Arial" w:cs="Arial"/>
          <w:sz w:val="22"/>
          <w:szCs w:val="24"/>
          <w:lang w:val="bg-BG" w:eastAsia="bg-BG" w:bidi="bn-IN"/>
        </w:rPr>
        <w:t>Докладите се изпращат до отговорния служител на възложителя. За тази цел възложителят ще определи в договора отговорния/отговорните служител/служители. Всички доклади се представят на български език в електронен формат и изпращат от Изпълнителя по договора чрез системата за сигурно електронно връчване или на официалния е-мейл на Възложителя. . Докладите се одобряват от отговорния/отговорните служител/служители в срок до 5 работни дни.</w:t>
      </w:r>
      <w:r w:rsidR="0053722B">
        <w:rPr>
          <w:rFonts w:ascii="Arial" w:eastAsia="Arial" w:hAnsi="Arial" w:cs="Arial"/>
          <w:sz w:val="22"/>
          <w:szCs w:val="24"/>
          <w:lang w:val="bg-BG" w:eastAsia="bg-BG" w:bidi="bn-IN"/>
        </w:rPr>
        <w:t xml:space="preserve"> </w:t>
      </w:r>
      <w:r w:rsidRPr="00A72285">
        <w:rPr>
          <w:rFonts w:ascii="Arial" w:eastAsia="Arial" w:hAnsi="Arial" w:cs="Arial"/>
          <w:sz w:val="22"/>
          <w:szCs w:val="24"/>
          <w:lang w:val="bg-BG" w:eastAsia="bg-BG" w:bidi="bn-IN"/>
        </w:rPr>
        <w:t>Възложителят задължително входира в своята деловодна система преписката по договора.</w:t>
      </w:r>
    </w:p>
    <w:p w:rsidR="005D2D27" w:rsidRPr="00A72285" w:rsidRDefault="005D2D27" w:rsidP="005D2D27">
      <w:pPr>
        <w:spacing w:before="120" w:after="120" w:line="276" w:lineRule="auto"/>
        <w:ind w:firstLine="418"/>
        <w:jc w:val="both"/>
        <w:rPr>
          <w:rFonts w:ascii="Arial" w:eastAsia="Arial" w:hAnsi="Arial" w:cs="Arial"/>
          <w:sz w:val="22"/>
          <w:szCs w:val="24"/>
          <w:lang w:val="bg-BG" w:eastAsia="bg-BG" w:bidi="bn-IN"/>
        </w:rPr>
      </w:pPr>
      <w:r w:rsidRPr="00A72285">
        <w:rPr>
          <w:rFonts w:ascii="Arial" w:eastAsia="Arial" w:hAnsi="Arial" w:cs="Arial"/>
          <w:sz w:val="22"/>
          <w:szCs w:val="24"/>
          <w:lang w:val="bg-BG" w:eastAsia="bg-BG" w:bidi="bn-IN"/>
        </w:rPr>
        <w:t>Всички доклади трябва да се представят на възложителя на български език   на електронен носител. Представянето на докладите трябва да се извършва чрез подписване на двустранни предавателно-приемателни протоколи, подписани от представители на изпълнителя и на възложителя.</w:t>
      </w:r>
    </w:p>
    <w:p w:rsidR="005D2D27" w:rsidRPr="00A72285" w:rsidRDefault="005D2D27" w:rsidP="005D2D27">
      <w:pPr>
        <w:spacing w:before="120" w:after="120" w:line="276" w:lineRule="auto"/>
        <w:ind w:firstLine="418"/>
        <w:jc w:val="both"/>
        <w:rPr>
          <w:rFonts w:ascii="Arial" w:eastAsia="Arial" w:hAnsi="Arial" w:cs="Arial"/>
          <w:sz w:val="22"/>
          <w:szCs w:val="24"/>
          <w:lang w:val="bg-BG" w:eastAsia="bg-BG" w:bidi="bn-IN"/>
        </w:rPr>
      </w:pPr>
      <w:r w:rsidRPr="00A72285">
        <w:rPr>
          <w:rFonts w:ascii="Arial" w:eastAsia="Arial" w:hAnsi="Arial" w:cs="Arial"/>
          <w:sz w:val="22"/>
          <w:szCs w:val="24"/>
          <w:lang w:val="bg-BG" w:eastAsia="bg-BG" w:bidi="bn-IN"/>
        </w:rPr>
        <w:t xml:space="preserve">Възложителят разглежда представените доклади и уведомява изпълнителя за приемането им без забележки или ги връща за преработване, допълване и/или окомплектоване, ако не отговарят на изискванията, като чрез упълномощено в договора лице дава указания и определя срок за отстраняване на констатираните недостатъци и пропуски. </w:t>
      </w:r>
    </w:p>
    <w:p w:rsidR="005D2D27" w:rsidRPr="00A72285" w:rsidRDefault="005D2D27" w:rsidP="005D2D27">
      <w:pPr>
        <w:keepNext/>
        <w:keepLines/>
        <w:spacing w:before="240" w:after="160" w:line="276" w:lineRule="auto"/>
        <w:ind w:left="540"/>
        <w:jc w:val="both"/>
        <w:outlineLvl w:val="0"/>
        <w:rPr>
          <w:rFonts w:ascii="Arial" w:hAnsi="Arial" w:cs="Arial"/>
          <w:b/>
          <w:color w:val="2E74B5"/>
          <w:sz w:val="28"/>
          <w:szCs w:val="40"/>
          <w:lang w:val="bg-BG" w:eastAsia="bg-BG"/>
        </w:rPr>
      </w:pPr>
      <w:bookmarkStart w:id="285" w:name="_Toc107480109"/>
      <w:bookmarkStart w:id="286" w:name="_Toc178934837"/>
      <w:r w:rsidRPr="00A72285">
        <w:rPr>
          <w:rFonts w:ascii="Arial" w:hAnsi="Arial" w:cs="Arial"/>
          <w:b/>
          <w:color w:val="2E74B5"/>
          <w:sz w:val="28"/>
          <w:szCs w:val="40"/>
          <w:lang w:val="bg-BG" w:eastAsia="bg-BG"/>
        </w:rPr>
        <w:t>10.РЕЗУЛТАТИ</w:t>
      </w:r>
      <w:bookmarkEnd w:id="285"/>
      <w:bookmarkEnd w:id="286"/>
    </w:p>
    <w:p w:rsidR="005D2D27" w:rsidRPr="00A72285" w:rsidRDefault="005D2D27" w:rsidP="005D2D27">
      <w:pPr>
        <w:spacing w:before="120" w:after="160" w:line="250" w:lineRule="auto"/>
        <w:jc w:val="both"/>
        <w:rPr>
          <w:rFonts w:ascii="Arial" w:eastAsia="Arial" w:hAnsi="Arial" w:cs="Arial"/>
          <w:sz w:val="22"/>
          <w:szCs w:val="24"/>
          <w:lang w:val="bg-BG" w:eastAsia="bg-BG" w:bidi="bn-IN"/>
        </w:rPr>
      </w:pPr>
      <w:r w:rsidRPr="00A72285">
        <w:rPr>
          <w:rFonts w:ascii="Arial" w:eastAsia="Arial" w:hAnsi="Arial" w:cs="Arial"/>
          <w:sz w:val="22"/>
          <w:szCs w:val="24"/>
          <w:lang w:val="bg-BG" w:eastAsia="bg-BG" w:bidi="bn-IN"/>
        </w:rPr>
        <w:t>Очакваните резултати от изпълнението на настоящата обществена поръчка са следните:</w:t>
      </w:r>
    </w:p>
    <w:p w:rsidR="005D2D27" w:rsidRPr="00A72285" w:rsidRDefault="005D2D27" w:rsidP="005D2D27">
      <w:pPr>
        <w:spacing w:before="120" w:after="160" w:line="250" w:lineRule="auto"/>
        <w:jc w:val="both"/>
        <w:rPr>
          <w:rFonts w:ascii="Arial" w:eastAsia="Arial" w:hAnsi="Arial" w:cs="Arial"/>
          <w:sz w:val="22"/>
          <w:szCs w:val="24"/>
          <w:lang w:val="bg-BG" w:eastAsia="bg-BG" w:bidi="bn-IN"/>
        </w:rPr>
      </w:pPr>
      <w:r w:rsidRPr="00A72285">
        <w:rPr>
          <w:rFonts w:ascii="Arial" w:eastAsia="Arial" w:hAnsi="Arial" w:cs="Arial"/>
          <w:i/>
          <w:color w:val="0070C0"/>
          <w:sz w:val="22"/>
          <w:szCs w:val="24"/>
          <w:lang w:val="bg-BG" w:eastAsia="bg-BG" w:bidi="bn-IN"/>
        </w:rPr>
        <w:t>(Описват се конкретните резултати съобразно одобреното проектно предложение)</w:t>
      </w:r>
    </w:p>
    <w:p w:rsidR="005D2D27" w:rsidRPr="00A72285" w:rsidRDefault="005D2D27" w:rsidP="005D2D27">
      <w:pPr>
        <w:spacing w:after="160" w:line="276" w:lineRule="auto"/>
        <w:jc w:val="both"/>
        <w:rPr>
          <w:rFonts w:ascii="Arial" w:hAnsi="Arial" w:cs="Arial"/>
          <w:color w:val="000000"/>
          <w:sz w:val="22"/>
          <w:szCs w:val="22"/>
          <w:lang w:val="bg-BG" w:eastAsia="bg-BG"/>
        </w:rPr>
      </w:pPr>
    </w:p>
    <w:p w:rsidR="005D2D27" w:rsidRPr="00A72285" w:rsidRDefault="005D2D27" w:rsidP="005D2D27">
      <w:pPr>
        <w:spacing w:after="160" w:line="276" w:lineRule="auto"/>
        <w:jc w:val="both"/>
        <w:rPr>
          <w:rFonts w:ascii="Arial" w:hAnsi="Arial" w:cs="Arial"/>
          <w:color w:val="000000"/>
          <w:sz w:val="22"/>
          <w:szCs w:val="22"/>
          <w:lang w:val="bg-BG" w:eastAsia="bg-BG"/>
        </w:rPr>
      </w:pPr>
    </w:p>
    <w:p w:rsidR="005D2D27" w:rsidRPr="00A72285" w:rsidRDefault="005D2D27" w:rsidP="005D2D27">
      <w:pPr>
        <w:spacing w:after="160" w:line="276" w:lineRule="auto"/>
        <w:jc w:val="both"/>
        <w:rPr>
          <w:rFonts w:ascii="Times New Roman" w:hAnsi="Times New Roman"/>
          <w:sz w:val="22"/>
          <w:szCs w:val="22"/>
          <w:lang w:val="bg-BG" w:eastAsia="bg-BG"/>
        </w:rPr>
      </w:pPr>
      <w:r w:rsidRPr="00A72285">
        <w:rPr>
          <w:rFonts w:ascii="Times New Roman" w:hAnsi="Times New Roman"/>
          <w:sz w:val="22"/>
          <w:szCs w:val="22"/>
          <w:lang w:val="bg-BG" w:eastAsia="bg-BG"/>
        </w:rPr>
        <w:tab/>
      </w:r>
      <w:r w:rsidRPr="00A72285">
        <w:rPr>
          <w:rFonts w:ascii="Times New Roman" w:hAnsi="Times New Roman"/>
          <w:sz w:val="22"/>
          <w:szCs w:val="22"/>
          <w:lang w:val="bg-BG" w:eastAsia="bg-BG"/>
        </w:rPr>
        <w:tab/>
      </w:r>
      <w:r w:rsidRPr="00A72285">
        <w:rPr>
          <w:rFonts w:ascii="Times New Roman" w:hAnsi="Times New Roman"/>
          <w:sz w:val="22"/>
          <w:szCs w:val="22"/>
          <w:lang w:val="bg-BG" w:eastAsia="bg-BG"/>
        </w:rPr>
        <w:tab/>
      </w:r>
      <w:r w:rsidRPr="00A72285">
        <w:rPr>
          <w:rFonts w:ascii="Times New Roman" w:hAnsi="Times New Roman"/>
          <w:sz w:val="22"/>
          <w:szCs w:val="22"/>
          <w:lang w:val="bg-BG" w:eastAsia="bg-BG"/>
        </w:rPr>
        <w:tab/>
      </w:r>
      <w:r w:rsidRPr="00A72285">
        <w:rPr>
          <w:rFonts w:ascii="Times New Roman" w:hAnsi="Times New Roman"/>
          <w:sz w:val="22"/>
          <w:szCs w:val="22"/>
          <w:lang w:val="bg-BG" w:eastAsia="bg-BG"/>
        </w:rPr>
        <w:tab/>
      </w:r>
      <w:r w:rsidRPr="00A72285">
        <w:rPr>
          <w:rFonts w:ascii="Times New Roman" w:hAnsi="Times New Roman"/>
          <w:sz w:val="22"/>
          <w:szCs w:val="22"/>
          <w:lang w:val="bg-BG" w:eastAsia="bg-BG"/>
        </w:rPr>
        <w:tab/>
      </w:r>
      <w:r w:rsidRPr="00A72285">
        <w:rPr>
          <w:rFonts w:ascii="Times New Roman" w:hAnsi="Times New Roman"/>
          <w:sz w:val="22"/>
          <w:szCs w:val="22"/>
          <w:lang w:val="bg-BG" w:eastAsia="bg-BG"/>
        </w:rPr>
        <w:tab/>
      </w:r>
      <w:r w:rsidRPr="00A72285">
        <w:rPr>
          <w:rFonts w:ascii="Times New Roman" w:hAnsi="Times New Roman"/>
          <w:sz w:val="22"/>
          <w:szCs w:val="22"/>
          <w:lang w:val="bg-BG" w:eastAsia="bg-BG"/>
        </w:rPr>
        <w:tab/>
      </w:r>
      <w:r w:rsidRPr="00A72285">
        <w:rPr>
          <w:rFonts w:ascii="Times New Roman" w:hAnsi="Times New Roman"/>
          <w:sz w:val="22"/>
          <w:szCs w:val="22"/>
          <w:lang w:val="bg-BG" w:eastAsia="bg-BG"/>
        </w:rPr>
        <w:tab/>
      </w:r>
    </w:p>
    <w:p w:rsidR="005D2D27" w:rsidRPr="00A72285" w:rsidRDefault="005D2D27" w:rsidP="005D2D27">
      <w:pPr>
        <w:spacing w:after="160" w:line="276" w:lineRule="auto"/>
        <w:jc w:val="both"/>
        <w:rPr>
          <w:rFonts w:ascii="Times New Roman" w:hAnsi="Times New Roman"/>
          <w:color w:val="000000"/>
          <w:sz w:val="22"/>
          <w:szCs w:val="22"/>
          <w:lang w:val="bg-BG" w:eastAsia="bg-BG"/>
        </w:rPr>
      </w:pPr>
    </w:p>
    <w:p w:rsidR="005D2D27" w:rsidRPr="00A72285" w:rsidRDefault="005D2D27" w:rsidP="005D2D27">
      <w:pPr>
        <w:spacing w:after="160" w:line="276" w:lineRule="auto"/>
        <w:jc w:val="both"/>
        <w:rPr>
          <w:rFonts w:ascii="Times New Roman" w:hAnsi="Times New Roman"/>
          <w:color w:val="000000"/>
          <w:sz w:val="22"/>
          <w:szCs w:val="22"/>
          <w:lang w:val="bg-BG" w:eastAsia="bg-BG"/>
        </w:rPr>
      </w:pPr>
    </w:p>
    <w:p w:rsidR="005E7D50" w:rsidRPr="0010608C" w:rsidRDefault="005E7D50" w:rsidP="00212A23">
      <w:pPr>
        <w:spacing w:after="160" w:line="276" w:lineRule="auto"/>
        <w:jc w:val="both"/>
        <w:rPr>
          <w:rFonts w:ascii="HebarU" w:hAnsi="HebarU"/>
          <w:bCs/>
          <w:szCs w:val="24"/>
          <w:lang w:val="bg-BG" w:eastAsia="bg-BG"/>
        </w:rPr>
      </w:pPr>
      <w:bookmarkStart w:id="287" w:name="_Toc132702289"/>
      <w:bookmarkStart w:id="288" w:name="_Toc132702290"/>
      <w:bookmarkStart w:id="289" w:name="_Toc132702303"/>
      <w:bookmarkStart w:id="290" w:name="_Toc132702307"/>
      <w:bookmarkStart w:id="291" w:name="_Toc132702309"/>
      <w:bookmarkStart w:id="292" w:name="_Toc132702311"/>
      <w:bookmarkStart w:id="293" w:name="_Toc132702313"/>
      <w:bookmarkStart w:id="294" w:name="_Toc132702314"/>
      <w:bookmarkStart w:id="295" w:name="_Toc132702315"/>
      <w:bookmarkStart w:id="296" w:name="_Toc132702318"/>
      <w:bookmarkStart w:id="297" w:name="_Toc132702319"/>
      <w:bookmarkStart w:id="298" w:name="_Toc132702320"/>
      <w:bookmarkStart w:id="299" w:name="_Toc132702321"/>
      <w:bookmarkStart w:id="300" w:name="_Toc132702322"/>
      <w:bookmarkStart w:id="301" w:name="_Toc132702323"/>
      <w:bookmarkStart w:id="302" w:name="_Toc132702324"/>
      <w:bookmarkStart w:id="303" w:name="_Toc132702326"/>
      <w:bookmarkStart w:id="304" w:name="_Toc132702333"/>
      <w:bookmarkStart w:id="305" w:name="_Toc132702335"/>
      <w:bookmarkStart w:id="306" w:name="_Toc132702341"/>
      <w:bookmarkStart w:id="307" w:name="_Toc132702342"/>
      <w:bookmarkStart w:id="308" w:name="_Toc132702343"/>
      <w:bookmarkStart w:id="309" w:name="_Toc132702346"/>
      <w:bookmarkStart w:id="310" w:name="_Toc132702348"/>
      <w:bookmarkStart w:id="311" w:name="_Toc132702355"/>
      <w:bookmarkStart w:id="312" w:name="_Toc132702362"/>
      <w:bookmarkStart w:id="313" w:name="_Toc132702369"/>
      <w:bookmarkStart w:id="314" w:name="_Toc132702370"/>
      <w:bookmarkStart w:id="315" w:name="_Toc132795329"/>
      <w:bookmarkStart w:id="316" w:name="_Toc132795334"/>
      <w:bookmarkStart w:id="317" w:name="_Toc132795338"/>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sectPr w:rsidR="005E7D50" w:rsidRPr="0010608C" w:rsidSect="00F609A8">
      <w:headerReference w:type="even" r:id="rId30"/>
      <w:headerReference w:type="default" r:id="rId31"/>
      <w:pgSz w:w="11906" w:h="16838"/>
      <w:pgMar w:top="426" w:right="1469" w:bottom="851" w:left="1469"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6A61" w:rsidRDefault="00386A61">
      <w:r>
        <w:separator/>
      </w:r>
    </w:p>
  </w:endnote>
  <w:endnote w:type="continuationSeparator" w:id="0">
    <w:p w:rsidR="00386A61" w:rsidRDefault="00386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Hebar">
    <w:altName w:val="Times New Roman"/>
    <w:charset w:val="00"/>
    <w:family w:val="swiss"/>
    <w:pitch w:val="variable"/>
    <w:sig w:usb0="00000003" w:usb1="00000000" w:usb2="00000000" w:usb3="00000000" w:csb0="00000001" w:csb1="00000000"/>
  </w:font>
  <w:font w:name="NewSaturionModernCyr">
    <w:altName w:val="Times New Roman"/>
    <w:charset w:val="00"/>
    <w:family w:val="roman"/>
    <w:pitch w:val="variable"/>
    <w:sig w:usb0="00000287" w:usb1="00000000" w:usb2="00000000" w:usb3="00000000" w:csb0="0000001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HebarU">
    <w:altName w:val="Times New Roman"/>
    <w:charset w:val="00"/>
    <w:family w:val="auto"/>
    <w:pitch w:val="variable"/>
    <w:sig w:usb0="00000001"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Futura Bk">
    <w:altName w:val="Arial"/>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6A61" w:rsidRDefault="00386A61">
      <w:r>
        <w:separator/>
      </w:r>
    </w:p>
  </w:footnote>
  <w:footnote w:type="continuationSeparator" w:id="0">
    <w:p w:rsidR="00386A61" w:rsidRDefault="00386A61">
      <w:r>
        <w:continuationSeparator/>
      </w:r>
    </w:p>
  </w:footnote>
  <w:footnote w:id="1">
    <w:p w:rsidR="00217092" w:rsidRDefault="00217092" w:rsidP="005D2D27">
      <w:pPr>
        <w:pStyle w:val="FootnoteText"/>
      </w:pPr>
      <w:r>
        <w:rPr>
          <w:rStyle w:val="FootnoteReference"/>
        </w:rPr>
        <w:footnoteRef/>
      </w:r>
      <w:r>
        <w:t xml:space="preserve"> </w:t>
      </w:r>
      <w:proofErr w:type="spellStart"/>
      <w:r>
        <w:t>Под</w:t>
      </w:r>
      <w:proofErr w:type="spellEnd"/>
      <w:r>
        <w:t xml:space="preserve"> „</w:t>
      </w:r>
      <w:proofErr w:type="spellStart"/>
      <w:r>
        <w:t>проект</w:t>
      </w:r>
      <w:proofErr w:type="spellEnd"/>
      <w:r>
        <w:t xml:space="preserve">“ </w:t>
      </w:r>
      <w:proofErr w:type="spellStart"/>
      <w:r>
        <w:t>следва</w:t>
      </w:r>
      <w:proofErr w:type="spellEnd"/>
      <w:r>
        <w:t xml:space="preserve"> </w:t>
      </w:r>
      <w:proofErr w:type="spellStart"/>
      <w:r>
        <w:t>да</w:t>
      </w:r>
      <w:proofErr w:type="spellEnd"/>
      <w:r>
        <w:t xml:space="preserve"> </w:t>
      </w:r>
      <w:proofErr w:type="spellStart"/>
      <w:r>
        <w:t>се</w:t>
      </w:r>
      <w:proofErr w:type="spellEnd"/>
      <w:r>
        <w:t xml:space="preserve"> </w:t>
      </w:r>
      <w:proofErr w:type="spellStart"/>
      <w:r>
        <w:t>разбира</w:t>
      </w:r>
      <w:proofErr w:type="spellEnd"/>
      <w:r>
        <w:t xml:space="preserve"> </w:t>
      </w:r>
      <w:proofErr w:type="spellStart"/>
      <w:r>
        <w:t>предметът</w:t>
      </w:r>
      <w:proofErr w:type="spellEnd"/>
      <w:r>
        <w:t xml:space="preserve"> </w:t>
      </w:r>
      <w:proofErr w:type="spellStart"/>
      <w:r>
        <w:t>на</w:t>
      </w:r>
      <w:proofErr w:type="spellEnd"/>
      <w:r>
        <w:t xml:space="preserve"> </w:t>
      </w:r>
      <w:proofErr w:type="spellStart"/>
      <w:r>
        <w:t>настоящата</w:t>
      </w:r>
      <w:proofErr w:type="spellEnd"/>
      <w:r>
        <w:t xml:space="preserve"> </w:t>
      </w:r>
      <w:proofErr w:type="spellStart"/>
      <w:r>
        <w:t>обществена</w:t>
      </w:r>
      <w:proofErr w:type="spellEnd"/>
      <w:r>
        <w:t xml:space="preserve"> </w:t>
      </w:r>
      <w:proofErr w:type="spellStart"/>
      <w:r>
        <w:t>поръчка</w:t>
      </w:r>
      <w:proofErr w:type="spellEnd"/>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092" w:rsidRDefault="00217092" w:rsidP="006B4B2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17092" w:rsidRDefault="0021709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092" w:rsidRPr="00A010A5" w:rsidRDefault="00217092">
    <w:pPr>
      <w:pStyle w:val="Header"/>
      <w:rPr>
        <w:rFonts w:ascii="Calibri" w:hAnsi="Calibri"/>
        <w:lang w:val="bg-BG"/>
      </w:rPr>
    </w:pPr>
  </w:p>
  <w:p w:rsidR="00217092" w:rsidRDefault="0021709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0"/>
    <w:multiLevelType w:val="multilevel"/>
    <w:tmpl w:val="00000010"/>
    <w:name w:val="WW8Num16"/>
    <w:lvl w:ilvl="0">
      <w:start w:val="1"/>
      <w:numFmt w:val="bullet"/>
      <w:lvlText w:val=""/>
      <w:lvlJc w:val="left"/>
      <w:pPr>
        <w:tabs>
          <w:tab w:val="num" w:pos="0"/>
        </w:tabs>
        <w:ind w:left="720" w:hanging="360"/>
      </w:pPr>
      <w:rPr>
        <w:rFonts w:ascii="Symbol" w:hAnsi="Symbol"/>
        <w:b w:val="0"/>
        <w:i w:val="0"/>
        <w:color w:val="00000A"/>
        <w:sz w:val="24"/>
        <w:szCs w:val="24"/>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BC509E"/>
    <w:multiLevelType w:val="hybridMultilevel"/>
    <w:tmpl w:val="E5D24016"/>
    <w:lvl w:ilvl="0" w:tplc="0409000D">
      <w:start w:val="1"/>
      <w:numFmt w:val="bullet"/>
      <w:lvlText w:val=""/>
      <w:lvlJc w:val="left"/>
      <w:pPr>
        <w:tabs>
          <w:tab w:val="num" w:pos="810"/>
        </w:tabs>
        <w:ind w:left="810" w:hanging="360"/>
      </w:pPr>
      <w:rPr>
        <w:rFonts w:ascii="Wingdings" w:hAnsi="Wingdings"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1A7D68"/>
    <w:multiLevelType w:val="hybridMultilevel"/>
    <w:tmpl w:val="C934769E"/>
    <w:lvl w:ilvl="0" w:tplc="0402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1A12F37"/>
    <w:multiLevelType w:val="hybridMultilevel"/>
    <w:tmpl w:val="202A70C8"/>
    <w:lvl w:ilvl="0" w:tplc="099E513E">
      <w:start w:val="6"/>
      <w:numFmt w:val="decimal"/>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4" w15:restartNumberingAfterBreak="0">
    <w:nsid w:val="034D5B33"/>
    <w:multiLevelType w:val="hybridMultilevel"/>
    <w:tmpl w:val="F8822A50"/>
    <w:lvl w:ilvl="0" w:tplc="04090001">
      <w:start w:val="1"/>
      <w:numFmt w:val="bullet"/>
      <w:lvlText w:val=""/>
      <w:lvlJc w:val="left"/>
      <w:pPr>
        <w:ind w:left="1067" w:hanging="360"/>
      </w:pPr>
      <w:rPr>
        <w:rFonts w:ascii="Symbol" w:hAnsi="Symbol" w:hint="default"/>
      </w:rPr>
    </w:lvl>
    <w:lvl w:ilvl="1" w:tplc="04020003" w:tentative="1">
      <w:start w:val="1"/>
      <w:numFmt w:val="bullet"/>
      <w:lvlText w:val="o"/>
      <w:lvlJc w:val="left"/>
      <w:pPr>
        <w:ind w:left="1787" w:hanging="360"/>
      </w:pPr>
      <w:rPr>
        <w:rFonts w:ascii="Courier New" w:hAnsi="Courier New" w:cs="Courier New" w:hint="default"/>
      </w:rPr>
    </w:lvl>
    <w:lvl w:ilvl="2" w:tplc="04020005" w:tentative="1">
      <w:start w:val="1"/>
      <w:numFmt w:val="bullet"/>
      <w:lvlText w:val=""/>
      <w:lvlJc w:val="left"/>
      <w:pPr>
        <w:ind w:left="2507" w:hanging="360"/>
      </w:pPr>
      <w:rPr>
        <w:rFonts w:ascii="Wingdings" w:hAnsi="Wingdings" w:hint="default"/>
      </w:rPr>
    </w:lvl>
    <w:lvl w:ilvl="3" w:tplc="04020001" w:tentative="1">
      <w:start w:val="1"/>
      <w:numFmt w:val="bullet"/>
      <w:lvlText w:val=""/>
      <w:lvlJc w:val="left"/>
      <w:pPr>
        <w:ind w:left="3227" w:hanging="360"/>
      </w:pPr>
      <w:rPr>
        <w:rFonts w:ascii="Symbol" w:hAnsi="Symbol" w:hint="default"/>
      </w:rPr>
    </w:lvl>
    <w:lvl w:ilvl="4" w:tplc="04020003" w:tentative="1">
      <w:start w:val="1"/>
      <w:numFmt w:val="bullet"/>
      <w:lvlText w:val="o"/>
      <w:lvlJc w:val="left"/>
      <w:pPr>
        <w:ind w:left="3947" w:hanging="360"/>
      </w:pPr>
      <w:rPr>
        <w:rFonts w:ascii="Courier New" w:hAnsi="Courier New" w:cs="Courier New" w:hint="default"/>
      </w:rPr>
    </w:lvl>
    <w:lvl w:ilvl="5" w:tplc="04020005" w:tentative="1">
      <w:start w:val="1"/>
      <w:numFmt w:val="bullet"/>
      <w:lvlText w:val=""/>
      <w:lvlJc w:val="left"/>
      <w:pPr>
        <w:ind w:left="4667" w:hanging="360"/>
      </w:pPr>
      <w:rPr>
        <w:rFonts w:ascii="Wingdings" w:hAnsi="Wingdings" w:hint="default"/>
      </w:rPr>
    </w:lvl>
    <w:lvl w:ilvl="6" w:tplc="04020001" w:tentative="1">
      <w:start w:val="1"/>
      <w:numFmt w:val="bullet"/>
      <w:lvlText w:val=""/>
      <w:lvlJc w:val="left"/>
      <w:pPr>
        <w:ind w:left="5387" w:hanging="360"/>
      </w:pPr>
      <w:rPr>
        <w:rFonts w:ascii="Symbol" w:hAnsi="Symbol" w:hint="default"/>
      </w:rPr>
    </w:lvl>
    <w:lvl w:ilvl="7" w:tplc="04020003" w:tentative="1">
      <w:start w:val="1"/>
      <w:numFmt w:val="bullet"/>
      <w:lvlText w:val="o"/>
      <w:lvlJc w:val="left"/>
      <w:pPr>
        <w:ind w:left="6107" w:hanging="360"/>
      </w:pPr>
      <w:rPr>
        <w:rFonts w:ascii="Courier New" w:hAnsi="Courier New" w:cs="Courier New" w:hint="default"/>
      </w:rPr>
    </w:lvl>
    <w:lvl w:ilvl="8" w:tplc="04020005" w:tentative="1">
      <w:start w:val="1"/>
      <w:numFmt w:val="bullet"/>
      <w:lvlText w:val=""/>
      <w:lvlJc w:val="left"/>
      <w:pPr>
        <w:ind w:left="6827" w:hanging="360"/>
      </w:pPr>
      <w:rPr>
        <w:rFonts w:ascii="Wingdings" w:hAnsi="Wingdings" w:hint="default"/>
      </w:rPr>
    </w:lvl>
  </w:abstractNum>
  <w:abstractNum w:abstractNumId="5" w15:restartNumberingAfterBreak="0">
    <w:nsid w:val="05582A97"/>
    <w:multiLevelType w:val="hybridMultilevel"/>
    <w:tmpl w:val="3DBA71E0"/>
    <w:lvl w:ilvl="0" w:tplc="04020001">
      <w:start w:val="1"/>
      <w:numFmt w:val="bullet"/>
      <w:lvlText w:val=""/>
      <w:lvlJc w:val="left"/>
      <w:pPr>
        <w:ind w:left="180"/>
      </w:pPr>
      <w:rPr>
        <w:rFonts w:ascii="Symbol" w:hAnsi="Symbol" w:hint="default"/>
        <w:b w:val="0"/>
        <w:i w:val="0"/>
        <w:strike w:val="0"/>
        <w:dstrike w:val="0"/>
        <w:color w:val="000000"/>
        <w:sz w:val="20"/>
        <w:u w:val="none" w:color="000000"/>
        <w:vertAlign w:val="baseline"/>
      </w:rPr>
    </w:lvl>
    <w:lvl w:ilvl="1" w:tplc="D012D422">
      <w:start w:val="1"/>
      <w:numFmt w:val="bullet"/>
      <w:lvlText w:val="o"/>
      <w:lvlJc w:val="left"/>
      <w:pPr>
        <w:ind w:left="1082"/>
      </w:pPr>
      <w:rPr>
        <w:rFonts w:ascii="Segoe UI Symbol" w:eastAsia="Times New Roman" w:hAnsi="Segoe UI Symbol"/>
        <w:b w:val="0"/>
        <w:i w:val="0"/>
        <w:strike w:val="0"/>
        <w:dstrike w:val="0"/>
        <w:color w:val="000000"/>
        <w:sz w:val="20"/>
        <w:u w:val="none" w:color="000000"/>
        <w:vertAlign w:val="baseline"/>
      </w:rPr>
    </w:lvl>
    <w:lvl w:ilvl="2" w:tplc="A5A652FA">
      <w:start w:val="1"/>
      <w:numFmt w:val="bullet"/>
      <w:lvlText w:val="▪"/>
      <w:lvlJc w:val="left"/>
      <w:pPr>
        <w:ind w:left="1802"/>
      </w:pPr>
      <w:rPr>
        <w:rFonts w:ascii="Segoe UI Symbol" w:eastAsia="Times New Roman" w:hAnsi="Segoe UI Symbol"/>
        <w:b w:val="0"/>
        <w:i w:val="0"/>
        <w:strike w:val="0"/>
        <w:dstrike w:val="0"/>
        <w:color w:val="000000"/>
        <w:sz w:val="20"/>
        <w:u w:val="none" w:color="000000"/>
        <w:vertAlign w:val="baseline"/>
      </w:rPr>
    </w:lvl>
    <w:lvl w:ilvl="3" w:tplc="D9C84D80">
      <w:start w:val="1"/>
      <w:numFmt w:val="bullet"/>
      <w:lvlText w:val="•"/>
      <w:lvlJc w:val="left"/>
      <w:pPr>
        <w:ind w:left="2522"/>
      </w:pPr>
      <w:rPr>
        <w:rFonts w:ascii="Arial" w:eastAsia="Times New Roman" w:hAnsi="Arial"/>
        <w:b w:val="0"/>
        <w:i w:val="0"/>
        <w:strike w:val="0"/>
        <w:dstrike w:val="0"/>
        <w:color w:val="000000"/>
        <w:sz w:val="20"/>
        <w:u w:val="none" w:color="000000"/>
        <w:vertAlign w:val="baseline"/>
      </w:rPr>
    </w:lvl>
    <w:lvl w:ilvl="4" w:tplc="80D4C9CA">
      <w:start w:val="1"/>
      <w:numFmt w:val="bullet"/>
      <w:lvlText w:val="o"/>
      <w:lvlJc w:val="left"/>
      <w:pPr>
        <w:ind w:left="3242"/>
      </w:pPr>
      <w:rPr>
        <w:rFonts w:ascii="Segoe UI Symbol" w:eastAsia="Times New Roman" w:hAnsi="Segoe UI Symbol"/>
        <w:b w:val="0"/>
        <w:i w:val="0"/>
        <w:strike w:val="0"/>
        <w:dstrike w:val="0"/>
        <w:color w:val="000000"/>
        <w:sz w:val="20"/>
        <w:u w:val="none" w:color="000000"/>
        <w:vertAlign w:val="baseline"/>
      </w:rPr>
    </w:lvl>
    <w:lvl w:ilvl="5" w:tplc="E6863280">
      <w:start w:val="1"/>
      <w:numFmt w:val="bullet"/>
      <w:lvlText w:val="▪"/>
      <w:lvlJc w:val="left"/>
      <w:pPr>
        <w:ind w:left="3962"/>
      </w:pPr>
      <w:rPr>
        <w:rFonts w:ascii="Segoe UI Symbol" w:eastAsia="Times New Roman" w:hAnsi="Segoe UI Symbol"/>
        <w:b w:val="0"/>
        <w:i w:val="0"/>
        <w:strike w:val="0"/>
        <w:dstrike w:val="0"/>
        <w:color w:val="000000"/>
        <w:sz w:val="20"/>
        <w:u w:val="none" w:color="000000"/>
        <w:vertAlign w:val="baseline"/>
      </w:rPr>
    </w:lvl>
    <w:lvl w:ilvl="6" w:tplc="E47E703E">
      <w:start w:val="1"/>
      <w:numFmt w:val="bullet"/>
      <w:lvlText w:val="•"/>
      <w:lvlJc w:val="left"/>
      <w:pPr>
        <w:ind w:left="4682"/>
      </w:pPr>
      <w:rPr>
        <w:rFonts w:ascii="Arial" w:eastAsia="Times New Roman" w:hAnsi="Arial"/>
        <w:b w:val="0"/>
        <w:i w:val="0"/>
        <w:strike w:val="0"/>
        <w:dstrike w:val="0"/>
        <w:color w:val="000000"/>
        <w:sz w:val="20"/>
        <w:u w:val="none" w:color="000000"/>
        <w:vertAlign w:val="baseline"/>
      </w:rPr>
    </w:lvl>
    <w:lvl w:ilvl="7" w:tplc="5A40E044">
      <w:start w:val="1"/>
      <w:numFmt w:val="bullet"/>
      <w:lvlText w:val="o"/>
      <w:lvlJc w:val="left"/>
      <w:pPr>
        <w:ind w:left="5402"/>
      </w:pPr>
      <w:rPr>
        <w:rFonts w:ascii="Segoe UI Symbol" w:eastAsia="Times New Roman" w:hAnsi="Segoe UI Symbol"/>
        <w:b w:val="0"/>
        <w:i w:val="0"/>
        <w:strike w:val="0"/>
        <w:dstrike w:val="0"/>
        <w:color w:val="000000"/>
        <w:sz w:val="20"/>
        <w:u w:val="none" w:color="000000"/>
        <w:vertAlign w:val="baseline"/>
      </w:rPr>
    </w:lvl>
    <w:lvl w:ilvl="8" w:tplc="2CCE5B74">
      <w:start w:val="1"/>
      <w:numFmt w:val="bullet"/>
      <w:lvlText w:val="▪"/>
      <w:lvlJc w:val="left"/>
      <w:pPr>
        <w:ind w:left="6122"/>
      </w:pPr>
      <w:rPr>
        <w:rFonts w:ascii="Segoe UI Symbol" w:eastAsia="Times New Roman" w:hAnsi="Segoe UI Symbol"/>
        <w:b w:val="0"/>
        <w:i w:val="0"/>
        <w:strike w:val="0"/>
        <w:dstrike w:val="0"/>
        <w:color w:val="000000"/>
        <w:sz w:val="20"/>
        <w:u w:val="none" w:color="000000"/>
        <w:vertAlign w:val="baseline"/>
      </w:rPr>
    </w:lvl>
  </w:abstractNum>
  <w:abstractNum w:abstractNumId="6" w15:restartNumberingAfterBreak="0">
    <w:nsid w:val="06B20095"/>
    <w:multiLevelType w:val="hybridMultilevel"/>
    <w:tmpl w:val="B14AF092"/>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958ED994">
      <w:start w:val="1"/>
      <w:numFmt w:val="bullet"/>
      <w:pStyle w:val="GOVBullet2"/>
      <w:lvlText w:val=""/>
      <w:lvlJc w:val="left"/>
      <w:pPr>
        <w:ind w:left="2160" w:hanging="180"/>
      </w:pPr>
      <w:rPr>
        <w:rFonts w:ascii="Wingdings" w:hAnsi="Wingdings" w:hint="default"/>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088B72EB"/>
    <w:multiLevelType w:val="multilevel"/>
    <w:tmpl w:val="F25EC2A0"/>
    <w:styleLink w:val="Style1141"/>
    <w:lvl w:ilvl="0">
      <w:numFmt w:val="bullet"/>
      <w:lvlText w:val="-"/>
      <w:lvlJc w:val="left"/>
      <w:pPr>
        <w:ind w:left="720"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15:restartNumberingAfterBreak="0">
    <w:nsid w:val="09663420"/>
    <w:multiLevelType w:val="hybridMultilevel"/>
    <w:tmpl w:val="E0A49408"/>
    <w:lvl w:ilvl="0" w:tplc="0402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0ABB67E3"/>
    <w:multiLevelType w:val="hybridMultilevel"/>
    <w:tmpl w:val="83DACFE8"/>
    <w:lvl w:ilvl="0" w:tplc="04020001">
      <w:start w:val="1"/>
      <w:numFmt w:val="bullet"/>
      <w:lvlText w:val=""/>
      <w:lvlJc w:val="left"/>
      <w:pPr>
        <w:tabs>
          <w:tab w:val="num" w:pos="2204"/>
        </w:tabs>
        <w:ind w:left="2204"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C1D6E5A"/>
    <w:multiLevelType w:val="hybridMultilevel"/>
    <w:tmpl w:val="9A38C1F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0C4F6818"/>
    <w:multiLevelType w:val="hybridMultilevel"/>
    <w:tmpl w:val="60842BD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0EFA4BF9"/>
    <w:multiLevelType w:val="hybridMultilevel"/>
    <w:tmpl w:val="AE86EAB8"/>
    <w:lvl w:ilvl="0" w:tplc="BCDCCC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F91532E"/>
    <w:multiLevelType w:val="hybridMultilevel"/>
    <w:tmpl w:val="D0C2626E"/>
    <w:lvl w:ilvl="0" w:tplc="44C6F2E4">
      <w:start w:val="1"/>
      <w:numFmt w:val="decimal"/>
      <w:lvlText w:val="%1."/>
      <w:lvlJc w:val="left"/>
      <w:pPr>
        <w:ind w:left="1437" w:hanging="360"/>
      </w:pPr>
      <w:rPr>
        <w:rFonts w:hint="default"/>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14" w15:restartNumberingAfterBreak="0">
    <w:nsid w:val="0FB36BD3"/>
    <w:multiLevelType w:val="hybridMultilevel"/>
    <w:tmpl w:val="8D1E2498"/>
    <w:lvl w:ilvl="0" w:tplc="04020001">
      <w:start w:val="1"/>
      <w:numFmt w:val="bullet"/>
      <w:lvlText w:val=""/>
      <w:lvlJc w:val="left"/>
      <w:pPr>
        <w:ind w:left="778" w:hanging="360"/>
      </w:pPr>
      <w:rPr>
        <w:rFonts w:ascii="Symbol" w:hAnsi="Symbol" w:hint="default"/>
      </w:rPr>
    </w:lvl>
    <w:lvl w:ilvl="1" w:tplc="04020003" w:tentative="1">
      <w:start w:val="1"/>
      <w:numFmt w:val="bullet"/>
      <w:lvlText w:val="o"/>
      <w:lvlJc w:val="left"/>
      <w:pPr>
        <w:ind w:left="1498" w:hanging="360"/>
      </w:pPr>
      <w:rPr>
        <w:rFonts w:ascii="Courier New" w:hAnsi="Courier New" w:hint="default"/>
      </w:rPr>
    </w:lvl>
    <w:lvl w:ilvl="2" w:tplc="04020005" w:tentative="1">
      <w:start w:val="1"/>
      <w:numFmt w:val="bullet"/>
      <w:lvlText w:val=""/>
      <w:lvlJc w:val="left"/>
      <w:pPr>
        <w:ind w:left="2218" w:hanging="360"/>
      </w:pPr>
      <w:rPr>
        <w:rFonts w:ascii="Wingdings" w:hAnsi="Wingdings" w:hint="default"/>
      </w:rPr>
    </w:lvl>
    <w:lvl w:ilvl="3" w:tplc="04020001" w:tentative="1">
      <w:start w:val="1"/>
      <w:numFmt w:val="bullet"/>
      <w:lvlText w:val=""/>
      <w:lvlJc w:val="left"/>
      <w:pPr>
        <w:ind w:left="2938" w:hanging="360"/>
      </w:pPr>
      <w:rPr>
        <w:rFonts w:ascii="Symbol" w:hAnsi="Symbol" w:hint="default"/>
      </w:rPr>
    </w:lvl>
    <w:lvl w:ilvl="4" w:tplc="04020003" w:tentative="1">
      <w:start w:val="1"/>
      <w:numFmt w:val="bullet"/>
      <w:lvlText w:val="o"/>
      <w:lvlJc w:val="left"/>
      <w:pPr>
        <w:ind w:left="3658" w:hanging="360"/>
      </w:pPr>
      <w:rPr>
        <w:rFonts w:ascii="Courier New" w:hAnsi="Courier New" w:hint="default"/>
      </w:rPr>
    </w:lvl>
    <w:lvl w:ilvl="5" w:tplc="04020005" w:tentative="1">
      <w:start w:val="1"/>
      <w:numFmt w:val="bullet"/>
      <w:lvlText w:val=""/>
      <w:lvlJc w:val="left"/>
      <w:pPr>
        <w:ind w:left="4378" w:hanging="360"/>
      </w:pPr>
      <w:rPr>
        <w:rFonts w:ascii="Wingdings" w:hAnsi="Wingdings" w:hint="default"/>
      </w:rPr>
    </w:lvl>
    <w:lvl w:ilvl="6" w:tplc="04020001" w:tentative="1">
      <w:start w:val="1"/>
      <w:numFmt w:val="bullet"/>
      <w:lvlText w:val=""/>
      <w:lvlJc w:val="left"/>
      <w:pPr>
        <w:ind w:left="5098" w:hanging="360"/>
      </w:pPr>
      <w:rPr>
        <w:rFonts w:ascii="Symbol" w:hAnsi="Symbol" w:hint="default"/>
      </w:rPr>
    </w:lvl>
    <w:lvl w:ilvl="7" w:tplc="04020003" w:tentative="1">
      <w:start w:val="1"/>
      <w:numFmt w:val="bullet"/>
      <w:lvlText w:val="o"/>
      <w:lvlJc w:val="left"/>
      <w:pPr>
        <w:ind w:left="5818" w:hanging="360"/>
      </w:pPr>
      <w:rPr>
        <w:rFonts w:ascii="Courier New" w:hAnsi="Courier New" w:hint="default"/>
      </w:rPr>
    </w:lvl>
    <w:lvl w:ilvl="8" w:tplc="04020005" w:tentative="1">
      <w:start w:val="1"/>
      <w:numFmt w:val="bullet"/>
      <w:lvlText w:val=""/>
      <w:lvlJc w:val="left"/>
      <w:pPr>
        <w:ind w:left="6538" w:hanging="360"/>
      </w:pPr>
      <w:rPr>
        <w:rFonts w:ascii="Wingdings" w:hAnsi="Wingdings" w:hint="default"/>
      </w:rPr>
    </w:lvl>
  </w:abstractNum>
  <w:abstractNum w:abstractNumId="15" w15:restartNumberingAfterBreak="0">
    <w:nsid w:val="137B1C99"/>
    <w:multiLevelType w:val="hybridMultilevel"/>
    <w:tmpl w:val="CBC4D7A8"/>
    <w:lvl w:ilvl="0" w:tplc="00BEB9E6">
      <w:start w:val="1"/>
      <w:numFmt w:val="bullet"/>
      <w:pStyle w:val="GOVBullet1"/>
      <w:lvlText w:val=""/>
      <w:lvlJc w:val="left"/>
      <w:pPr>
        <w:tabs>
          <w:tab w:val="num" w:pos="1211"/>
        </w:tabs>
        <w:ind w:left="1324" w:hanging="604"/>
      </w:pPr>
      <w:rPr>
        <w:rFonts w:ascii="Wingdings" w:hAnsi="Wingdings" w:hint="default"/>
        <w:color w:val="auto"/>
        <w:sz w:val="24"/>
      </w:rPr>
    </w:lvl>
    <w:lvl w:ilvl="1" w:tplc="04020003">
      <w:start w:val="1"/>
      <w:numFmt w:val="bullet"/>
      <w:lvlText w:val="o"/>
      <w:lvlJc w:val="left"/>
      <w:pPr>
        <w:tabs>
          <w:tab w:val="num" w:pos="1800"/>
        </w:tabs>
        <w:ind w:left="1800" w:hanging="360"/>
      </w:pPr>
      <w:rPr>
        <w:rFonts w:ascii="Courier New" w:hAnsi="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14E965B5"/>
    <w:multiLevelType w:val="hybridMultilevel"/>
    <w:tmpl w:val="41F85BC4"/>
    <w:lvl w:ilvl="0" w:tplc="0402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15593471"/>
    <w:multiLevelType w:val="hybridMultilevel"/>
    <w:tmpl w:val="2DEC3570"/>
    <w:lvl w:ilvl="0" w:tplc="583A401C">
      <w:start w:val="1"/>
      <w:numFmt w:val="bullet"/>
      <w:lvlText w:val="•"/>
      <w:lvlJc w:val="left"/>
      <w:pPr>
        <w:ind w:left="433"/>
      </w:pPr>
      <w:rPr>
        <w:rFonts w:ascii="Arial" w:eastAsia="Times New Roman" w:hAnsi="Arial"/>
        <w:b w:val="0"/>
        <w:i w:val="0"/>
        <w:strike w:val="0"/>
        <w:dstrike w:val="0"/>
        <w:color w:val="000000"/>
        <w:sz w:val="20"/>
        <w:u w:val="none" w:color="000000"/>
        <w:vertAlign w:val="baseline"/>
      </w:rPr>
    </w:lvl>
    <w:lvl w:ilvl="1" w:tplc="D012D422">
      <w:start w:val="1"/>
      <w:numFmt w:val="bullet"/>
      <w:lvlText w:val="o"/>
      <w:lvlJc w:val="left"/>
      <w:pPr>
        <w:ind w:left="1335"/>
      </w:pPr>
      <w:rPr>
        <w:rFonts w:ascii="Segoe UI Symbol" w:eastAsia="Times New Roman" w:hAnsi="Segoe UI Symbol"/>
        <w:b w:val="0"/>
        <w:i w:val="0"/>
        <w:strike w:val="0"/>
        <w:dstrike w:val="0"/>
        <w:color w:val="000000"/>
        <w:sz w:val="20"/>
        <w:u w:val="none" w:color="000000"/>
        <w:vertAlign w:val="baseline"/>
      </w:rPr>
    </w:lvl>
    <w:lvl w:ilvl="2" w:tplc="A5A652FA">
      <w:start w:val="1"/>
      <w:numFmt w:val="bullet"/>
      <w:lvlText w:val="▪"/>
      <w:lvlJc w:val="left"/>
      <w:pPr>
        <w:ind w:left="2055"/>
      </w:pPr>
      <w:rPr>
        <w:rFonts w:ascii="Segoe UI Symbol" w:eastAsia="Times New Roman" w:hAnsi="Segoe UI Symbol"/>
        <w:b w:val="0"/>
        <w:i w:val="0"/>
        <w:strike w:val="0"/>
        <w:dstrike w:val="0"/>
        <w:color w:val="000000"/>
        <w:sz w:val="20"/>
        <w:u w:val="none" w:color="000000"/>
        <w:vertAlign w:val="baseline"/>
      </w:rPr>
    </w:lvl>
    <w:lvl w:ilvl="3" w:tplc="D9C84D80">
      <w:start w:val="1"/>
      <w:numFmt w:val="bullet"/>
      <w:lvlText w:val="•"/>
      <w:lvlJc w:val="left"/>
      <w:pPr>
        <w:ind w:left="2775"/>
      </w:pPr>
      <w:rPr>
        <w:rFonts w:ascii="Arial" w:eastAsia="Times New Roman" w:hAnsi="Arial"/>
        <w:b w:val="0"/>
        <w:i w:val="0"/>
        <w:strike w:val="0"/>
        <w:dstrike w:val="0"/>
        <w:color w:val="000000"/>
        <w:sz w:val="20"/>
        <w:u w:val="none" w:color="000000"/>
        <w:vertAlign w:val="baseline"/>
      </w:rPr>
    </w:lvl>
    <w:lvl w:ilvl="4" w:tplc="80D4C9CA">
      <w:start w:val="1"/>
      <w:numFmt w:val="bullet"/>
      <w:lvlText w:val="o"/>
      <w:lvlJc w:val="left"/>
      <w:pPr>
        <w:ind w:left="3495"/>
      </w:pPr>
      <w:rPr>
        <w:rFonts w:ascii="Segoe UI Symbol" w:eastAsia="Times New Roman" w:hAnsi="Segoe UI Symbol"/>
        <w:b w:val="0"/>
        <w:i w:val="0"/>
        <w:strike w:val="0"/>
        <w:dstrike w:val="0"/>
        <w:color w:val="000000"/>
        <w:sz w:val="20"/>
        <w:u w:val="none" w:color="000000"/>
        <w:vertAlign w:val="baseline"/>
      </w:rPr>
    </w:lvl>
    <w:lvl w:ilvl="5" w:tplc="E6863280">
      <w:start w:val="1"/>
      <w:numFmt w:val="bullet"/>
      <w:lvlText w:val="▪"/>
      <w:lvlJc w:val="left"/>
      <w:pPr>
        <w:ind w:left="4215"/>
      </w:pPr>
      <w:rPr>
        <w:rFonts w:ascii="Segoe UI Symbol" w:eastAsia="Times New Roman" w:hAnsi="Segoe UI Symbol"/>
        <w:b w:val="0"/>
        <w:i w:val="0"/>
        <w:strike w:val="0"/>
        <w:dstrike w:val="0"/>
        <w:color w:val="000000"/>
        <w:sz w:val="20"/>
        <w:u w:val="none" w:color="000000"/>
        <w:vertAlign w:val="baseline"/>
      </w:rPr>
    </w:lvl>
    <w:lvl w:ilvl="6" w:tplc="E47E703E">
      <w:start w:val="1"/>
      <w:numFmt w:val="bullet"/>
      <w:lvlText w:val="•"/>
      <w:lvlJc w:val="left"/>
      <w:pPr>
        <w:ind w:left="4935"/>
      </w:pPr>
      <w:rPr>
        <w:rFonts w:ascii="Arial" w:eastAsia="Times New Roman" w:hAnsi="Arial"/>
        <w:b w:val="0"/>
        <w:i w:val="0"/>
        <w:strike w:val="0"/>
        <w:dstrike w:val="0"/>
        <w:color w:val="000000"/>
        <w:sz w:val="20"/>
        <w:u w:val="none" w:color="000000"/>
        <w:vertAlign w:val="baseline"/>
      </w:rPr>
    </w:lvl>
    <w:lvl w:ilvl="7" w:tplc="5A40E044">
      <w:start w:val="1"/>
      <w:numFmt w:val="bullet"/>
      <w:lvlText w:val="o"/>
      <w:lvlJc w:val="left"/>
      <w:pPr>
        <w:ind w:left="5655"/>
      </w:pPr>
      <w:rPr>
        <w:rFonts w:ascii="Segoe UI Symbol" w:eastAsia="Times New Roman" w:hAnsi="Segoe UI Symbol"/>
        <w:b w:val="0"/>
        <w:i w:val="0"/>
        <w:strike w:val="0"/>
        <w:dstrike w:val="0"/>
        <w:color w:val="000000"/>
        <w:sz w:val="20"/>
        <w:u w:val="none" w:color="000000"/>
        <w:vertAlign w:val="baseline"/>
      </w:rPr>
    </w:lvl>
    <w:lvl w:ilvl="8" w:tplc="2CCE5B74">
      <w:start w:val="1"/>
      <w:numFmt w:val="bullet"/>
      <w:lvlText w:val="▪"/>
      <w:lvlJc w:val="left"/>
      <w:pPr>
        <w:ind w:left="6375"/>
      </w:pPr>
      <w:rPr>
        <w:rFonts w:ascii="Segoe UI Symbol" w:eastAsia="Times New Roman" w:hAnsi="Segoe UI Symbol"/>
        <w:b w:val="0"/>
        <w:i w:val="0"/>
        <w:strike w:val="0"/>
        <w:dstrike w:val="0"/>
        <w:color w:val="000000"/>
        <w:sz w:val="20"/>
        <w:u w:val="none" w:color="000000"/>
        <w:vertAlign w:val="baseline"/>
      </w:rPr>
    </w:lvl>
  </w:abstractNum>
  <w:abstractNum w:abstractNumId="18" w15:restartNumberingAfterBreak="0">
    <w:nsid w:val="15BB5BD8"/>
    <w:multiLevelType w:val="hybridMultilevel"/>
    <w:tmpl w:val="1D103C9A"/>
    <w:lvl w:ilvl="0" w:tplc="8D847306">
      <w:start w:val="1"/>
      <w:numFmt w:val="decimal"/>
      <w:lvlText w:val="7.%1."/>
      <w:lvlJc w:val="left"/>
      <w:pPr>
        <w:ind w:left="720" w:hanging="360"/>
      </w:pPr>
      <w:rPr>
        <w:rFonts w:cs="Times New Roman" w:hint="default"/>
        <w:b/>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16A60A20"/>
    <w:multiLevelType w:val="multilevel"/>
    <w:tmpl w:val="17DE071A"/>
    <w:lvl w:ilvl="0">
      <w:start w:val="8"/>
      <w:numFmt w:val="decimal"/>
      <w:lvlText w:val="%1."/>
      <w:lvlJc w:val="left"/>
      <w:pPr>
        <w:ind w:left="540" w:hanging="540"/>
      </w:pPr>
      <w:rPr>
        <w:rFonts w:cs="Times New Roman" w:hint="default"/>
      </w:rPr>
    </w:lvl>
    <w:lvl w:ilvl="1">
      <w:start w:val="1"/>
      <w:numFmt w:val="decimal"/>
      <w:lvlText w:val="%1.%2."/>
      <w:lvlJc w:val="left"/>
      <w:pPr>
        <w:ind w:left="720" w:hanging="540"/>
      </w:pPr>
      <w:rPr>
        <w:rFonts w:cs="Times New Roman" w:hint="default"/>
      </w:rPr>
    </w:lvl>
    <w:lvl w:ilvl="2">
      <w:start w:val="1"/>
      <w:numFmt w:val="decimal"/>
      <w:lvlText w:val="%1.%2.%3."/>
      <w:lvlJc w:val="left"/>
      <w:pPr>
        <w:ind w:left="1080" w:hanging="720"/>
      </w:pPr>
      <w:rPr>
        <w:rFonts w:cs="Times New Roman" w:hint="default"/>
      </w:rPr>
    </w:lvl>
    <w:lvl w:ilvl="3">
      <w:start w:val="1"/>
      <w:numFmt w:val="decimal"/>
      <w:lvlText w:val="%1.%2.%3.%4."/>
      <w:lvlJc w:val="left"/>
      <w:pPr>
        <w:ind w:left="126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980" w:hanging="108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2700" w:hanging="1440"/>
      </w:pPr>
      <w:rPr>
        <w:rFonts w:cs="Times New Roman" w:hint="default"/>
      </w:rPr>
    </w:lvl>
    <w:lvl w:ilvl="8">
      <w:start w:val="1"/>
      <w:numFmt w:val="decimal"/>
      <w:lvlText w:val="%1.%2.%3.%4.%5.%6.%7.%8.%9."/>
      <w:lvlJc w:val="left"/>
      <w:pPr>
        <w:ind w:left="3240" w:hanging="1800"/>
      </w:pPr>
      <w:rPr>
        <w:rFonts w:cs="Times New Roman" w:hint="default"/>
      </w:rPr>
    </w:lvl>
  </w:abstractNum>
  <w:abstractNum w:abstractNumId="20" w15:restartNumberingAfterBreak="0">
    <w:nsid w:val="17485F51"/>
    <w:multiLevelType w:val="multilevel"/>
    <w:tmpl w:val="D8445AD8"/>
    <w:lvl w:ilvl="0">
      <w:start w:val="7"/>
      <w:numFmt w:val="decimal"/>
      <w:lvlText w:val="%1"/>
      <w:lvlJc w:val="left"/>
      <w:pPr>
        <w:ind w:left="525" w:hanging="525"/>
      </w:pPr>
      <w:rPr>
        <w:rFonts w:hint="default"/>
      </w:rPr>
    </w:lvl>
    <w:lvl w:ilvl="1">
      <w:start w:val="2"/>
      <w:numFmt w:val="decimal"/>
      <w:lvlText w:val="%1.%2"/>
      <w:lvlJc w:val="left"/>
      <w:pPr>
        <w:ind w:left="705" w:hanging="525"/>
      </w:pPr>
      <w:rPr>
        <w:rFonts w:hint="default"/>
      </w:rPr>
    </w:lvl>
    <w:lvl w:ilvl="2">
      <w:start w:val="6"/>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21" w15:restartNumberingAfterBreak="0">
    <w:nsid w:val="182D2323"/>
    <w:multiLevelType w:val="hybridMultilevel"/>
    <w:tmpl w:val="4474A8DE"/>
    <w:lvl w:ilvl="0" w:tplc="04090001">
      <w:start w:val="1"/>
      <w:numFmt w:val="bullet"/>
      <w:lvlText w:val=""/>
      <w:lvlJc w:val="left"/>
      <w:pPr>
        <w:ind w:left="1259" w:hanging="360"/>
      </w:pPr>
      <w:rPr>
        <w:rFonts w:ascii="Symbol" w:hAnsi="Symbol" w:hint="default"/>
      </w:rPr>
    </w:lvl>
    <w:lvl w:ilvl="1" w:tplc="04090003" w:tentative="1">
      <w:start w:val="1"/>
      <w:numFmt w:val="bullet"/>
      <w:lvlText w:val="o"/>
      <w:lvlJc w:val="left"/>
      <w:pPr>
        <w:ind w:left="1979" w:hanging="360"/>
      </w:pPr>
      <w:rPr>
        <w:rFonts w:ascii="Courier New" w:hAnsi="Courier New" w:cs="Courier New" w:hint="default"/>
      </w:rPr>
    </w:lvl>
    <w:lvl w:ilvl="2" w:tplc="04090005" w:tentative="1">
      <w:start w:val="1"/>
      <w:numFmt w:val="bullet"/>
      <w:lvlText w:val=""/>
      <w:lvlJc w:val="left"/>
      <w:pPr>
        <w:ind w:left="2699" w:hanging="360"/>
      </w:pPr>
      <w:rPr>
        <w:rFonts w:ascii="Wingdings" w:hAnsi="Wingdings" w:hint="default"/>
      </w:rPr>
    </w:lvl>
    <w:lvl w:ilvl="3" w:tplc="04090001" w:tentative="1">
      <w:start w:val="1"/>
      <w:numFmt w:val="bullet"/>
      <w:lvlText w:val=""/>
      <w:lvlJc w:val="left"/>
      <w:pPr>
        <w:ind w:left="3419" w:hanging="360"/>
      </w:pPr>
      <w:rPr>
        <w:rFonts w:ascii="Symbol" w:hAnsi="Symbol" w:hint="default"/>
      </w:rPr>
    </w:lvl>
    <w:lvl w:ilvl="4" w:tplc="04090003" w:tentative="1">
      <w:start w:val="1"/>
      <w:numFmt w:val="bullet"/>
      <w:lvlText w:val="o"/>
      <w:lvlJc w:val="left"/>
      <w:pPr>
        <w:ind w:left="4139" w:hanging="360"/>
      </w:pPr>
      <w:rPr>
        <w:rFonts w:ascii="Courier New" w:hAnsi="Courier New" w:cs="Courier New" w:hint="default"/>
      </w:rPr>
    </w:lvl>
    <w:lvl w:ilvl="5" w:tplc="04090005" w:tentative="1">
      <w:start w:val="1"/>
      <w:numFmt w:val="bullet"/>
      <w:lvlText w:val=""/>
      <w:lvlJc w:val="left"/>
      <w:pPr>
        <w:ind w:left="4859" w:hanging="360"/>
      </w:pPr>
      <w:rPr>
        <w:rFonts w:ascii="Wingdings" w:hAnsi="Wingdings" w:hint="default"/>
      </w:rPr>
    </w:lvl>
    <w:lvl w:ilvl="6" w:tplc="04090001" w:tentative="1">
      <w:start w:val="1"/>
      <w:numFmt w:val="bullet"/>
      <w:lvlText w:val=""/>
      <w:lvlJc w:val="left"/>
      <w:pPr>
        <w:ind w:left="5579" w:hanging="360"/>
      </w:pPr>
      <w:rPr>
        <w:rFonts w:ascii="Symbol" w:hAnsi="Symbol" w:hint="default"/>
      </w:rPr>
    </w:lvl>
    <w:lvl w:ilvl="7" w:tplc="04090003" w:tentative="1">
      <w:start w:val="1"/>
      <w:numFmt w:val="bullet"/>
      <w:lvlText w:val="o"/>
      <w:lvlJc w:val="left"/>
      <w:pPr>
        <w:ind w:left="6299" w:hanging="360"/>
      </w:pPr>
      <w:rPr>
        <w:rFonts w:ascii="Courier New" w:hAnsi="Courier New" w:cs="Courier New" w:hint="default"/>
      </w:rPr>
    </w:lvl>
    <w:lvl w:ilvl="8" w:tplc="04090005" w:tentative="1">
      <w:start w:val="1"/>
      <w:numFmt w:val="bullet"/>
      <w:lvlText w:val=""/>
      <w:lvlJc w:val="left"/>
      <w:pPr>
        <w:ind w:left="7019" w:hanging="360"/>
      </w:pPr>
      <w:rPr>
        <w:rFonts w:ascii="Wingdings" w:hAnsi="Wingdings" w:hint="default"/>
      </w:rPr>
    </w:lvl>
  </w:abstractNum>
  <w:abstractNum w:abstractNumId="22" w15:restartNumberingAfterBreak="0">
    <w:nsid w:val="18AF16FB"/>
    <w:multiLevelType w:val="hybridMultilevel"/>
    <w:tmpl w:val="99DAAE2A"/>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1A310116"/>
    <w:multiLevelType w:val="hybridMultilevel"/>
    <w:tmpl w:val="A88EF9C6"/>
    <w:lvl w:ilvl="0" w:tplc="04090003">
      <w:start w:val="1"/>
      <w:numFmt w:val="bullet"/>
      <w:lvlText w:val="o"/>
      <w:lvlJc w:val="left"/>
      <w:pPr>
        <w:tabs>
          <w:tab w:val="num" w:pos="990"/>
        </w:tabs>
        <w:ind w:left="990" w:hanging="360"/>
      </w:pPr>
      <w:rPr>
        <w:rFonts w:ascii="Courier New" w:hAnsi="Courier New" w:cs="Courier New"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BC22071"/>
    <w:multiLevelType w:val="hybridMultilevel"/>
    <w:tmpl w:val="90F2FF5C"/>
    <w:lvl w:ilvl="0" w:tplc="86388066">
      <w:start w:val="1"/>
      <w:numFmt w:val="decimal"/>
      <w:lvlText w:val="3.%1."/>
      <w:lvlJc w:val="left"/>
      <w:pPr>
        <w:ind w:left="900" w:hanging="360"/>
      </w:pPr>
      <w:rPr>
        <w:rFonts w:cs="Times New Roman" w:hint="default"/>
        <w:b/>
        <w:sz w:val="28"/>
        <w:szCs w:val="2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1C841AED"/>
    <w:multiLevelType w:val="multilevel"/>
    <w:tmpl w:val="7F123E84"/>
    <w:styleLink w:val="WWOutlineListStyle10"/>
    <w:lvl w:ilvl="0">
      <w:start w:val="1"/>
      <w:numFmt w:val="none"/>
      <w:lvlText w:val="%1"/>
      <w:lvlJc w:val="left"/>
    </w:lvl>
    <w:lvl w:ilvl="1">
      <w:start w:val="1"/>
      <w:numFmt w:val="decimal"/>
      <w:lvlText w:val="%1.%2"/>
      <w:lvlJc w:val="left"/>
      <w:pPr>
        <w:ind w:left="576" w:hanging="576"/>
      </w:pPr>
    </w:lvl>
    <w:lvl w:ilvl="2">
      <w:start w:val="1"/>
      <w:numFmt w:val="decimal"/>
      <w:lvlText w:val="%3"/>
      <w:lvlJc w:val="left"/>
      <w:rPr>
        <w:rFonts w:cs="Times New Roman"/>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6" w15:restartNumberingAfterBreak="0">
    <w:nsid w:val="1CB629FC"/>
    <w:multiLevelType w:val="multilevel"/>
    <w:tmpl w:val="01E6533E"/>
    <w:lvl w:ilvl="0">
      <w:start w:val="8"/>
      <w:numFmt w:val="decimal"/>
      <w:lvlText w:val="%1."/>
      <w:lvlJc w:val="left"/>
      <w:pPr>
        <w:tabs>
          <w:tab w:val="num" w:pos="0"/>
        </w:tabs>
        <w:ind w:left="540" w:hanging="540"/>
      </w:pPr>
      <w:rPr>
        <w:rFonts w:cs="Times New Roman" w:hint="default"/>
      </w:rPr>
    </w:lvl>
    <w:lvl w:ilvl="1">
      <w:start w:val="1"/>
      <w:numFmt w:val="decimal"/>
      <w:lvlText w:val="%1.%2."/>
      <w:lvlJc w:val="left"/>
      <w:pPr>
        <w:tabs>
          <w:tab w:val="num" w:pos="0"/>
        </w:tabs>
        <w:ind w:left="720" w:hanging="540"/>
      </w:pPr>
      <w:rPr>
        <w:rFonts w:cs="Times New Roman" w:hint="default"/>
      </w:rPr>
    </w:lvl>
    <w:lvl w:ilvl="2">
      <w:start w:val="1"/>
      <w:numFmt w:val="decimal"/>
      <w:lvlText w:val="9.6.%3."/>
      <w:lvlJc w:val="left"/>
      <w:pPr>
        <w:tabs>
          <w:tab w:val="num" w:pos="270"/>
        </w:tabs>
        <w:ind w:left="1350" w:hanging="720"/>
      </w:pPr>
      <w:rPr>
        <w:rFonts w:cs="Times New Roman" w:hint="default"/>
      </w:rPr>
    </w:lvl>
    <w:lvl w:ilvl="3">
      <w:start w:val="1"/>
      <w:numFmt w:val="decimal"/>
      <w:lvlText w:val="%1.%2.%3.%4."/>
      <w:lvlJc w:val="left"/>
      <w:pPr>
        <w:tabs>
          <w:tab w:val="num" w:pos="0"/>
        </w:tabs>
        <w:ind w:left="1260" w:hanging="720"/>
      </w:pPr>
      <w:rPr>
        <w:rFonts w:cs="Times New Roman" w:hint="default"/>
      </w:rPr>
    </w:lvl>
    <w:lvl w:ilvl="4">
      <w:start w:val="1"/>
      <w:numFmt w:val="decimal"/>
      <w:lvlText w:val="%1.%2.%3.%4.%5."/>
      <w:lvlJc w:val="left"/>
      <w:pPr>
        <w:tabs>
          <w:tab w:val="num" w:pos="0"/>
        </w:tabs>
        <w:ind w:left="1800" w:hanging="1080"/>
      </w:pPr>
      <w:rPr>
        <w:rFonts w:cs="Times New Roman" w:hint="default"/>
      </w:rPr>
    </w:lvl>
    <w:lvl w:ilvl="5">
      <w:start w:val="1"/>
      <w:numFmt w:val="decimal"/>
      <w:lvlText w:val="%1.%2.%3.%4.%5.%6."/>
      <w:lvlJc w:val="left"/>
      <w:pPr>
        <w:tabs>
          <w:tab w:val="num" w:pos="0"/>
        </w:tabs>
        <w:ind w:left="1980" w:hanging="1080"/>
      </w:pPr>
      <w:rPr>
        <w:rFonts w:cs="Times New Roman" w:hint="default"/>
      </w:rPr>
    </w:lvl>
    <w:lvl w:ilvl="6">
      <w:start w:val="1"/>
      <w:numFmt w:val="decimal"/>
      <w:lvlText w:val="%1.%2.%3.%4.%5.%6.%7."/>
      <w:lvlJc w:val="left"/>
      <w:pPr>
        <w:tabs>
          <w:tab w:val="num" w:pos="0"/>
        </w:tabs>
        <w:ind w:left="2520" w:hanging="1440"/>
      </w:pPr>
      <w:rPr>
        <w:rFonts w:cs="Times New Roman" w:hint="default"/>
      </w:rPr>
    </w:lvl>
    <w:lvl w:ilvl="7">
      <w:start w:val="1"/>
      <w:numFmt w:val="decimal"/>
      <w:lvlText w:val="%1.%2.%3.%4.%5.%6.%7.%8."/>
      <w:lvlJc w:val="left"/>
      <w:pPr>
        <w:tabs>
          <w:tab w:val="num" w:pos="0"/>
        </w:tabs>
        <w:ind w:left="2700" w:hanging="1440"/>
      </w:pPr>
      <w:rPr>
        <w:rFonts w:cs="Times New Roman" w:hint="default"/>
      </w:rPr>
    </w:lvl>
    <w:lvl w:ilvl="8">
      <w:start w:val="1"/>
      <w:numFmt w:val="decimal"/>
      <w:lvlText w:val="%1.%2.%3.%4.%5.%6.%7.%8.%9."/>
      <w:lvlJc w:val="left"/>
      <w:pPr>
        <w:tabs>
          <w:tab w:val="num" w:pos="0"/>
        </w:tabs>
        <w:ind w:left="3240" w:hanging="1800"/>
      </w:pPr>
      <w:rPr>
        <w:rFonts w:cs="Times New Roman" w:hint="default"/>
      </w:rPr>
    </w:lvl>
  </w:abstractNum>
  <w:abstractNum w:abstractNumId="27" w15:restartNumberingAfterBreak="0">
    <w:nsid w:val="1DAF6A3C"/>
    <w:multiLevelType w:val="hybridMultilevel"/>
    <w:tmpl w:val="877E7058"/>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8" w15:restartNumberingAfterBreak="0">
    <w:nsid w:val="207A11BC"/>
    <w:multiLevelType w:val="hybridMultilevel"/>
    <w:tmpl w:val="2AC4EBC4"/>
    <w:lvl w:ilvl="0" w:tplc="04020001">
      <w:start w:val="1"/>
      <w:numFmt w:val="bullet"/>
      <w:lvlText w:val=""/>
      <w:lvlJc w:val="left"/>
      <w:pPr>
        <w:ind w:left="433"/>
      </w:pPr>
      <w:rPr>
        <w:rFonts w:ascii="Symbol" w:hAnsi="Symbol" w:hint="default"/>
        <w:b w:val="0"/>
        <w:i w:val="0"/>
        <w:strike w:val="0"/>
        <w:dstrike w:val="0"/>
        <w:color w:val="000000"/>
        <w:sz w:val="20"/>
        <w:u w:val="none" w:color="000000"/>
        <w:vertAlign w:val="baseline"/>
      </w:rPr>
    </w:lvl>
    <w:lvl w:ilvl="1" w:tplc="D012D422">
      <w:start w:val="1"/>
      <w:numFmt w:val="bullet"/>
      <w:lvlText w:val="o"/>
      <w:lvlJc w:val="left"/>
      <w:pPr>
        <w:ind w:left="1335"/>
      </w:pPr>
      <w:rPr>
        <w:rFonts w:ascii="Segoe UI Symbol" w:eastAsia="Times New Roman" w:hAnsi="Segoe UI Symbol"/>
        <w:b w:val="0"/>
        <w:i w:val="0"/>
        <w:strike w:val="0"/>
        <w:dstrike w:val="0"/>
        <w:color w:val="000000"/>
        <w:sz w:val="20"/>
        <w:u w:val="none" w:color="000000"/>
        <w:vertAlign w:val="baseline"/>
      </w:rPr>
    </w:lvl>
    <w:lvl w:ilvl="2" w:tplc="A5A652FA">
      <w:start w:val="1"/>
      <w:numFmt w:val="bullet"/>
      <w:lvlText w:val="▪"/>
      <w:lvlJc w:val="left"/>
      <w:pPr>
        <w:ind w:left="2055"/>
      </w:pPr>
      <w:rPr>
        <w:rFonts w:ascii="Segoe UI Symbol" w:eastAsia="Times New Roman" w:hAnsi="Segoe UI Symbol"/>
        <w:b w:val="0"/>
        <w:i w:val="0"/>
        <w:strike w:val="0"/>
        <w:dstrike w:val="0"/>
        <w:color w:val="000000"/>
        <w:sz w:val="20"/>
        <w:u w:val="none" w:color="000000"/>
        <w:vertAlign w:val="baseline"/>
      </w:rPr>
    </w:lvl>
    <w:lvl w:ilvl="3" w:tplc="D9C84D80">
      <w:start w:val="1"/>
      <w:numFmt w:val="bullet"/>
      <w:lvlText w:val="•"/>
      <w:lvlJc w:val="left"/>
      <w:pPr>
        <w:ind w:left="2775"/>
      </w:pPr>
      <w:rPr>
        <w:rFonts w:ascii="Arial" w:eastAsia="Times New Roman" w:hAnsi="Arial"/>
        <w:b w:val="0"/>
        <w:i w:val="0"/>
        <w:strike w:val="0"/>
        <w:dstrike w:val="0"/>
        <w:color w:val="000000"/>
        <w:sz w:val="20"/>
        <w:u w:val="none" w:color="000000"/>
        <w:vertAlign w:val="baseline"/>
      </w:rPr>
    </w:lvl>
    <w:lvl w:ilvl="4" w:tplc="80D4C9CA">
      <w:start w:val="1"/>
      <w:numFmt w:val="bullet"/>
      <w:lvlText w:val="o"/>
      <w:lvlJc w:val="left"/>
      <w:pPr>
        <w:ind w:left="3495"/>
      </w:pPr>
      <w:rPr>
        <w:rFonts w:ascii="Segoe UI Symbol" w:eastAsia="Times New Roman" w:hAnsi="Segoe UI Symbol"/>
        <w:b w:val="0"/>
        <w:i w:val="0"/>
        <w:strike w:val="0"/>
        <w:dstrike w:val="0"/>
        <w:color w:val="000000"/>
        <w:sz w:val="20"/>
        <w:u w:val="none" w:color="000000"/>
        <w:vertAlign w:val="baseline"/>
      </w:rPr>
    </w:lvl>
    <w:lvl w:ilvl="5" w:tplc="E6863280">
      <w:start w:val="1"/>
      <w:numFmt w:val="bullet"/>
      <w:lvlText w:val="▪"/>
      <w:lvlJc w:val="left"/>
      <w:pPr>
        <w:ind w:left="4215"/>
      </w:pPr>
      <w:rPr>
        <w:rFonts w:ascii="Segoe UI Symbol" w:eastAsia="Times New Roman" w:hAnsi="Segoe UI Symbol"/>
        <w:b w:val="0"/>
        <w:i w:val="0"/>
        <w:strike w:val="0"/>
        <w:dstrike w:val="0"/>
        <w:color w:val="000000"/>
        <w:sz w:val="20"/>
        <w:u w:val="none" w:color="000000"/>
        <w:vertAlign w:val="baseline"/>
      </w:rPr>
    </w:lvl>
    <w:lvl w:ilvl="6" w:tplc="E47E703E">
      <w:start w:val="1"/>
      <w:numFmt w:val="bullet"/>
      <w:lvlText w:val="•"/>
      <w:lvlJc w:val="left"/>
      <w:pPr>
        <w:ind w:left="4935"/>
      </w:pPr>
      <w:rPr>
        <w:rFonts w:ascii="Arial" w:eastAsia="Times New Roman" w:hAnsi="Arial"/>
        <w:b w:val="0"/>
        <w:i w:val="0"/>
        <w:strike w:val="0"/>
        <w:dstrike w:val="0"/>
        <w:color w:val="000000"/>
        <w:sz w:val="20"/>
        <w:u w:val="none" w:color="000000"/>
        <w:vertAlign w:val="baseline"/>
      </w:rPr>
    </w:lvl>
    <w:lvl w:ilvl="7" w:tplc="5A40E044">
      <w:start w:val="1"/>
      <w:numFmt w:val="bullet"/>
      <w:lvlText w:val="o"/>
      <w:lvlJc w:val="left"/>
      <w:pPr>
        <w:ind w:left="5655"/>
      </w:pPr>
      <w:rPr>
        <w:rFonts w:ascii="Segoe UI Symbol" w:eastAsia="Times New Roman" w:hAnsi="Segoe UI Symbol"/>
        <w:b w:val="0"/>
        <w:i w:val="0"/>
        <w:strike w:val="0"/>
        <w:dstrike w:val="0"/>
        <w:color w:val="000000"/>
        <w:sz w:val="20"/>
        <w:u w:val="none" w:color="000000"/>
        <w:vertAlign w:val="baseline"/>
      </w:rPr>
    </w:lvl>
    <w:lvl w:ilvl="8" w:tplc="2CCE5B74">
      <w:start w:val="1"/>
      <w:numFmt w:val="bullet"/>
      <w:lvlText w:val="▪"/>
      <w:lvlJc w:val="left"/>
      <w:pPr>
        <w:ind w:left="6375"/>
      </w:pPr>
      <w:rPr>
        <w:rFonts w:ascii="Segoe UI Symbol" w:eastAsia="Times New Roman" w:hAnsi="Segoe UI Symbol"/>
        <w:b w:val="0"/>
        <w:i w:val="0"/>
        <w:strike w:val="0"/>
        <w:dstrike w:val="0"/>
        <w:color w:val="000000"/>
        <w:sz w:val="20"/>
        <w:u w:val="none" w:color="000000"/>
        <w:vertAlign w:val="baseline"/>
      </w:rPr>
    </w:lvl>
  </w:abstractNum>
  <w:abstractNum w:abstractNumId="29" w15:restartNumberingAfterBreak="0">
    <w:nsid w:val="220960FD"/>
    <w:multiLevelType w:val="hybridMultilevel"/>
    <w:tmpl w:val="121AF6FC"/>
    <w:lvl w:ilvl="0" w:tplc="DDB4E31A">
      <w:start w:val="1"/>
      <w:numFmt w:val="decimal"/>
      <w:lvlText w:val="%1."/>
      <w:lvlJc w:val="left"/>
      <w:pPr>
        <w:ind w:left="1665" w:hanging="360"/>
      </w:pPr>
      <w:rPr>
        <w:rFonts w:hint="default"/>
      </w:rPr>
    </w:lvl>
    <w:lvl w:ilvl="1" w:tplc="04090019" w:tentative="1">
      <w:start w:val="1"/>
      <w:numFmt w:val="lowerLetter"/>
      <w:lvlText w:val="%2."/>
      <w:lvlJc w:val="left"/>
      <w:pPr>
        <w:ind w:left="2385" w:hanging="360"/>
      </w:pPr>
    </w:lvl>
    <w:lvl w:ilvl="2" w:tplc="0409001B" w:tentative="1">
      <w:start w:val="1"/>
      <w:numFmt w:val="lowerRoman"/>
      <w:lvlText w:val="%3."/>
      <w:lvlJc w:val="right"/>
      <w:pPr>
        <w:ind w:left="3105" w:hanging="180"/>
      </w:pPr>
    </w:lvl>
    <w:lvl w:ilvl="3" w:tplc="0409000F" w:tentative="1">
      <w:start w:val="1"/>
      <w:numFmt w:val="decimal"/>
      <w:lvlText w:val="%4."/>
      <w:lvlJc w:val="left"/>
      <w:pPr>
        <w:ind w:left="3825" w:hanging="360"/>
      </w:pPr>
    </w:lvl>
    <w:lvl w:ilvl="4" w:tplc="04090019" w:tentative="1">
      <w:start w:val="1"/>
      <w:numFmt w:val="lowerLetter"/>
      <w:lvlText w:val="%5."/>
      <w:lvlJc w:val="left"/>
      <w:pPr>
        <w:ind w:left="4545" w:hanging="360"/>
      </w:pPr>
    </w:lvl>
    <w:lvl w:ilvl="5" w:tplc="0409001B" w:tentative="1">
      <w:start w:val="1"/>
      <w:numFmt w:val="lowerRoman"/>
      <w:lvlText w:val="%6."/>
      <w:lvlJc w:val="right"/>
      <w:pPr>
        <w:ind w:left="5265" w:hanging="180"/>
      </w:pPr>
    </w:lvl>
    <w:lvl w:ilvl="6" w:tplc="0409000F" w:tentative="1">
      <w:start w:val="1"/>
      <w:numFmt w:val="decimal"/>
      <w:lvlText w:val="%7."/>
      <w:lvlJc w:val="left"/>
      <w:pPr>
        <w:ind w:left="5985" w:hanging="360"/>
      </w:pPr>
    </w:lvl>
    <w:lvl w:ilvl="7" w:tplc="04090019" w:tentative="1">
      <w:start w:val="1"/>
      <w:numFmt w:val="lowerLetter"/>
      <w:lvlText w:val="%8."/>
      <w:lvlJc w:val="left"/>
      <w:pPr>
        <w:ind w:left="6705" w:hanging="360"/>
      </w:pPr>
    </w:lvl>
    <w:lvl w:ilvl="8" w:tplc="0409001B" w:tentative="1">
      <w:start w:val="1"/>
      <w:numFmt w:val="lowerRoman"/>
      <w:lvlText w:val="%9."/>
      <w:lvlJc w:val="right"/>
      <w:pPr>
        <w:ind w:left="7425" w:hanging="180"/>
      </w:pPr>
    </w:lvl>
  </w:abstractNum>
  <w:abstractNum w:abstractNumId="30" w15:restartNumberingAfterBreak="0">
    <w:nsid w:val="232871B1"/>
    <w:multiLevelType w:val="hybridMultilevel"/>
    <w:tmpl w:val="DA18745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24D94D21"/>
    <w:multiLevelType w:val="hybridMultilevel"/>
    <w:tmpl w:val="2BEECB90"/>
    <w:lvl w:ilvl="0" w:tplc="0EDC743C">
      <w:start w:val="1"/>
      <w:numFmt w:val="decimal"/>
      <w:lvlText w:val="9.%1."/>
      <w:lvlJc w:val="left"/>
      <w:pPr>
        <w:ind w:left="990" w:hanging="360"/>
      </w:pPr>
      <w:rPr>
        <w:rFonts w:cs="Times New Roman" w:hint="default"/>
        <w:b/>
        <w:color w:val="0070C0"/>
        <w:sz w:val="28"/>
        <w:szCs w:val="28"/>
      </w:rPr>
    </w:lvl>
    <w:lvl w:ilvl="1" w:tplc="04090019" w:tentative="1">
      <w:start w:val="1"/>
      <w:numFmt w:val="lowerLetter"/>
      <w:lvlText w:val="%2."/>
      <w:lvlJc w:val="left"/>
      <w:pPr>
        <w:ind w:left="1710" w:hanging="360"/>
      </w:pPr>
      <w:rPr>
        <w:rFonts w:cs="Times New Roman"/>
      </w:rPr>
    </w:lvl>
    <w:lvl w:ilvl="2" w:tplc="0409001B" w:tentative="1">
      <w:start w:val="1"/>
      <w:numFmt w:val="lowerRoman"/>
      <w:lvlText w:val="%3."/>
      <w:lvlJc w:val="right"/>
      <w:pPr>
        <w:ind w:left="2430" w:hanging="180"/>
      </w:pPr>
      <w:rPr>
        <w:rFonts w:cs="Times New Roman"/>
      </w:rPr>
    </w:lvl>
    <w:lvl w:ilvl="3" w:tplc="0409000F" w:tentative="1">
      <w:start w:val="1"/>
      <w:numFmt w:val="decimal"/>
      <w:lvlText w:val="%4."/>
      <w:lvlJc w:val="left"/>
      <w:pPr>
        <w:ind w:left="3150" w:hanging="360"/>
      </w:pPr>
      <w:rPr>
        <w:rFonts w:cs="Times New Roman"/>
      </w:rPr>
    </w:lvl>
    <w:lvl w:ilvl="4" w:tplc="04090019" w:tentative="1">
      <w:start w:val="1"/>
      <w:numFmt w:val="lowerLetter"/>
      <w:lvlText w:val="%5."/>
      <w:lvlJc w:val="left"/>
      <w:pPr>
        <w:ind w:left="3870" w:hanging="360"/>
      </w:pPr>
      <w:rPr>
        <w:rFonts w:cs="Times New Roman"/>
      </w:rPr>
    </w:lvl>
    <w:lvl w:ilvl="5" w:tplc="0409001B" w:tentative="1">
      <w:start w:val="1"/>
      <w:numFmt w:val="lowerRoman"/>
      <w:lvlText w:val="%6."/>
      <w:lvlJc w:val="right"/>
      <w:pPr>
        <w:ind w:left="4590" w:hanging="180"/>
      </w:pPr>
      <w:rPr>
        <w:rFonts w:cs="Times New Roman"/>
      </w:rPr>
    </w:lvl>
    <w:lvl w:ilvl="6" w:tplc="0409000F" w:tentative="1">
      <w:start w:val="1"/>
      <w:numFmt w:val="decimal"/>
      <w:lvlText w:val="%7."/>
      <w:lvlJc w:val="left"/>
      <w:pPr>
        <w:ind w:left="5310" w:hanging="360"/>
      </w:pPr>
      <w:rPr>
        <w:rFonts w:cs="Times New Roman"/>
      </w:rPr>
    </w:lvl>
    <w:lvl w:ilvl="7" w:tplc="04090019" w:tentative="1">
      <w:start w:val="1"/>
      <w:numFmt w:val="lowerLetter"/>
      <w:lvlText w:val="%8."/>
      <w:lvlJc w:val="left"/>
      <w:pPr>
        <w:ind w:left="6030" w:hanging="360"/>
      </w:pPr>
      <w:rPr>
        <w:rFonts w:cs="Times New Roman"/>
      </w:rPr>
    </w:lvl>
    <w:lvl w:ilvl="8" w:tplc="0409001B" w:tentative="1">
      <w:start w:val="1"/>
      <w:numFmt w:val="lowerRoman"/>
      <w:lvlText w:val="%9."/>
      <w:lvlJc w:val="right"/>
      <w:pPr>
        <w:ind w:left="6750" w:hanging="180"/>
      </w:pPr>
      <w:rPr>
        <w:rFonts w:cs="Times New Roman"/>
      </w:rPr>
    </w:lvl>
  </w:abstractNum>
  <w:abstractNum w:abstractNumId="32" w15:restartNumberingAfterBreak="0">
    <w:nsid w:val="2EE8261D"/>
    <w:multiLevelType w:val="hybridMultilevel"/>
    <w:tmpl w:val="D8E4576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2F2B3B59"/>
    <w:multiLevelType w:val="hybridMultilevel"/>
    <w:tmpl w:val="04DCA442"/>
    <w:lvl w:ilvl="0" w:tplc="89CE06D4">
      <w:start w:val="1"/>
      <w:numFmt w:val="decimal"/>
      <w:lvlText w:val="5.%1."/>
      <w:lvlJc w:val="left"/>
      <w:pPr>
        <w:ind w:left="810" w:hanging="360"/>
      </w:pPr>
      <w:rPr>
        <w:rFonts w:cs="Times New Roman" w:hint="default"/>
        <w:b/>
        <w:sz w:val="28"/>
        <w:szCs w:val="2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2F5B6862"/>
    <w:multiLevelType w:val="hybridMultilevel"/>
    <w:tmpl w:val="7E726802"/>
    <w:lvl w:ilvl="0" w:tplc="41BAF638">
      <w:start w:val="1"/>
      <w:numFmt w:val="decimal"/>
      <w:lvlText w:val="2.%1."/>
      <w:lvlJc w:val="left"/>
      <w:pPr>
        <w:ind w:left="630" w:hanging="360"/>
      </w:pPr>
      <w:rPr>
        <w:rFonts w:cs="Times New Roman" w:hint="default"/>
        <w:b/>
        <w:sz w:val="28"/>
        <w:szCs w:val="2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15:restartNumberingAfterBreak="0">
    <w:nsid w:val="327D2CF8"/>
    <w:multiLevelType w:val="hybridMultilevel"/>
    <w:tmpl w:val="AEC677A6"/>
    <w:lvl w:ilvl="0" w:tplc="0409000D">
      <w:start w:val="1"/>
      <w:numFmt w:val="bullet"/>
      <w:lvlText w:val=""/>
      <w:lvlJc w:val="left"/>
      <w:pPr>
        <w:tabs>
          <w:tab w:val="num" w:pos="1080"/>
        </w:tabs>
        <w:ind w:left="1080" w:hanging="360"/>
      </w:pPr>
      <w:rPr>
        <w:rFonts w:ascii="Wingdings" w:hAnsi="Wingdings"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5D9033F"/>
    <w:multiLevelType w:val="multilevel"/>
    <w:tmpl w:val="301AC3D8"/>
    <w:lvl w:ilvl="0">
      <w:start w:val="1"/>
      <w:numFmt w:val="decimal"/>
      <w:pStyle w:val="MoIListNumber1"/>
      <w:lvlText w:val="%1."/>
      <w:lvlJc w:val="left"/>
      <w:pPr>
        <w:tabs>
          <w:tab w:val="num" w:pos="709"/>
        </w:tabs>
        <w:ind w:left="709" w:hanging="425"/>
      </w:pPr>
      <w:rPr>
        <w:rFonts w:cs="Times New Roman" w:hint="default"/>
        <w:u w:val="none"/>
      </w:rPr>
    </w:lvl>
    <w:lvl w:ilvl="1">
      <w:start w:val="1"/>
      <w:numFmt w:val="lowerLetter"/>
      <w:lvlText w:val="%2."/>
      <w:lvlJc w:val="left"/>
      <w:pPr>
        <w:ind w:left="1440" w:firstLine="1080"/>
      </w:pPr>
      <w:rPr>
        <w:rFonts w:cs="Times New Roman" w:hint="default"/>
        <w:u w:val="none"/>
      </w:rPr>
    </w:lvl>
    <w:lvl w:ilvl="2">
      <w:start w:val="1"/>
      <w:numFmt w:val="lowerRoman"/>
      <w:lvlText w:val="%3."/>
      <w:lvlJc w:val="right"/>
      <w:pPr>
        <w:ind w:left="2160" w:firstLine="1800"/>
      </w:pPr>
      <w:rPr>
        <w:rFonts w:cs="Times New Roman" w:hint="default"/>
        <w:u w:val="none"/>
      </w:rPr>
    </w:lvl>
    <w:lvl w:ilvl="3">
      <w:start w:val="1"/>
      <w:numFmt w:val="decimal"/>
      <w:lvlText w:val="%4."/>
      <w:lvlJc w:val="left"/>
      <w:pPr>
        <w:ind w:left="2880" w:firstLine="2520"/>
      </w:pPr>
      <w:rPr>
        <w:rFonts w:cs="Times New Roman" w:hint="default"/>
        <w:u w:val="none"/>
      </w:rPr>
    </w:lvl>
    <w:lvl w:ilvl="4">
      <w:start w:val="1"/>
      <w:numFmt w:val="lowerLetter"/>
      <w:lvlText w:val="%5."/>
      <w:lvlJc w:val="left"/>
      <w:pPr>
        <w:ind w:left="3600" w:firstLine="3240"/>
      </w:pPr>
      <w:rPr>
        <w:rFonts w:cs="Times New Roman" w:hint="default"/>
        <w:u w:val="none"/>
      </w:rPr>
    </w:lvl>
    <w:lvl w:ilvl="5">
      <w:start w:val="1"/>
      <w:numFmt w:val="lowerRoman"/>
      <w:lvlText w:val="%6."/>
      <w:lvlJc w:val="right"/>
      <w:pPr>
        <w:ind w:left="4320" w:firstLine="3960"/>
      </w:pPr>
      <w:rPr>
        <w:rFonts w:cs="Times New Roman" w:hint="default"/>
        <w:u w:val="none"/>
      </w:rPr>
    </w:lvl>
    <w:lvl w:ilvl="6">
      <w:start w:val="1"/>
      <w:numFmt w:val="decimal"/>
      <w:lvlText w:val="%7."/>
      <w:lvlJc w:val="left"/>
      <w:pPr>
        <w:ind w:left="5040" w:firstLine="4680"/>
      </w:pPr>
      <w:rPr>
        <w:rFonts w:cs="Times New Roman" w:hint="default"/>
        <w:u w:val="none"/>
      </w:rPr>
    </w:lvl>
    <w:lvl w:ilvl="7">
      <w:start w:val="1"/>
      <w:numFmt w:val="lowerLetter"/>
      <w:lvlText w:val="%8."/>
      <w:lvlJc w:val="left"/>
      <w:pPr>
        <w:ind w:left="5760" w:firstLine="5400"/>
      </w:pPr>
      <w:rPr>
        <w:rFonts w:cs="Times New Roman" w:hint="default"/>
        <w:u w:val="none"/>
      </w:rPr>
    </w:lvl>
    <w:lvl w:ilvl="8">
      <w:start w:val="1"/>
      <w:numFmt w:val="lowerRoman"/>
      <w:lvlText w:val="%9."/>
      <w:lvlJc w:val="right"/>
      <w:pPr>
        <w:ind w:left="6480" w:firstLine="6120"/>
      </w:pPr>
      <w:rPr>
        <w:rFonts w:cs="Times New Roman" w:hint="default"/>
        <w:u w:val="none"/>
      </w:rPr>
    </w:lvl>
  </w:abstractNum>
  <w:abstractNum w:abstractNumId="37" w15:restartNumberingAfterBreak="0">
    <w:nsid w:val="36D12CE7"/>
    <w:multiLevelType w:val="hybridMultilevel"/>
    <w:tmpl w:val="B544A530"/>
    <w:lvl w:ilvl="0" w:tplc="9E6E8FE2">
      <w:start w:val="1"/>
      <w:numFmt w:val="decimal"/>
      <w:lvlText w:val="2.%1."/>
      <w:lvlJc w:val="left"/>
      <w:pPr>
        <w:ind w:left="630" w:hanging="360"/>
      </w:pPr>
      <w:rPr>
        <w:rFonts w:cs="Times New Roman" w:hint="default"/>
        <w:b/>
        <w:sz w:val="28"/>
        <w:szCs w:val="28"/>
      </w:rPr>
    </w:lvl>
    <w:lvl w:ilvl="1" w:tplc="04090019" w:tentative="1">
      <w:start w:val="1"/>
      <w:numFmt w:val="lowerLetter"/>
      <w:lvlText w:val="%2."/>
      <w:lvlJc w:val="left"/>
      <w:pPr>
        <w:ind w:left="1350" w:hanging="360"/>
      </w:pPr>
      <w:rPr>
        <w:rFonts w:cs="Times New Roman"/>
      </w:rPr>
    </w:lvl>
    <w:lvl w:ilvl="2" w:tplc="0409001B" w:tentative="1">
      <w:start w:val="1"/>
      <w:numFmt w:val="lowerRoman"/>
      <w:lvlText w:val="%3."/>
      <w:lvlJc w:val="right"/>
      <w:pPr>
        <w:ind w:left="2070" w:hanging="180"/>
      </w:pPr>
      <w:rPr>
        <w:rFonts w:cs="Times New Roman"/>
      </w:rPr>
    </w:lvl>
    <w:lvl w:ilvl="3" w:tplc="0409000F" w:tentative="1">
      <w:start w:val="1"/>
      <w:numFmt w:val="decimal"/>
      <w:lvlText w:val="%4."/>
      <w:lvlJc w:val="left"/>
      <w:pPr>
        <w:ind w:left="2790" w:hanging="360"/>
      </w:pPr>
      <w:rPr>
        <w:rFonts w:cs="Times New Roman"/>
      </w:rPr>
    </w:lvl>
    <w:lvl w:ilvl="4" w:tplc="04090019" w:tentative="1">
      <w:start w:val="1"/>
      <w:numFmt w:val="lowerLetter"/>
      <w:lvlText w:val="%5."/>
      <w:lvlJc w:val="left"/>
      <w:pPr>
        <w:ind w:left="3510" w:hanging="360"/>
      </w:pPr>
      <w:rPr>
        <w:rFonts w:cs="Times New Roman"/>
      </w:rPr>
    </w:lvl>
    <w:lvl w:ilvl="5" w:tplc="0409001B" w:tentative="1">
      <w:start w:val="1"/>
      <w:numFmt w:val="lowerRoman"/>
      <w:lvlText w:val="%6."/>
      <w:lvlJc w:val="right"/>
      <w:pPr>
        <w:ind w:left="4230" w:hanging="180"/>
      </w:pPr>
      <w:rPr>
        <w:rFonts w:cs="Times New Roman"/>
      </w:rPr>
    </w:lvl>
    <w:lvl w:ilvl="6" w:tplc="0409000F" w:tentative="1">
      <w:start w:val="1"/>
      <w:numFmt w:val="decimal"/>
      <w:lvlText w:val="%7."/>
      <w:lvlJc w:val="left"/>
      <w:pPr>
        <w:ind w:left="4950" w:hanging="360"/>
      </w:pPr>
      <w:rPr>
        <w:rFonts w:cs="Times New Roman"/>
      </w:rPr>
    </w:lvl>
    <w:lvl w:ilvl="7" w:tplc="04090019" w:tentative="1">
      <w:start w:val="1"/>
      <w:numFmt w:val="lowerLetter"/>
      <w:lvlText w:val="%8."/>
      <w:lvlJc w:val="left"/>
      <w:pPr>
        <w:ind w:left="5670" w:hanging="360"/>
      </w:pPr>
      <w:rPr>
        <w:rFonts w:cs="Times New Roman"/>
      </w:rPr>
    </w:lvl>
    <w:lvl w:ilvl="8" w:tplc="0409001B" w:tentative="1">
      <w:start w:val="1"/>
      <w:numFmt w:val="lowerRoman"/>
      <w:lvlText w:val="%9."/>
      <w:lvlJc w:val="right"/>
      <w:pPr>
        <w:ind w:left="6390" w:hanging="180"/>
      </w:pPr>
      <w:rPr>
        <w:rFonts w:cs="Times New Roman"/>
      </w:rPr>
    </w:lvl>
  </w:abstractNum>
  <w:abstractNum w:abstractNumId="38" w15:restartNumberingAfterBreak="0">
    <w:nsid w:val="373369F2"/>
    <w:multiLevelType w:val="multilevel"/>
    <w:tmpl w:val="FAEE45FE"/>
    <w:lvl w:ilvl="0">
      <w:start w:val="8"/>
      <w:numFmt w:val="decimal"/>
      <w:lvlText w:val="%1."/>
      <w:lvlJc w:val="left"/>
      <w:pPr>
        <w:ind w:left="540" w:hanging="540"/>
      </w:pPr>
      <w:rPr>
        <w:rFonts w:cs="Times New Roman" w:hint="default"/>
      </w:rPr>
    </w:lvl>
    <w:lvl w:ilvl="1">
      <w:start w:val="1"/>
      <w:numFmt w:val="decimal"/>
      <w:lvlText w:val="%1.%2."/>
      <w:lvlJc w:val="left"/>
      <w:pPr>
        <w:ind w:left="720" w:hanging="540"/>
      </w:pPr>
      <w:rPr>
        <w:rFonts w:cs="Times New Roman" w:hint="default"/>
      </w:rPr>
    </w:lvl>
    <w:lvl w:ilvl="2">
      <w:start w:val="1"/>
      <w:numFmt w:val="decimal"/>
      <w:lvlText w:val="%1.2.%3."/>
      <w:lvlJc w:val="left"/>
      <w:pPr>
        <w:ind w:left="1080" w:hanging="720"/>
      </w:pPr>
      <w:rPr>
        <w:rFonts w:cs="Times New Roman" w:hint="default"/>
      </w:rPr>
    </w:lvl>
    <w:lvl w:ilvl="3">
      <w:start w:val="1"/>
      <w:numFmt w:val="decimal"/>
      <w:lvlText w:val="%1.%2.%3.%4."/>
      <w:lvlJc w:val="left"/>
      <w:pPr>
        <w:ind w:left="126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980" w:hanging="108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2700" w:hanging="1440"/>
      </w:pPr>
      <w:rPr>
        <w:rFonts w:cs="Times New Roman" w:hint="default"/>
      </w:rPr>
    </w:lvl>
    <w:lvl w:ilvl="8">
      <w:start w:val="1"/>
      <w:numFmt w:val="decimal"/>
      <w:lvlText w:val="%1.%2.%3.%4.%5.%6.%7.%8.%9."/>
      <w:lvlJc w:val="left"/>
      <w:pPr>
        <w:ind w:left="3240" w:hanging="1800"/>
      </w:pPr>
      <w:rPr>
        <w:rFonts w:cs="Times New Roman" w:hint="default"/>
      </w:rPr>
    </w:lvl>
  </w:abstractNum>
  <w:abstractNum w:abstractNumId="39" w15:restartNumberingAfterBreak="0">
    <w:nsid w:val="3A866F29"/>
    <w:multiLevelType w:val="multilevel"/>
    <w:tmpl w:val="7CA2AFAA"/>
    <w:lvl w:ilvl="0">
      <w:start w:val="8"/>
      <w:numFmt w:val="decimal"/>
      <w:lvlText w:val="%1."/>
      <w:lvlJc w:val="left"/>
      <w:pPr>
        <w:ind w:left="540" w:hanging="540"/>
      </w:pPr>
      <w:rPr>
        <w:rFonts w:cs="Times New Roman" w:hint="default"/>
      </w:rPr>
    </w:lvl>
    <w:lvl w:ilvl="1">
      <w:start w:val="1"/>
      <w:numFmt w:val="decimal"/>
      <w:lvlText w:val="%1.%2."/>
      <w:lvlJc w:val="left"/>
      <w:pPr>
        <w:ind w:left="720" w:hanging="540"/>
      </w:pPr>
      <w:rPr>
        <w:rFonts w:cs="Times New Roman" w:hint="default"/>
      </w:rPr>
    </w:lvl>
    <w:lvl w:ilvl="2">
      <w:start w:val="1"/>
      <w:numFmt w:val="decimal"/>
      <w:lvlText w:val="%1.5.%3."/>
      <w:lvlJc w:val="left"/>
      <w:pPr>
        <w:ind w:left="1080" w:hanging="720"/>
      </w:pPr>
      <w:rPr>
        <w:rFonts w:cs="Times New Roman" w:hint="default"/>
      </w:rPr>
    </w:lvl>
    <w:lvl w:ilvl="3">
      <w:start w:val="1"/>
      <w:numFmt w:val="decimal"/>
      <w:lvlText w:val="%1.%2.%3.%4."/>
      <w:lvlJc w:val="left"/>
      <w:pPr>
        <w:ind w:left="126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980" w:hanging="108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2700" w:hanging="1440"/>
      </w:pPr>
      <w:rPr>
        <w:rFonts w:cs="Times New Roman" w:hint="default"/>
      </w:rPr>
    </w:lvl>
    <w:lvl w:ilvl="8">
      <w:start w:val="1"/>
      <w:numFmt w:val="decimal"/>
      <w:lvlText w:val="%1.%2.%3.%4.%5.%6.%7.%8.%9."/>
      <w:lvlJc w:val="left"/>
      <w:pPr>
        <w:ind w:left="3240" w:hanging="1800"/>
      </w:pPr>
      <w:rPr>
        <w:rFonts w:cs="Times New Roman" w:hint="default"/>
      </w:rPr>
    </w:lvl>
  </w:abstractNum>
  <w:abstractNum w:abstractNumId="40" w15:restartNumberingAfterBreak="0">
    <w:nsid w:val="3BCC35A8"/>
    <w:multiLevelType w:val="hybridMultilevel"/>
    <w:tmpl w:val="A8204854"/>
    <w:lvl w:ilvl="0" w:tplc="4D8A3A36">
      <w:start w:val="1"/>
      <w:numFmt w:val="decimal"/>
      <w:lvlText w:val="8.%1."/>
      <w:lvlJc w:val="left"/>
      <w:pPr>
        <w:ind w:left="786" w:hanging="360"/>
      </w:pPr>
      <w:rPr>
        <w:rFonts w:cs="Times New Roman" w:hint="default"/>
        <w:b/>
        <w:i w:val="0"/>
        <w:sz w:val="28"/>
        <w:szCs w:val="28"/>
      </w:rPr>
    </w:lvl>
    <w:lvl w:ilvl="1" w:tplc="04090019" w:tentative="1">
      <w:start w:val="1"/>
      <w:numFmt w:val="lowerLetter"/>
      <w:lvlText w:val="%2."/>
      <w:lvlJc w:val="left"/>
      <w:pPr>
        <w:ind w:left="1506" w:hanging="360"/>
      </w:pPr>
      <w:rPr>
        <w:rFonts w:cs="Times New Roman"/>
      </w:rPr>
    </w:lvl>
    <w:lvl w:ilvl="2" w:tplc="0409001B">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41" w15:restartNumberingAfterBreak="0">
    <w:nsid w:val="3CC20C8C"/>
    <w:multiLevelType w:val="multilevel"/>
    <w:tmpl w:val="EF3A48DC"/>
    <w:lvl w:ilvl="0">
      <w:numFmt w:val="bullet"/>
      <w:lvlText w:val=""/>
      <w:lvlJc w:val="left"/>
      <w:pPr>
        <w:ind w:left="990" w:hanging="360"/>
      </w:pPr>
      <w:rPr>
        <w:rFonts w:ascii="Wingdings" w:hAnsi="Wingdings"/>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2" w15:restartNumberingAfterBreak="0">
    <w:nsid w:val="3E6C0436"/>
    <w:multiLevelType w:val="multilevel"/>
    <w:tmpl w:val="FAEE45FE"/>
    <w:lvl w:ilvl="0">
      <w:start w:val="8"/>
      <w:numFmt w:val="decimal"/>
      <w:lvlText w:val="%1."/>
      <w:lvlJc w:val="left"/>
      <w:pPr>
        <w:ind w:left="540" w:hanging="540"/>
      </w:pPr>
      <w:rPr>
        <w:rFonts w:cs="Times New Roman" w:hint="default"/>
      </w:rPr>
    </w:lvl>
    <w:lvl w:ilvl="1">
      <w:start w:val="1"/>
      <w:numFmt w:val="decimal"/>
      <w:lvlText w:val="%1.%2."/>
      <w:lvlJc w:val="left"/>
      <w:pPr>
        <w:ind w:left="720" w:hanging="540"/>
      </w:pPr>
      <w:rPr>
        <w:rFonts w:cs="Times New Roman" w:hint="default"/>
      </w:rPr>
    </w:lvl>
    <w:lvl w:ilvl="2">
      <w:start w:val="1"/>
      <w:numFmt w:val="decimal"/>
      <w:lvlText w:val="%1.2.%3."/>
      <w:lvlJc w:val="left"/>
      <w:pPr>
        <w:ind w:left="1080" w:hanging="720"/>
      </w:pPr>
      <w:rPr>
        <w:rFonts w:cs="Times New Roman" w:hint="default"/>
      </w:rPr>
    </w:lvl>
    <w:lvl w:ilvl="3">
      <w:start w:val="1"/>
      <w:numFmt w:val="decimal"/>
      <w:lvlText w:val="%1.%2.%3.%4."/>
      <w:lvlJc w:val="left"/>
      <w:pPr>
        <w:ind w:left="126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980" w:hanging="108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2700" w:hanging="1440"/>
      </w:pPr>
      <w:rPr>
        <w:rFonts w:cs="Times New Roman" w:hint="default"/>
      </w:rPr>
    </w:lvl>
    <w:lvl w:ilvl="8">
      <w:start w:val="1"/>
      <w:numFmt w:val="decimal"/>
      <w:lvlText w:val="%1.%2.%3.%4.%5.%6.%7.%8.%9."/>
      <w:lvlJc w:val="left"/>
      <w:pPr>
        <w:ind w:left="3240" w:hanging="1800"/>
      </w:pPr>
      <w:rPr>
        <w:rFonts w:cs="Times New Roman" w:hint="default"/>
      </w:rPr>
    </w:lvl>
  </w:abstractNum>
  <w:abstractNum w:abstractNumId="43" w15:restartNumberingAfterBreak="0">
    <w:nsid w:val="416B71CA"/>
    <w:multiLevelType w:val="multilevel"/>
    <w:tmpl w:val="4A924F7C"/>
    <w:lvl w:ilvl="0">
      <w:start w:val="1"/>
      <w:numFmt w:val="decimal"/>
      <w:lvlText w:val="%1."/>
      <w:lvlJc w:val="left"/>
      <w:pPr>
        <w:ind w:left="810" w:hanging="360"/>
      </w:pPr>
      <w:rPr>
        <w:rFonts w:ascii="Calibri" w:hAnsi="Calibri" w:cs="Calibri" w:hint="default"/>
        <w:b/>
        <w:color w:val="0070C0"/>
        <w:sz w:val="32"/>
        <w:szCs w:val="32"/>
      </w:rPr>
    </w:lvl>
    <w:lvl w:ilvl="1">
      <w:start w:val="1"/>
      <w:numFmt w:val="decimal"/>
      <w:isLgl/>
      <w:lvlText w:val="%1.%2."/>
      <w:lvlJc w:val="left"/>
      <w:pPr>
        <w:ind w:left="630" w:hanging="360"/>
      </w:pPr>
      <w:rPr>
        <w:rFonts w:ascii="Calibri" w:hAnsi="Calibri" w:cs="Calibri" w:hint="default"/>
        <w:b/>
        <w:sz w:val="28"/>
        <w:szCs w:val="28"/>
      </w:rPr>
    </w:lvl>
    <w:lvl w:ilvl="2">
      <w:start w:val="1"/>
      <w:numFmt w:val="decimal"/>
      <w:isLgl/>
      <w:lvlText w:val="%1.%2.%3."/>
      <w:lvlJc w:val="left"/>
      <w:pPr>
        <w:ind w:left="1440" w:hanging="720"/>
      </w:pPr>
      <w:rPr>
        <w:rFonts w:ascii="Calibri" w:hAnsi="Calibri" w:cs="Times New Roman" w:hint="default"/>
        <w:b/>
        <w:color w:val="0070C0"/>
        <w:sz w:val="24"/>
        <w:szCs w:val="24"/>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4" w15:restartNumberingAfterBreak="0">
    <w:nsid w:val="41C732B2"/>
    <w:multiLevelType w:val="multilevel"/>
    <w:tmpl w:val="EE9EA76E"/>
    <w:styleLink w:val="WWOutlineListStyle101"/>
    <w:lvl w:ilvl="0">
      <w:start w:val="8"/>
      <w:numFmt w:val="decimal"/>
      <w:lvlText w:val="%1."/>
      <w:lvlJc w:val="left"/>
      <w:pPr>
        <w:ind w:left="540" w:hanging="540"/>
      </w:pPr>
      <w:rPr>
        <w:rFonts w:cs="Times New Roman" w:hint="default"/>
      </w:rPr>
    </w:lvl>
    <w:lvl w:ilvl="1">
      <w:start w:val="1"/>
      <w:numFmt w:val="decimal"/>
      <w:lvlText w:val="%1.%2."/>
      <w:lvlJc w:val="left"/>
      <w:pPr>
        <w:ind w:left="720" w:hanging="540"/>
      </w:pPr>
      <w:rPr>
        <w:rFonts w:cs="Times New Roman" w:hint="default"/>
      </w:rPr>
    </w:lvl>
    <w:lvl w:ilvl="2">
      <w:start w:val="1"/>
      <w:numFmt w:val="decimal"/>
      <w:lvlText w:val="%1.4.%3."/>
      <w:lvlJc w:val="left"/>
      <w:pPr>
        <w:ind w:left="1080" w:hanging="720"/>
      </w:pPr>
      <w:rPr>
        <w:rFonts w:cs="Times New Roman" w:hint="default"/>
      </w:rPr>
    </w:lvl>
    <w:lvl w:ilvl="3">
      <w:start w:val="1"/>
      <w:numFmt w:val="decimal"/>
      <w:lvlText w:val="%1.%2.%3.%4."/>
      <w:lvlJc w:val="left"/>
      <w:pPr>
        <w:ind w:left="126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980" w:hanging="108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2700" w:hanging="1440"/>
      </w:pPr>
      <w:rPr>
        <w:rFonts w:cs="Times New Roman" w:hint="default"/>
      </w:rPr>
    </w:lvl>
    <w:lvl w:ilvl="8">
      <w:start w:val="1"/>
      <w:numFmt w:val="decimal"/>
      <w:lvlText w:val="%1.%2.%3.%4.%5.%6.%7.%8.%9."/>
      <w:lvlJc w:val="left"/>
      <w:pPr>
        <w:ind w:left="3240" w:hanging="1800"/>
      </w:pPr>
      <w:rPr>
        <w:rFonts w:cs="Times New Roman" w:hint="default"/>
      </w:rPr>
    </w:lvl>
  </w:abstractNum>
  <w:abstractNum w:abstractNumId="45" w15:restartNumberingAfterBreak="0">
    <w:nsid w:val="4C906ECE"/>
    <w:multiLevelType w:val="multilevel"/>
    <w:tmpl w:val="17DE071A"/>
    <w:lvl w:ilvl="0">
      <w:start w:val="8"/>
      <w:numFmt w:val="decimal"/>
      <w:lvlText w:val="%1."/>
      <w:lvlJc w:val="left"/>
      <w:pPr>
        <w:ind w:left="540" w:hanging="540"/>
      </w:pPr>
      <w:rPr>
        <w:rFonts w:cs="Times New Roman" w:hint="default"/>
      </w:rPr>
    </w:lvl>
    <w:lvl w:ilvl="1">
      <w:start w:val="1"/>
      <w:numFmt w:val="decimal"/>
      <w:lvlText w:val="%1.%2."/>
      <w:lvlJc w:val="left"/>
      <w:pPr>
        <w:ind w:left="720" w:hanging="540"/>
      </w:pPr>
      <w:rPr>
        <w:rFonts w:cs="Times New Roman" w:hint="default"/>
      </w:rPr>
    </w:lvl>
    <w:lvl w:ilvl="2">
      <w:start w:val="1"/>
      <w:numFmt w:val="decimal"/>
      <w:lvlText w:val="%1.%2.%3."/>
      <w:lvlJc w:val="left"/>
      <w:pPr>
        <w:ind w:left="1080" w:hanging="720"/>
      </w:pPr>
      <w:rPr>
        <w:rFonts w:cs="Times New Roman" w:hint="default"/>
      </w:rPr>
    </w:lvl>
    <w:lvl w:ilvl="3">
      <w:start w:val="1"/>
      <w:numFmt w:val="decimal"/>
      <w:lvlText w:val="%1.%2.%3.%4."/>
      <w:lvlJc w:val="left"/>
      <w:pPr>
        <w:ind w:left="126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980" w:hanging="108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2700" w:hanging="1440"/>
      </w:pPr>
      <w:rPr>
        <w:rFonts w:cs="Times New Roman" w:hint="default"/>
      </w:rPr>
    </w:lvl>
    <w:lvl w:ilvl="8">
      <w:start w:val="1"/>
      <w:numFmt w:val="decimal"/>
      <w:lvlText w:val="%1.%2.%3.%4.%5.%6.%7.%8.%9."/>
      <w:lvlJc w:val="left"/>
      <w:pPr>
        <w:ind w:left="3240" w:hanging="1800"/>
      </w:pPr>
      <w:rPr>
        <w:rFonts w:cs="Times New Roman" w:hint="default"/>
      </w:rPr>
    </w:lvl>
  </w:abstractNum>
  <w:abstractNum w:abstractNumId="46" w15:restartNumberingAfterBreak="0">
    <w:nsid w:val="4EF97D17"/>
    <w:multiLevelType w:val="hybridMultilevel"/>
    <w:tmpl w:val="8544145A"/>
    <w:lvl w:ilvl="0" w:tplc="5E5684EA">
      <w:start w:val="1"/>
      <w:numFmt w:val="decimal"/>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47" w15:restartNumberingAfterBreak="0">
    <w:nsid w:val="51283839"/>
    <w:multiLevelType w:val="hybridMultilevel"/>
    <w:tmpl w:val="3B16355A"/>
    <w:lvl w:ilvl="0" w:tplc="9A74F5D2">
      <w:start w:val="1"/>
      <w:numFmt w:val="decimal"/>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48" w15:restartNumberingAfterBreak="0">
    <w:nsid w:val="5156131D"/>
    <w:multiLevelType w:val="hybridMultilevel"/>
    <w:tmpl w:val="3078E86E"/>
    <w:lvl w:ilvl="0" w:tplc="04090005">
      <w:start w:val="1"/>
      <w:numFmt w:val="bullet"/>
      <w:lvlText w:val=""/>
      <w:lvlJc w:val="left"/>
      <w:pPr>
        <w:tabs>
          <w:tab w:val="num" w:pos="990"/>
        </w:tabs>
        <w:ind w:left="990" w:hanging="360"/>
      </w:pPr>
      <w:rPr>
        <w:rFonts w:ascii="Wingdings" w:hAnsi="Wingdings"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520419D8"/>
    <w:multiLevelType w:val="multilevel"/>
    <w:tmpl w:val="624A4CE2"/>
    <w:lvl w:ilvl="0">
      <w:start w:val="1"/>
      <w:numFmt w:val="decimal"/>
      <w:lvlText w:val="%1."/>
      <w:lvlJc w:val="left"/>
      <w:pPr>
        <w:ind w:left="1170" w:hanging="360"/>
      </w:pPr>
      <w:rPr>
        <w:rFonts w:ascii="Calibri" w:hAnsi="Calibri" w:cs="Calibri" w:hint="default"/>
        <w:b/>
        <w:color w:val="auto"/>
        <w:sz w:val="24"/>
        <w:szCs w:val="24"/>
      </w:rPr>
    </w:lvl>
    <w:lvl w:ilvl="1">
      <w:start w:val="1"/>
      <w:numFmt w:val="decimal"/>
      <w:isLgl/>
      <w:lvlText w:val="%1.%2."/>
      <w:lvlJc w:val="left"/>
      <w:pPr>
        <w:ind w:left="630" w:hanging="360"/>
      </w:pPr>
      <w:rPr>
        <w:rFonts w:ascii="Calibri" w:hAnsi="Calibri" w:cs="Calibri" w:hint="default"/>
        <w:b/>
        <w:sz w:val="28"/>
        <w:szCs w:val="28"/>
      </w:rPr>
    </w:lvl>
    <w:lvl w:ilvl="2">
      <w:start w:val="1"/>
      <w:numFmt w:val="decimal"/>
      <w:isLgl/>
      <w:lvlText w:val="%1.%2.%3."/>
      <w:lvlJc w:val="left"/>
      <w:pPr>
        <w:ind w:left="1440" w:hanging="720"/>
      </w:pPr>
      <w:rPr>
        <w:rFonts w:ascii="Calibri" w:hAnsi="Calibri" w:cs="Times New Roman" w:hint="default"/>
        <w:b/>
        <w:color w:val="0070C0"/>
        <w:sz w:val="24"/>
        <w:szCs w:val="24"/>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0" w15:restartNumberingAfterBreak="0">
    <w:nsid w:val="52277031"/>
    <w:multiLevelType w:val="hybridMultilevel"/>
    <w:tmpl w:val="C078684A"/>
    <w:lvl w:ilvl="0" w:tplc="60AE52C4">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51" w15:restartNumberingAfterBreak="0">
    <w:nsid w:val="52C63B55"/>
    <w:multiLevelType w:val="hybridMultilevel"/>
    <w:tmpl w:val="46D268C2"/>
    <w:lvl w:ilvl="0" w:tplc="3F5042D6">
      <w:start w:val="1"/>
      <w:numFmt w:val="decimal"/>
      <w:lvlText w:val="9.%1."/>
      <w:lvlJc w:val="left"/>
      <w:pPr>
        <w:ind w:left="786" w:hanging="360"/>
      </w:pPr>
      <w:rPr>
        <w:rFonts w:cs="Times New Roman" w:hint="default"/>
        <w:b/>
        <w:sz w:val="28"/>
        <w:szCs w:val="28"/>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52" w15:restartNumberingAfterBreak="0">
    <w:nsid w:val="52EF4F1E"/>
    <w:multiLevelType w:val="hybridMultilevel"/>
    <w:tmpl w:val="A8204854"/>
    <w:lvl w:ilvl="0" w:tplc="4D8A3A36">
      <w:start w:val="1"/>
      <w:numFmt w:val="decimal"/>
      <w:lvlText w:val="8.%1."/>
      <w:lvlJc w:val="left"/>
      <w:pPr>
        <w:ind w:left="786" w:hanging="360"/>
      </w:pPr>
      <w:rPr>
        <w:rFonts w:cs="Times New Roman" w:hint="default"/>
        <w:b/>
        <w:i w:val="0"/>
        <w:sz w:val="28"/>
        <w:szCs w:val="28"/>
      </w:rPr>
    </w:lvl>
    <w:lvl w:ilvl="1" w:tplc="04090019" w:tentative="1">
      <w:start w:val="1"/>
      <w:numFmt w:val="lowerLetter"/>
      <w:lvlText w:val="%2."/>
      <w:lvlJc w:val="left"/>
      <w:pPr>
        <w:ind w:left="1506" w:hanging="360"/>
      </w:pPr>
      <w:rPr>
        <w:rFonts w:cs="Times New Roman"/>
      </w:rPr>
    </w:lvl>
    <w:lvl w:ilvl="2" w:tplc="0409001B">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53" w15:restartNumberingAfterBreak="0">
    <w:nsid w:val="53DC550A"/>
    <w:multiLevelType w:val="hybridMultilevel"/>
    <w:tmpl w:val="09C29F86"/>
    <w:lvl w:ilvl="0" w:tplc="44468646">
      <w:start w:val="1"/>
      <w:numFmt w:val="decimal"/>
      <w:lvlText w:val="5.%1."/>
      <w:lvlJc w:val="left"/>
      <w:pPr>
        <w:ind w:left="810" w:hanging="360"/>
      </w:pPr>
      <w:rPr>
        <w:rFonts w:cs="Times New Roman" w:hint="default"/>
        <w:b/>
        <w:sz w:val="28"/>
        <w:szCs w:val="28"/>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54" w15:restartNumberingAfterBreak="0">
    <w:nsid w:val="55AC70F0"/>
    <w:multiLevelType w:val="hybridMultilevel"/>
    <w:tmpl w:val="D3A84BF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5" w15:restartNumberingAfterBreak="0">
    <w:nsid w:val="55B83407"/>
    <w:multiLevelType w:val="hybridMultilevel"/>
    <w:tmpl w:val="463494DE"/>
    <w:lvl w:ilvl="0" w:tplc="04090003">
      <w:start w:val="1"/>
      <w:numFmt w:val="bullet"/>
      <w:lvlText w:val="o"/>
      <w:lvlJc w:val="left"/>
      <w:pPr>
        <w:tabs>
          <w:tab w:val="num" w:pos="2204"/>
        </w:tabs>
        <w:ind w:left="2204" w:hanging="360"/>
      </w:pPr>
      <w:rPr>
        <w:rFonts w:ascii="Courier New" w:hAnsi="Courier New"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56F241A2"/>
    <w:multiLevelType w:val="hybridMultilevel"/>
    <w:tmpl w:val="70F60E98"/>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7" w15:restartNumberingAfterBreak="0">
    <w:nsid w:val="577C67EC"/>
    <w:multiLevelType w:val="hybridMultilevel"/>
    <w:tmpl w:val="08AAAD4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8" w15:restartNumberingAfterBreak="0">
    <w:nsid w:val="57FD5346"/>
    <w:multiLevelType w:val="hybridMultilevel"/>
    <w:tmpl w:val="1916AE1E"/>
    <w:lvl w:ilvl="0" w:tplc="D6A40510">
      <w:start w:val="1"/>
      <w:numFmt w:val="decimal"/>
      <w:lvlText w:val="7.2.6.%1"/>
      <w:lvlJc w:val="left"/>
      <w:pPr>
        <w:tabs>
          <w:tab w:val="num" w:pos="0"/>
        </w:tabs>
        <w:ind w:left="720" w:hanging="360"/>
      </w:pPr>
      <w:rPr>
        <w:rFonts w:ascii="Calibri" w:hAnsi="Calibri" w:cs="Times New Roman" w:hint="default"/>
        <w:b/>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9" w15:restartNumberingAfterBreak="0">
    <w:nsid w:val="5A57078F"/>
    <w:multiLevelType w:val="hybridMultilevel"/>
    <w:tmpl w:val="4622F420"/>
    <w:lvl w:ilvl="0" w:tplc="9990D4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5BC55E50"/>
    <w:multiLevelType w:val="hybridMultilevel"/>
    <w:tmpl w:val="C470B476"/>
    <w:lvl w:ilvl="0" w:tplc="D0142254">
      <w:start w:val="1"/>
      <w:numFmt w:val="decimal"/>
      <w:lvlText w:val="7.2.8.%1"/>
      <w:lvlJc w:val="left"/>
      <w:pPr>
        <w:tabs>
          <w:tab w:val="num" w:pos="1484"/>
        </w:tabs>
        <w:ind w:left="2204" w:hanging="360"/>
      </w:pPr>
      <w:rPr>
        <w:rFonts w:cs="Times New Roman" w:hint="default"/>
        <w:b/>
        <w:sz w:val="24"/>
        <w:szCs w:val="24"/>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61" w15:restartNumberingAfterBreak="0">
    <w:nsid w:val="61373469"/>
    <w:multiLevelType w:val="multilevel"/>
    <w:tmpl w:val="80CEF34E"/>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7.2.%3."/>
      <w:lvlJc w:val="left"/>
      <w:pPr>
        <w:ind w:left="1080" w:hanging="720"/>
      </w:pPr>
      <w:rPr>
        <w:rFonts w:ascii="Calibri" w:hAnsi="Calibri" w:cs="Times New Roman" w:hint="default"/>
        <w:color w:val="0070C0"/>
        <w:sz w:val="24"/>
        <w:szCs w:val="24"/>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2" w15:restartNumberingAfterBreak="0">
    <w:nsid w:val="61D31FDA"/>
    <w:multiLevelType w:val="multilevel"/>
    <w:tmpl w:val="01E6533E"/>
    <w:lvl w:ilvl="0">
      <w:start w:val="8"/>
      <w:numFmt w:val="decimal"/>
      <w:lvlText w:val="%1."/>
      <w:lvlJc w:val="left"/>
      <w:pPr>
        <w:tabs>
          <w:tab w:val="num" w:pos="0"/>
        </w:tabs>
        <w:ind w:left="540" w:hanging="540"/>
      </w:pPr>
      <w:rPr>
        <w:rFonts w:cs="Times New Roman" w:hint="default"/>
      </w:rPr>
    </w:lvl>
    <w:lvl w:ilvl="1">
      <w:start w:val="1"/>
      <w:numFmt w:val="decimal"/>
      <w:lvlText w:val="%1.%2."/>
      <w:lvlJc w:val="left"/>
      <w:pPr>
        <w:tabs>
          <w:tab w:val="num" w:pos="0"/>
        </w:tabs>
        <w:ind w:left="720" w:hanging="540"/>
      </w:pPr>
      <w:rPr>
        <w:rFonts w:cs="Times New Roman" w:hint="default"/>
      </w:rPr>
    </w:lvl>
    <w:lvl w:ilvl="2">
      <w:start w:val="1"/>
      <w:numFmt w:val="decimal"/>
      <w:lvlText w:val="9.6.%3."/>
      <w:lvlJc w:val="left"/>
      <w:pPr>
        <w:tabs>
          <w:tab w:val="num" w:pos="270"/>
        </w:tabs>
        <w:ind w:left="1350" w:hanging="720"/>
      </w:pPr>
      <w:rPr>
        <w:rFonts w:cs="Times New Roman" w:hint="default"/>
      </w:rPr>
    </w:lvl>
    <w:lvl w:ilvl="3">
      <w:start w:val="1"/>
      <w:numFmt w:val="decimal"/>
      <w:lvlText w:val="%1.%2.%3.%4."/>
      <w:lvlJc w:val="left"/>
      <w:pPr>
        <w:tabs>
          <w:tab w:val="num" w:pos="0"/>
        </w:tabs>
        <w:ind w:left="1260" w:hanging="720"/>
      </w:pPr>
      <w:rPr>
        <w:rFonts w:cs="Times New Roman" w:hint="default"/>
      </w:rPr>
    </w:lvl>
    <w:lvl w:ilvl="4">
      <w:start w:val="1"/>
      <w:numFmt w:val="decimal"/>
      <w:lvlText w:val="%1.%2.%3.%4.%5."/>
      <w:lvlJc w:val="left"/>
      <w:pPr>
        <w:tabs>
          <w:tab w:val="num" w:pos="0"/>
        </w:tabs>
        <w:ind w:left="1800" w:hanging="1080"/>
      </w:pPr>
      <w:rPr>
        <w:rFonts w:cs="Times New Roman" w:hint="default"/>
      </w:rPr>
    </w:lvl>
    <w:lvl w:ilvl="5">
      <w:start w:val="1"/>
      <w:numFmt w:val="decimal"/>
      <w:lvlText w:val="%1.%2.%3.%4.%5.%6."/>
      <w:lvlJc w:val="left"/>
      <w:pPr>
        <w:tabs>
          <w:tab w:val="num" w:pos="0"/>
        </w:tabs>
        <w:ind w:left="1980" w:hanging="1080"/>
      </w:pPr>
      <w:rPr>
        <w:rFonts w:cs="Times New Roman" w:hint="default"/>
      </w:rPr>
    </w:lvl>
    <w:lvl w:ilvl="6">
      <w:start w:val="1"/>
      <w:numFmt w:val="decimal"/>
      <w:lvlText w:val="%1.%2.%3.%4.%5.%6.%7."/>
      <w:lvlJc w:val="left"/>
      <w:pPr>
        <w:tabs>
          <w:tab w:val="num" w:pos="0"/>
        </w:tabs>
        <w:ind w:left="2520" w:hanging="1440"/>
      </w:pPr>
      <w:rPr>
        <w:rFonts w:cs="Times New Roman" w:hint="default"/>
      </w:rPr>
    </w:lvl>
    <w:lvl w:ilvl="7">
      <w:start w:val="1"/>
      <w:numFmt w:val="decimal"/>
      <w:lvlText w:val="%1.%2.%3.%4.%5.%6.%7.%8."/>
      <w:lvlJc w:val="left"/>
      <w:pPr>
        <w:tabs>
          <w:tab w:val="num" w:pos="0"/>
        </w:tabs>
        <w:ind w:left="2700" w:hanging="1440"/>
      </w:pPr>
      <w:rPr>
        <w:rFonts w:cs="Times New Roman" w:hint="default"/>
      </w:rPr>
    </w:lvl>
    <w:lvl w:ilvl="8">
      <w:start w:val="1"/>
      <w:numFmt w:val="decimal"/>
      <w:lvlText w:val="%1.%2.%3.%4.%5.%6.%7.%8.%9."/>
      <w:lvlJc w:val="left"/>
      <w:pPr>
        <w:tabs>
          <w:tab w:val="num" w:pos="0"/>
        </w:tabs>
        <w:ind w:left="3240" w:hanging="1800"/>
      </w:pPr>
      <w:rPr>
        <w:rFonts w:cs="Times New Roman" w:hint="default"/>
      </w:rPr>
    </w:lvl>
  </w:abstractNum>
  <w:abstractNum w:abstractNumId="63" w15:restartNumberingAfterBreak="0">
    <w:nsid w:val="63FE65F7"/>
    <w:multiLevelType w:val="hybridMultilevel"/>
    <w:tmpl w:val="294C8FBA"/>
    <w:lvl w:ilvl="0" w:tplc="7722CF46">
      <w:start w:val="1"/>
      <w:numFmt w:val="decimal"/>
      <w:lvlText w:val="3.%1."/>
      <w:lvlJc w:val="left"/>
      <w:pPr>
        <w:ind w:left="900" w:hanging="360"/>
      </w:pPr>
      <w:rPr>
        <w:rFonts w:cs="Times New Roman" w:hint="default"/>
        <w:b/>
        <w:sz w:val="28"/>
        <w:szCs w:val="2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4" w15:restartNumberingAfterBreak="0">
    <w:nsid w:val="64683CD5"/>
    <w:multiLevelType w:val="hybridMultilevel"/>
    <w:tmpl w:val="0C685148"/>
    <w:lvl w:ilvl="0" w:tplc="04090003">
      <w:start w:val="1"/>
      <w:numFmt w:val="bullet"/>
      <w:lvlText w:val="o"/>
      <w:lvlJc w:val="left"/>
      <w:pPr>
        <w:ind w:left="1571" w:hanging="360"/>
      </w:pPr>
      <w:rPr>
        <w:rFonts w:ascii="Courier New" w:hAnsi="Courier New" w:cs="Courier New"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65" w15:restartNumberingAfterBreak="0">
    <w:nsid w:val="65DF662B"/>
    <w:multiLevelType w:val="multilevel"/>
    <w:tmpl w:val="2B3AC5EE"/>
    <w:styleLink w:val="Style114"/>
    <w:lvl w:ilvl="0">
      <w:start w:val="1"/>
      <w:numFmt w:val="decimal"/>
      <w:lvlText w:val="%1"/>
      <w:lvlJc w:val="left"/>
      <w:pPr>
        <w:ind w:left="432" w:hanging="432"/>
      </w:pPr>
    </w:lvl>
    <w:lvl w:ilvl="1">
      <w:start w:val="1"/>
      <w:numFmt w:val="decimal"/>
      <w:lvlText w:val="%1.%2"/>
      <w:lvlJc w:val="left"/>
      <w:pPr>
        <w:ind w:left="666" w:hanging="576"/>
      </w:pPr>
      <w:rPr>
        <w:i w:val="0"/>
      </w:r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3">
      <w:start w:val="1"/>
      <w:numFmt w:val="decimal"/>
      <w:lvlText w:val="%1.%2.%3.%4"/>
      <w:lvlJc w:val="left"/>
      <w:pPr>
        <w:ind w:left="122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bullet"/>
      <w:lvlText w:val=""/>
      <w:lvlJc w:val="left"/>
      <w:pPr>
        <w:ind w:left="1008" w:hanging="1008"/>
      </w:pPr>
      <w:rPr>
        <w:rFonts w:ascii="Symbol" w:hAnsi="Symbol" w:hint="default"/>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6" w15:restartNumberingAfterBreak="0">
    <w:nsid w:val="67765A64"/>
    <w:multiLevelType w:val="hybridMultilevel"/>
    <w:tmpl w:val="CB6C66B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7" w15:restartNumberingAfterBreak="0">
    <w:nsid w:val="68443846"/>
    <w:multiLevelType w:val="hybridMultilevel"/>
    <w:tmpl w:val="4E2A0D24"/>
    <w:lvl w:ilvl="0" w:tplc="04020001">
      <w:start w:val="1"/>
      <w:numFmt w:val="bullet"/>
      <w:lvlText w:val=""/>
      <w:lvlJc w:val="left"/>
      <w:pPr>
        <w:tabs>
          <w:tab w:val="num" w:pos="810"/>
        </w:tabs>
        <w:ind w:left="810" w:hanging="360"/>
      </w:pPr>
      <w:rPr>
        <w:rFonts w:ascii="Symbol" w:hAnsi="Symbol" w:hint="default"/>
      </w:rPr>
    </w:lvl>
    <w:lvl w:ilvl="1" w:tplc="04020003" w:tentative="1">
      <w:start w:val="1"/>
      <w:numFmt w:val="bullet"/>
      <w:lvlText w:val="o"/>
      <w:lvlJc w:val="left"/>
      <w:pPr>
        <w:ind w:left="46" w:hanging="360"/>
      </w:pPr>
      <w:rPr>
        <w:rFonts w:ascii="Courier New" w:hAnsi="Courier New" w:hint="default"/>
      </w:rPr>
    </w:lvl>
    <w:lvl w:ilvl="2" w:tplc="04020005" w:tentative="1">
      <w:start w:val="1"/>
      <w:numFmt w:val="bullet"/>
      <w:lvlText w:val=""/>
      <w:lvlJc w:val="left"/>
      <w:pPr>
        <w:ind w:left="766" w:hanging="360"/>
      </w:pPr>
      <w:rPr>
        <w:rFonts w:ascii="Wingdings" w:hAnsi="Wingdings" w:hint="default"/>
      </w:rPr>
    </w:lvl>
    <w:lvl w:ilvl="3" w:tplc="04020001" w:tentative="1">
      <w:start w:val="1"/>
      <w:numFmt w:val="bullet"/>
      <w:lvlText w:val=""/>
      <w:lvlJc w:val="left"/>
      <w:pPr>
        <w:ind w:left="1486" w:hanging="360"/>
      </w:pPr>
      <w:rPr>
        <w:rFonts w:ascii="Symbol" w:hAnsi="Symbol" w:hint="default"/>
      </w:rPr>
    </w:lvl>
    <w:lvl w:ilvl="4" w:tplc="04020003" w:tentative="1">
      <w:start w:val="1"/>
      <w:numFmt w:val="bullet"/>
      <w:lvlText w:val="o"/>
      <w:lvlJc w:val="left"/>
      <w:pPr>
        <w:ind w:left="2206" w:hanging="360"/>
      </w:pPr>
      <w:rPr>
        <w:rFonts w:ascii="Courier New" w:hAnsi="Courier New" w:hint="default"/>
      </w:rPr>
    </w:lvl>
    <w:lvl w:ilvl="5" w:tplc="04020005" w:tentative="1">
      <w:start w:val="1"/>
      <w:numFmt w:val="bullet"/>
      <w:lvlText w:val=""/>
      <w:lvlJc w:val="left"/>
      <w:pPr>
        <w:ind w:left="2926" w:hanging="360"/>
      </w:pPr>
      <w:rPr>
        <w:rFonts w:ascii="Wingdings" w:hAnsi="Wingdings" w:hint="default"/>
      </w:rPr>
    </w:lvl>
    <w:lvl w:ilvl="6" w:tplc="04020001" w:tentative="1">
      <w:start w:val="1"/>
      <w:numFmt w:val="bullet"/>
      <w:lvlText w:val=""/>
      <w:lvlJc w:val="left"/>
      <w:pPr>
        <w:ind w:left="3646" w:hanging="360"/>
      </w:pPr>
      <w:rPr>
        <w:rFonts w:ascii="Symbol" w:hAnsi="Symbol" w:hint="default"/>
      </w:rPr>
    </w:lvl>
    <w:lvl w:ilvl="7" w:tplc="04020003" w:tentative="1">
      <w:start w:val="1"/>
      <w:numFmt w:val="bullet"/>
      <w:lvlText w:val="o"/>
      <w:lvlJc w:val="left"/>
      <w:pPr>
        <w:ind w:left="4366" w:hanging="360"/>
      </w:pPr>
      <w:rPr>
        <w:rFonts w:ascii="Courier New" w:hAnsi="Courier New" w:hint="default"/>
      </w:rPr>
    </w:lvl>
    <w:lvl w:ilvl="8" w:tplc="04020005" w:tentative="1">
      <w:start w:val="1"/>
      <w:numFmt w:val="bullet"/>
      <w:lvlText w:val=""/>
      <w:lvlJc w:val="left"/>
      <w:pPr>
        <w:ind w:left="5086" w:hanging="360"/>
      </w:pPr>
      <w:rPr>
        <w:rFonts w:ascii="Wingdings" w:hAnsi="Wingdings" w:hint="default"/>
      </w:rPr>
    </w:lvl>
  </w:abstractNum>
  <w:abstractNum w:abstractNumId="68" w15:restartNumberingAfterBreak="0">
    <w:nsid w:val="68501C8C"/>
    <w:multiLevelType w:val="hybridMultilevel"/>
    <w:tmpl w:val="ADC6319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9" w15:restartNumberingAfterBreak="0">
    <w:nsid w:val="6BC53ECC"/>
    <w:multiLevelType w:val="multilevel"/>
    <w:tmpl w:val="98DEEE50"/>
    <w:lvl w:ilvl="0">
      <w:start w:val="8"/>
      <w:numFmt w:val="decimal"/>
      <w:lvlText w:val="%1."/>
      <w:lvlJc w:val="left"/>
      <w:pPr>
        <w:ind w:left="540" w:hanging="540"/>
      </w:pPr>
      <w:rPr>
        <w:rFonts w:cs="Times New Roman" w:hint="default"/>
      </w:rPr>
    </w:lvl>
    <w:lvl w:ilvl="1">
      <w:start w:val="1"/>
      <w:numFmt w:val="decimal"/>
      <w:lvlText w:val="%1.%2."/>
      <w:lvlJc w:val="left"/>
      <w:pPr>
        <w:ind w:left="720" w:hanging="540"/>
      </w:pPr>
      <w:rPr>
        <w:rFonts w:cs="Times New Roman" w:hint="default"/>
      </w:rPr>
    </w:lvl>
    <w:lvl w:ilvl="2">
      <w:start w:val="1"/>
      <w:numFmt w:val="decimal"/>
      <w:lvlText w:val="%1.3.%3."/>
      <w:lvlJc w:val="left"/>
      <w:pPr>
        <w:ind w:left="1080" w:hanging="720"/>
      </w:pPr>
      <w:rPr>
        <w:rFonts w:cs="Times New Roman" w:hint="default"/>
      </w:rPr>
    </w:lvl>
    <w:lvl w:ilvl="3">
      <w:start w:val="1"/>
      <w:numFmt w:val="decimal"/>
      <w:lvlText w:val="%1.%2.%3.%4."/>
      <w:lvlJc w:val="left"/>
      <w:pPr>
        <w:ind w:left="126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980" w:hanging="108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2700" w:hanging="1440"/>
      </w:pPr>
      <w:rPr>
        <w:rFonts w:cs="Times New Roman" w:hint="default"/>
      </w:rPr>
    </w:lvl>
    <w:lvl w:ilvl="8">
      <w:start w:val="1"/>
      <w:numFmt w:val="decimal"/>
      <w:lvlText w:val="%1.%2.%3.%4.%5.%6.%7.%8.%9."/>
      <w:lvlJc w:val="left"/>
      <w:pPr>
        <w:ind w:left="3240" w:hanging="1800"/>
      </w:pPr>
      <w:rPr>
        <w:rFonts w:cs="Times New Roman" w:hint="default"/>
      </w:rPr>
    </w:lvl>
  </w:abstractNum>
  <w:abstractNum w:abstractNumId="70" w15:restartNumberingAfterBreak="0">
    <w:nsid w:val="6D6D3469"/>
    <w:multiLevelType w:val="hybridMultilevel"/>
    <w:tmpl w:val="6B180378"/>
    <w:lvl w:ilvl="0" w:tplc="0E2CEFF6">
      <w:start w:val="1"/>
      <w:numFmt w:val="decimal"/>
      <w:lvlText w:val="%1."/>
      <w:lvlJc w:val="left"/>
      <w:pPr>
        <w:ind w:left="1455" w:hanging="435"/>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71" w15:restartNumberingAfterBreak="0">
    <w:nsid w:val="6DB2268B"/>
    <w:multiLevelType w:val="multilevel"/>
    <w:tmpl w:val="A742FCDE"/>
    <w:lvl w:ilvl="0">
      <w:start w:val="7"/>
      <w:numFmt w:val="decimal"/>
      <w:lvlText w:val="%1"/>
      <w:lvlJc w:val="left"/>
      <w:pPr>
        <w:ind w:left="525" w:hanging="525"/>
      </w:pPr>
      <w:rPr>
        <w:rFonts w:hint="default"/>
      </w:rPr>
    </w:lvl>
    <w:lvl w:ilvl="1">
      <w:start w:val="2"/>
      <w:numFmt w:val="decimal"/>
      <w:lvlText w:val="%1.%2"/>
      <w:lvlJc w:val="left"/>
      <w:pPr>
        <w:ind w:left="705" w:hanging="525"/>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72" w15:restartNumberingAfterBreak="0">
    <w:nsid w:val="750D31F9"/>
    <w:multiLevelType w:val="hybridMultilevel"/>
    <w:tmpl w:val="CB7A8A8A"/>
    <w:lvl w:ilvl="0" w:tplc="04090001">
      <w:start w:val="1"/>
      <w:numFmt w:val="bullet"/>
      <w:lvlText w:val=""/>
      <w:lvlJc w:val="left"/>
      <w:pPr>
        <w:ind w:left="4254" w:hanging="360"/>
      </w:pPr>
      <w:rPr>
        <w:rFonts w:ascii="Symbol" w:hAnsi="Symbol" w:hint="default"/>
      </w:rPr>
    </w:lvl>
    <w:lvl w:ilvl="1" w:tplc="04020003" w:tentative="1">
      <w:start w:val="1"/>
      <w:numFmt w:val="bullet"/>
      <w:lvlText w:val="o"/>
      <w:lvlJc w:val="left"/>
      <w:pPr>
        <w:ind w:left="2094" w:hanging="360"/>
      </w:pPr>
      <w:rPr>
        <w:rFonts w:ascii="Courier New" w:hAnsi="Courier New" w:cs="Courier New" w:hint="default"/>
      </w:rPr>
    </w:lvl>
    <w:lvl w:ilvl="2" w:tplc="04020005" w:tentative="1">
      <w:start w:val="1"/>
      <w:numFmt w:val="bullet"/>
      <w:lvlText w:val=""/>
      <w:lvlJc w:val="left"/>
      <w:pPr>
        <w:ind w:left="2814" w:hanging="360"/>
      </w:pPr>
      <w:rPr>
        <w:rFonts w:ascii="Wingdings" w:hAnsi="Wingdings" w:hint="default"/>
      </w:rPr>
    </w:lvl>
    <w:lvl w:ilvl="3" w:tplc="04020001" w:tentative="1">
      <w:start w:val="1"/>
      <w:numFmt w:val="bullet"/>
      <w:lvlText w:val=""/>
      <w:lvlJc w:val="left"/>
      <w:pPr>
        <w:ind w:left="3534" w:hanging="360"/>
      </w:pPr>
      <w:rPr>
        <w:rFonts w:ascii="Symbol" w:hAnsi="Symbol" w:hint="default"/>
      </w:rPr>
    </w:lvl>
    <w:lvl w:ilvl="4" w:tplc="04020003" w:tentative="1">
      <w:start w:val="1"/>
      <w:numFmt w:val="bullet"/>
      <w:lvlText w:val="o"/>
      <w:lvlJc w:val="left"/>
      <w:pPr>
        <w:ind w:left="4254" w:hanging="360"/>
      </w:pPr>
      <w:rPr>
        <w:rFonts w:ascii="Courier New" w:hAnsi="Courier New" w:cs="Courier New" w:hint="default"/>
      </w:rPr>
    </w:lvl>
    <w:lvl w:ilvl="5" w:tplc="04020005" w:tentative="1">
      <w:start w:val="1"/>
      <w:numFmt w:val="bullet"/>
      <w:lvlText w:val=""/>
      <w:lvlJc w:val="left"/>
      <w:pPr>
        <w:ind w:left="4974" w:hanging="360"/>
      </w:pPr>
      <w:rPr>
        <w:rFonts w:ascii="Wingdings" w:hAnsi="Wingdings" w:hint="default"/>
      </w:rPr>
    </w:lvl>
    <w:lvl w:ilvl="6" w:tplc="04020001" w:tentative="1">
      <w:start w:val="1"/>
      <w:numFmt w:val="bullet"/>
      <w:lvlText w:val=""/>
      <w:lvlJc w:val="left"/>
      <w:pPr>
        <w:ind w:left="5694" w:hanging="360"/>
      </w:pPr>
      <w:rPr>
        <w:rFonts w:ascii="Symbol" w:hAnsi="Symbol" w:hint="default"/>
      </w:rPr>
    </w:lvl>
    <w:lvl w:ilvl="7" w:tplc="04020003" w:tentative="1">
      <w:start w:val="1"/>
      <w:numFmt w:val="bullet"/>
      <w:lvlText w:val="o"/>
      <w:lvlJc w:val="left"/>
      <w:pPr>
        <w:ind w:left="6414" w:hanging="360"/>
      </w:pPr>
      <w:rPr>
        <w:rFonts w:ascii="Courier New" w:hAnsi="Courier New" w:cs="Courier New" w:hint="default"/>
      </w:rPr>
    </w:lvl>
    <w:lvl w:ilvl="8" w:tplc="04020005" w:tentative="1">
      <w:start w:val="1"/>
      <w:numFmt w:val="bullet"/>
      <w:lvlText w:val=""/>
      <w:lvlJc w:val="left"/>
      <w:pPr>
        <w:ind w:left="7134" w:hanging="360"/>
      </w:pPr>
      <w:rPr>
        <w:rFonts w:ascii="Wingdings" w:hAnsi="Wingdings" w:hint="default"/>
      </w:rPr>
    </w:lvl>
  </w:abstractNum>
  <w:abstractNum w:abstractNumId="73" w15:restartNumberingAfterBreak="0">
    <w:nsid w:val="75EE7B7C"/>
    <w:multiLevelType w:val="multilevel"/>
    <w:tmpl w:val="16FE7F46"/>
    <w:lvl w:ilvl="0">
      <w:start w:val="6"/>
      <w:numFmt w:val="decimal"/>
      <w:lvlText w:val="%1"/>
      <w:lvlJc w:val="left"/>
      <w:pPr>
        <w:ind w:left="525" w:hanging="525"/>
      </w:pPr>
      <w:rPr>
        <w:rFonts w:hint="default"/>
      </w:rPr>
    </w:lvl>
    <w:lvl w:ilvl="1">
      <w:start w:val="1"/>
      <w:numFmt w:val="decimal"/>
      <w:lvlText w:val="%1.%2"/>
      <w:lvlJc w:val="left"/>
      <w:pPr>
        <w:ind w:left="705" w:hanging="525"/>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74" w15:restartNumberingAfterBreak="0">
    <w:nsid w:val="784545F3"/>
    <w:multiLevelType w:val="hybridMultilevel"/>
    <w:tmpl w:val="9D9619AC"/>
    <w:lvl w:ilvl="0" w:tplc="0409000D">
      <w:start w:val="1"/>
      <w:numFmt w:val="bullet"/>
      <w:lvlText w:val=""/>
      <w:lvlJc w:val="left"/>
      <w:pPr>
        <w:tabs>
          <w:tab w:val="num" w:pos="2204"/>
        </w:tabs>
        <w:ind w:left="2204" w:hanging="360"/>
      </w:pPr>
      <w:rPr>
        <w:rFonts w:ascii="Wingdings" w:hAnsi="Wingdings"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787E3FA0"/>
    <w:multiLevelType w:val="hybridMultilevel"/>
    <w:tmpl w:val="51D276AA"/>
    <w:lvl w:ilvl="0" w:tplc="F86AAF92">
      <w:start w:val="9"/>
      <w:numFmt w:val="bullet"/>
      <w:lvlText w:val="-"/>
      <w:lvlJc w:val="left"/>
      <w:pPr>
        <w:ind w:left="4254" w:hanging="360"/>
      </w:pPr>
      <w:rPr>
        <w:rFonts w:ascii="Times New Roman" w:eastAsia="Times New Roman" w:hAnsi="Times New Roman" w:hint="default"/>
      </w:rPr>
    </w:lvl>
    <w:lvl w:ilvl="1" w:tplc="04020003" w:tentative="1">
      <w:start w:val="1"/>
      <w:numFmt w:val="bullet"/>
      <w:lvlText w:val="o"/>
      <w:lvlJc w:val="left"/>
      <w:pPr>
        <w:ind w:left="2094" w:hanging="360"/>
      </w:pPr>
      <w:rPr>
        <w:rFonts w:ascii="Courier New" w:hAnsi="Courier New" w:cs="Courier New" w:hint="default"/>
      </w:rPr>
    </w:lvl>
    <w:lvl w:ilvl="2" w:tplc="04020005" w:tentative="1">
      <w:start w:val="1"/>
      <w:numFmt w:val="bullet"/>
      <w:lvlText w:val=""/>
      <w:lvlJc w:val="left"/>
      <w:pPr>
        <w:ind w:left="2814" w:hanging="360"/>
      </w:pPr>
      <w:rPr>
        <w:rFonts w:ascii="Wingdings" w:hAnsi="Wingdings" w:hint="default"/>
      </w:rPr>
    </w:lvl>
    <w:lvl w:ilvl="3" w:tplc="04020001" w:tentative="1">
      <w:start w:val="1"/>
      <w:numFmt w:val="bullet"/>
      <w:lvlText w:val=""/>
      <w:lvlJc w:val="left"/>
      <w:pPr>
        <w:ind w:left="3534" w:hanging="360"/>
      </w:pPr>
      <w:rPr>
        <w:rFonts w:ascii="Symbol" w:hAnsi="Symbol" w:hint="default"/>
      </w:rPr>
    </w:lvl>
    <w:lvl w:ilvl="4" w:tplc="04020003" w:tentative="1">
      <w:start w:val="1"/>
      <w:numFmt w:val="bullet"/>
      <w:lvlText w:val="o"/>
      <w:lvlJc w:val="left"/>
      <w:pPr>
        <w:ind w:left="4254" w:hanging="360"/>
      </w:pPr>
      <w:rPr>
        <w:rFonts w:ascii="Courier New" w:hAnsi="Courier New" w:cs="Courier New" w:hint="default"/>
      </w:rPr>
    </w:lvl>
    <w:lvl w:ilvl="5" w:tplc="04020005" w:tentative="1">
      <w:start w:val="1"/>
      <w:numFmt w:val="bullet"/>
      <w:lvlText w:val=""/>
      <w:lvlJc w:val="left"/>
      <w:pPr>
        <w:ind w:left="4974" w:hanging="360"/>
      </w:pPr>
      <w:rPr>
        <w:rFonts w:ascii="Wingdings" w:hAnsi="Wingdings" w:hint="default"/>
      </w:rPr>
    </w:lvl>
    <w:lvl w:ilvl="6" w:tplc="04020001" w:tentative="1">
      <w:start w:val="1"/>
      <w:numFmt w:val="bullet"/>
      <w:lvlText w:val=""/>
      <w:lvlJc w:val="left"/>
      <w:pPr>
        <w:ind w:left="5694" w:hanging="360"/>
      </w:pPr>
      <w:rPr>
        <w:rFonts w:ascii="Symbol" w:hAnsi="Symbol" w:hint="default"/>
      </w:rPr>
    </w:lvl>
    <w:lvl w:ilvl="7" w:tplc="04020003" w:tentative="1">
      <w:start w:val="1"/>
      <w:numFmt w:val="bullet"/>
      <w:lvlText w:val="o"/>
      <w:lvlJc w:val="left"/>
      <w:pPr>
        <w:ind w:left="6414" w:hanging="360"/>
      </w:pPr>
      <w:rPr>
        <w:rFonts w:ascii="Courier New" w:hAnsi="Courier New" w:cs="Courier New" w:hint="default"/>
      </w:rPr>
    </w:lvl>
    <w:lvl w:ilvl="8" w:tplc="04020005" w:tentative="1">
      <w:start w:val="1"/>
      <w:numFmt w:val="bullet"/>
      <w:lvlText w:val=""/>
      <w:lvlJc w:val="left"/>
      <w:pPr>
        <w:ind w:left="7134" w:hanging="360"/>
      </w:pPr>
      <w:rPr>
        <w:rFonts w:ascii="Wingdings" w:hAnsi="Wingdings" w:hint="default"/>
      </w:rPr>
    </w:lvl>
  </w:abstractNum>
  <w:num w:numId="1">
    <w:abstractNumId w:val="13"/>
  </w:num>
  <w:num w:numId="2">
    <w:abstractNumId w:val="43"/>
  </w:num>
  <w:num w:numId="3">
    <w:abstractNumId w:val="37"/>
  </w:num>
  <w:num w:numId="4">
    <w:abstractNumId w:val="63"/>
  </w:num>
  <w:num w:numId="5">
    <w:abstractNumId w:val="32"/>
  </w:num>
  <w:num w:numId="6">
    <w:abstractNumId w:val="14"/>
  </w:num>
  <w:num w:numId="7">
    <w:abstractNumId w:val="22"/>
  </w:num>
  <w:num w:numId="8">
    <w:abstractNumId w:val="53"/>
  </w:num>
  <w:num w:numId="9">
    <w:abstractNumId w:val="48"/>
  </w:num>
  <w:num w:numId="10">
    <w:abstractNumId w:val="31"/>
  </w:num>
  <w:num w:numId="11">
    <w:abstractNumId w:val="52"/>
  </w:num>
  <w:num w:numId="12">
    <w:abstractNumId w:val="15"/>
  </w:num>
  <w:num w:numId="13">
    <w:abstractNumId w:val="6"/>
  </w:num>
  <w:num w:numId="14">
    <w:abstractNumId w:val="19"/>
  </w:num>
  <w:num w:numId="15">
    <w:abstractNumId w:val="42"/>
  </w:num>
  <w:num w:numId="16">
    <w:abstractNumId w:val="62"/>
  </w:num>
  <w:num w:numId="17">
    <w:abstractNumId w:val="17"/>
  </w:num>
  <w:num w:numId="18">
    <w:abstractNumId w:val="36"/>
  </w:num>
  <w:num w:numId="19">
    <w:abstractNumId w:val="29"/>
  </w:num>
  <w:num w:numId="20">
    <w:abstractNumId w:val="18"/>
  </w:num>
  <w:num w:numId="21">
    <w:abstractNumId w:val="55"/>
  </w:num>
  <w:num w:numId="22">
    <w:abstractNumId w:val="61"/>
  </w:num>
  <w:num w:numId="23">
    <w:abstractNumId w:val="58"/>
  </w:num>
  <w:num w:numId="24">
    <w:abstractNumId w:val="69"/>
  </w:num>
  <w:num w:numId="25">
    <w:abstractNumId w:val="44"/>
  </w:num>
  <w:num w:numId="26">
    <w:abstractNumId w:val="39"/>
  </w:num>
  <w:num w:numId="27">
    <w:abstractNumId w:val="60"/>
  </w:num>
  <w:num w:numId="28">
    <w:abstractNumId w:val="25"/>
  </w:num>
  <w:num w:numId="29">
    <w:abstractNumId w:val="7"/>
  </w:num>
  <w:num w:numId="30">
    <w:abstractNumId w:val="28"/>
  </w:num>
  <w:num w:numId="31">
    <w:abstractNumId w:val="5"/>
  </w:num>
  <w:num w:numId="32">
    <w:abstractNumId w:val="65"/>
  </w:num>
  <w:num w:numId="33">
    <w:abstractNumId w:val="64"/>
  </w:num>
  <w:num w:numId="34">
    <w:abstractNumId w:val="54"/>
  </w:num>
  <w:num w:numId="35">
    <w:abstractNumId w:val="56"/>
  </w:num>
  <w:num w:numId="36">
    <w:abstractNumId w:val="66"/>
  </w:num>
  <w:num w:numId="37">
    <w:abstractNumId w:val="67"/>
  </w:num>
  <w:num w:numId="38">
    <w:abstractNumId w:val="30"/>
  </w:num>
  <w:num w:numId="39">
    <w:abstractNumId w:val="9"/>
  </w:num>
  <w:num w:numId="40">
    <w:abstractNumId w:val="72"/>
  </w:num>
  <w:num w:numId="41">
    <w:abstractNumId w:val="75"/>
  </w:num>
  <w:num w:numId="42">
    <w:abstractNumId w:val="4"/>
  </w:num>
  <w:num w:numId="43">
    <w:abstractNumId w:val="73"/>
  </w:num>
  <w:num w:numId="44">
    <w:abstractNumId w:val="71"/>
  </w:num>
  <w:num w:numId="45">
    <w:abstractNumId w:val="20"/>
  </w:num>
  <w:num w:numId="46">
    <w:abstractNumId w:val="57"/>
  </w:num>
  <w:num w:numId="47">
    <w:abstractNumId w:val="11"/>
  </w:num>
  <w:num w:numId="48">
    <w:abstractNumId w:val="35"/>
  </w:num>
  <w:num w:numId="49">
    <w:abstractNumId w:val="8"/>
  </w:num>
  <w:num w:numId="50">
    <w:abstractNumId w:val="2"/>
  </w:num>
  <w:num w:numId="51">
    <w:abstractNumId w:val="16"/>
  </w:num>
  <w:num w:numId="52">
    <w:abstractNumId w:val="74"/>
  </w:num>
  <w:num w:numId="53">
    <w:abstractNumId w:val="21"/>
  </w:num>
  <w:num w:numId="54">
    <w:abstractNumId w:val="1"/>
  </w:num>
  <w:num w:numId="55">
    <w:abstractNumId w:val="41"/>
  </w:num>
  <w:num w:numId="56">
    <w:abstractNumId w:val="49"/>
  </w:num>
  <w:num w:numId="57">
    <w:abstractNumId w:val="40"/>
  </w:num>
  <w:num w:numId="58">
    <w:abstractNumId w:val="45"/>
  </w:num>
  <w:num w:numId="59">
    <w:abstractNumId w:val="38"/>
  </w:num>
  <w:num w:numId="60">
    <w:abstractNumId w:val="51"/>
  </w:num>
  <w:num w:numId="61">
    <w:abstractNumId w:val="26"/>
  </w:num>
  <w:num w:numId="62">
    <w:abstractNumId w:val="68"/>
  </w:num>
  <w:num w:numId="63">
    <w:abstractNumId w:val="23"/>
  </w:num>
  <w:num w:numId="64">
    <w:abstractNumId w:val="10"/>
  </w:num>
  <w:num w:numId="65">
    <w:abstractNumId w:val="27"/>
  </w:num>
  <w:num w:numId="66">
    <w:abstractNumId w:val="3"/>
  </w:num>
  <w:num w:numId="67">
    <w:abstractNumId w:val="46"/>
  </w:num>
  <w:num w:numId="68">
    <w:abstractNumId w:val="34"/>
  </w:num>
  <w:num w:numId="69">
    <w:abstractNumId w:val="24"/>
  </w:num>
  <w:num w:numId="70">
    <w:abstractNumId w:val="33"/>
  </w:num>
  <w:num w:numId="71">
    <w:abstractNumId w:val="50"/>
  </w:num>
  <w:num w:numId="72">
    <w:abstractNumId w:val="12"/>
  </w:num>
  <w:num w:numId="73">
    <w:abstractNumId w:val="70"/>
  </w:num>
  <w:num w:numId="74">
    <w:abstractNumId w:val="59"/>
  </w:num>
  <w:num w:numId="75">
    <w:abstractNumId w:val="47"/>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hideGrammaticalErrors/>
  <w:activeWritingStyle w:appName="MSWord" w:lang="en-US" w:vendorID="64" w:dllVersion="131078" w:nlCheck="1" w:checkStyle="0"/>
  <w:activeWritingStyle w:appName="MSWord" w:lang="en-GB" w:vendorID="64" w:dllVersion="131078" w:nlCheck="1" w:checkStyle="0"/>
  <w:activeWritingStyle w:appName="MSWord" w:lang="en-AU" w:vendorID="64" w:dllVersion="131078" w:nlCheck="1" w:checkStyle="1"/>
  <w:activeWritingStyle w:appName="MSWord" w:lang="ru-RU" w:vendorID="64" w:dllVersion="131078"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8C0"/>
    <w:rsid w:val="00002EF3"/>
    <w:rsid w:val="00002F90"/>
    <w:rsid w:val="0000324F"/>
    <w:rsid w:val="000034DF"/>
    <w:rsid w:val="00003A82"/>
    <w:rsid w:val="0000560B"/>
    <w:rsid w:val="00005C85"/>
    <w:rsid w:val="00007CCD"/>
    <w:rsid w:val="00011AC4"/>
    <w:rsid w:val="00012A29"/>
    <w:rsid w:val="00014C70"/>
    <w:rsid w:val="0001682E"/>
    <w:rsid w:val="00017209"/>
    <w:rsid w:val="0001779A"/>
    <w:rsid w:val="00017E27"/>
    <w:rsid w:val="00020F88"/>
    <w:rsid w:val="000218C6"/>
    <w:rsid w:val="0002500E"/>
    <w:rsid w:val="00026629"/>
    <w:rsid w:val="00026C39"/>
    <w:rsid w:val="00027272"/>
    <w:rsid w:val="00027E36"/>
    <w:rsid w:val="00030B66"/>
    <w:rsid w:val="0003128C"/>
    <w:rsid w:val="00031E8B"/>
    <w:rsid w:val="00032069"/>
    <w:rsid w:val="000324A4"/>
    <w:rsid w:val="00034880"/>
    <w:rsid w:val="00035314"/>
    <w:rsid w:val="00035ED5"/>
    <w:rsid w:val="00036047"/>
    <w:rsid w:val="00036F8A"/>
    <w:rsid w:val="00040421"/>
    <w:rsid w:val="00040953"/>
    <w:rsid w:val="00041585"/>
    <w:rsid w:val="00042C21"/>
    <w:rsid w:val="00044279"/>
    <w:rsid w:val="00044CBE"/>
    <w:rsid w:val="00044FA5"/>
    <w:rsid w:val="00046251"/>
    <w:rsid w:val="000472FB"/>
    <w:rsid w:val="000479E5"/>
    <w:rsid w:val="00051F68"/>
    <w:rsid w:val="00052388"/>
    <w:rsid w:val="000532C0"/>
    <w:rsid w:val="000548E4"/>
    <w:rsid w:val="0005627E"/>
    <w:rsid w:val="000608E0"/>
    <w:rsid w:val="000625E8"/>
    <w:rsid w:val="000629B1"/>
    <w:rsid w:val="00062FBC"/>
    <w:rsid w:val="00063218"/>
    <w:rsid w:val="00063D78"/>
    <w:rsid w:val="00063FE5"/>
    <w:rsid w:val="00064B92"/>
    <w:rsid w:val="000651BA"/>
    <w:rsid w:val="00065BCA"/>
    <w:rsid w:val="00066284"/>
    <w:rsid w:val="0006651C"/>
    <w:rsid w:val="00067803"/>
    <w:rsid w:val="00070195"/>
    <w:rsid w:val="0007277F"/>
    <w:rsid w:val="0007278C"/>
    <w:rsid w:val="00072A93"/>
    <w:rsid w:val="00072CF5"/>
    <w:rsid w:val="000739D7"/>
    <w:rsid w:val="00075135"/>
    <w:rsid w:val="000761B3"/>
    <w:rsid w:val="00076FA5"/>
    <w:rsid w:val="0008030D"/>
    <w:rsid w:val="00080C12"/>
    <w:rsid w:val="00085F7F"/>
    <w:rsid w:val="000875ED"/>
    <w:rsid w:val="000906F5"/>
    <w:rsid w:val="000914F1"/>
    <w:rsid w:val="00092428"/>
    <w:rsid w:val="0009378C"/>
    <w:rsid w:val="00094437"/>
    <w:rsid w:val="00094514"/>
    <w:rsid w:val="00094A90"/>
    <w:rsid w:val="00094DCA"/>
    <w:rsid w:val="00095175"/>
    <w:rsid w:val="000A0108"/>
    <w:rsid w:val="000A18D7"/>
    <w:rsid w:val="000A191B"/>
    <w:rsid w:val="000A193B"/>
    <w:rsid w:val="000A355D"/>
    <w:rsid w:val="000A6ED5"/>
    <w:rsid w:val="000B08E6"/>
    <w:rsid w:val="000B13C6"/>
    <w:rsid w:val="000B2ECB"/>
    <w:rsid w:val="000B379A"/>
    <w:rsid w:val="000B6037"/>
    <w:rsid w:val="000B611F"/>
    <w:rsid w:val="000B669D"/>
    <w:rsid w:val="000B69A5"/>
    <w:rsid w:val="000B7898"/>
    <w:rsid w:val="000C103A"/>
    <w:rsid w:val="000C3A16"/>
    <w:rsid w:val="000C5B4B"/>
    <w:rsid w:val="000C7242"/>
    <w:rsid w:val="000C739E"/>
    <w:rsid w:val="000D163D"/>
    <w:rsid w:val="000D323E"/>
    <w:rsid w:val="000D4B35"/>
    <w:rsid w:val="000D5E2D"/>
    <w:rsid w:val="000E07AF"/>
    <w:rsid w:val="000E181E"/>
    <w:rsid w:val="000E2050"/>
    <w:rsid w:val="000E5C5F"/>
    <w:rsid w:val="000E6FAA"/>
    <w:rsid w:val="000E7970"/>
    <w:rsid w:val="000F3747"/>
    <w:rsid w:val="000F388A"/>
    <w:rsid w:val="000F5ADD"/>
    <w:rsid w:val="000F63EA"/>
    <w:rsid w:val="000F6B51"/>
    <w:rsid w:val="001000BF"/>
    <w:rsid w:val="0010062B"/>
    <w:rsid w:val="0010139F"/>
    <w:rsid w:val="00101538"/>
    <w:rsid w:val="00101E76"/>
    <w:rsid w:val="00102CA4"/>
    <w:rsid w:val="001043AC"/>
    <w:rsid w:val="0010608C"/>
    <w:rsid w:val="00107EC5"/>
    <w:rsid w:val="00110ACD"/>
    <w:rsid w:val="00110C30"/>
    <w:rsid w:val="00110CE1"/>
    <w:rsid w:val="001146D5"/>
    <w:rsid w:val="00114BA9"/>
    <w:rsid w:val="00116C30"/>
    <w:rsid w:val="0012126F"/>
    <w:rsid w:val="00121584"/>
    <w:rsid w:val="001217D2"/>
    <w:rsid w:val="00122EC3"/>
    <w:rsid w:val="00127B72"/>
    <w:rsid w:val="00131F77"/>
    <w:rsid w:val="00132FF8"/>
    <w:rsid w:val="00134747"/>
    <w:rsid w:val="00136818"/>
    <w:rsid w:val="00136A22"/>
    <w:rsid w:val="00136AE8"/>
    <w:rsid w:val="00140749"/>
    <w:rsid w:val="001409DF"/>
    <w:rsid w:val="001411A1"/>
    <w:rsid w:val="001419B9"/>
    <w:rsid w:val="00143AB1"/>
    <w:rsid w:val="0014477B"/>
    <w:rsid w:val="00144FCC"/>
    <w:rsid w:val="00146021"/>
    <w:rsid w:val="00147A2E"/>
    <w:rsid w:val="00150D7D"/>
    <w:rsid w:val="0015210B"/>
    <w:rsid w:val="00152E51"/>
    <w:rsid w:val="00154567"/>
    <w:rsid w:val="001550D4"/>
    <w:rsid w:val="0015716E"/>
    <w:rsid w:val="00157653"/>
    <w:rsid w:val="00161331"/>
    <w:rsid w:val="00161517"/>
    <w:rsid w:val="00161804"/>
    <w:rsid w:val="001625BA"/>
    <w:rsid w:val="0016328C"/>
    <w:rsid w:val="00163DB6"/>
    <w:rsid w:val="00164F25"/>
    <w:rsid w:val="00165C8E"/>
    <w:rsid w:val="0016749F"/>
    <w:rsid w:val="0017061C"/>
    <w:rsid w:val="00174D12"/>
    <w:rsid w:val="00175AD0"/>
    <w:rsid w:val="0017665A"/>
    <w:rsid w:val="00176F0F"/>
    <w:rsid w:val="001773EF"/>
    <w:rsid w:val="00181717"/>
    <w:rsid w:val="00181FF3"/>
    <w:rsid w:val="00182D4C"/>
    <w:rsid w:val="00183D4A"/>
    <w:rsid w:val="001848D5"/>
    <w:rsid w:val="00185009"/>
    <w:rsid w:val="00186DD1"/>
    <w:rsid w:val="001906D8"/>
    <w:rsid w:val="00190D88"/>
    <w:rsid w:val="00191B7D"/>
    <w:rsid w:val="00191B81"/>
    <w:rsid w:val="00191C7A"/>
    <w:rsid w:val="0019202E"/>
    <w:rsid w:val="001932C1"/>
    <w:rsid w:val="00194502"/>
    <w:rsid w:val="001947AD"/>
    <w:rsid w:val="00194C20"/>
    <w:rsid w:val="00194E30"/>
    <w:rsid w:val="0019676F"/>
    <w:rsid w:val="001979FD"/>
    <w:rsid w:val="001A0CC3"/>
    <w:rsid w:val="001A142C"/>
    <w:rsid w:val="001A48CF"/>
    <w:rsid w:val="001A58D6"/>
    <w:rsid w:val="001B0454"/>
    <w:rsid w:val="001B0C5D"/>
    <w:rsid w:val="001B2DF4"/>
    <w:rsid w:val="001B3CD4"/>
    <w:rsid w:val="001B44C2"/>
    <w:rsid w:val="001B56C0"/>
    <w:rsid w:val="001B594A"/>
    <w:rsid w:val="001B60DC"/>
    <w:rsid w:val="001C1BEF"/>
    <w:rsid w:val="001C4DA5"/>
    <w:rsid w:val="001C4DAA"/>
    <w:rsid w:val="001C67B0"/>
    <w:rsid w:val="001C67E9"/>
    <w:rsid w:val="001C74C6"/>
    <w:rsid w:val="001D0F3B"/>
    <w:rsid w:val="001D103D"/>
    <w:rsid w:val="001D1FE9"/>
    <w:rsid w:val="001D2ACB"/>
    <w:rsid w:val="001D2C83"/>
    <w:rsid w:val="001D470C"/>
    <w:rsid w:val="001D49CE"/>
    <w:rsid w:val="001D5715"/>
    <w:rsid w:val="001D6155"/>
    <w:rsid w:val="001D6C3D"/>
    <w:rsid w:val="001D7615"/>
    <w:rsid w:val="001E0782"/>
    <w:rsid w:val="001E1266"/>
    <w:rsid w:val="001E2964"/>
    <w:rsid w:val="001E2BD9"/>
    <w:rsid w:val="001E3FDE"/>
    <w:rsid w:val="001E3FFB"/>
    <w:rsid w:val="001E4811"/>
    <w:rsid w:val="001E5EAD"/>
    <w:rsid w:val="001E61F3"/>
    <w:rsid w:val="001E6401"/>
    <w:rsid w:val="001E7E87"/>
    <w:rsid w:val="001F0E0C"/>
    <w:rsid w:val="001F0FDC"/>
    <w:rsid w:val="001F521F"/>
    <w:rsid w:val="001F58AF"/>
    <w:rsid w:val="001F7B8E"/>
    <w:rsid w:val="00200561"/>
    <w:rsid w:val="00201B48"/>
    <w:rsid w:val="00201D31"/>
    <w:rsid w:val="002027DB"/>
    <w:rsid w:val="002028CA"/>
    <w:rsid w:val="00202F7F"/>
    <w:rsid w:val="00204A2F"/>
    <w:rsid w:val="00205918"/>
    <w:rsid w:val="00210DC6"/>
    <w:rsid w:val="00211E19"/>
    <w:rsid w:val="00212A23"/>
    <w:rsid w:val="00213D33"/>
    <w:rsid w:val="002146F0"/>
    <w:rsid w:val="00217092"/>
    <w:rsid w:val="0022113B"/>
    <w:rsid w:val="0022175E"/>
    <w:rsid w:val="00221E00"/>
    <w:rsid w:val="00221F11"/>
    <w:rsid w:val="00225598"/>
    <w:rsid w:val="00231AC3"/>
    <w:rsid w:val="00232F27"/>
    <w:rsid w:val="002350BF"/>
    <w:rsid w:val="0023560D"/>
    <w:rsid w:val="002376FF"/>
    <w:rsid w:val="00242159"/>
    <w:rsid w:val="002440ED"/>
    <w:rsid w:val="002455E3"/>
    <w:rsid w:val="00246894"/>
    <w:rsid w:val="0025009D"/>
    <w:rsid w:val="002507FA"/>
    <w:rsid w:val="00250AFF"/>
    <w:rsid w:val="00250D1F"/>
    <w:rsid w:val="002519CD"/>
    <w:rsid w:val="00252C2F"/>
    <w:rsid w:val="002530C6"/>
    <w:rsid w:val="00253DEF"/>
    <w:rsid w:val="0025489F"/>
    <w:rsid w:val="0025647D"/>
    <w:rsid w:val="00256EEA"/>
    <w:rsid w:val="00261C08"/>
    <w:rsid w:val="00262B77"/>
    <w:rsid w:val="00266811"/>
    <w:rsid w:val="002668D0"/>
    <w:rsid w:val="00266A19"/>
    <w:rsid w:val="00266C8A"/>
    <w:rsid w:val="002707EC"/>
    <w:rsid w:val="00271690"/>
    <w:rsid w:val="00274097"/>
    <w:rsid w:val="00276807"/>
    <w:rsid w:val="00282CAC"/>
    <w:rsid w:val="00283BAD"/>
    <w:rsid w:val="0028421D"/>
    <w:rsid w:val="00284253"/>
    <w:rsid w:val="00286E0C"/>
    <w:rsid w:val="00286FF6"/>
    <w:rsid w:val="002870CB"/>
    <w:rsid w:val="00287BD3"/>
    <w:rsid w:val="002916E3"/>
    <w:rsid w:val="0029304F"/>
    <w:rsid w:val="00293DEB"/>
    <w:rsid w:val="00293F13"/>
    <w:rsid w:val="002956B7"/>
    <w:rsid w:val="00295DAD"/>
    <w:rsid w:val="00295E41"/>
    <w:rsid w:val="00296A42"/>
    <w:rsid w:val="002973E3"/>
    <w:rsid w:val="002976EA"/>
    <w:rsid w:val="00297918"/>
    <w:rsid w:val="00297F67"/>
    <w:rsid w:val="002A0195"/>
    <w:rsid w:val="002A1776"/>
    <w:rsid w:val="002A1D19"/>
    <w:rsid w:val="002A221B"/>
    <w:rsid w:val="002A24B8"/>
    <w:rsid w:val="002A2E62"/>
    <w:rsid w:val="002A3C53"/>
    <w:rsid w:val="002A49C0"/>
    <w:rsid w:val="002A4C92"/>
    <w:rsid w:val="002A5156"/>
    <w:rsid w:val="002A72BA"/>
    <w:rsid w:val="002B000A"/>
    <w:rsid w:val="002B0748"/>
    <w:rsid w:val="002B2241"/>
    <w:rsid w:val="002B2F41"/>
    <w:rsid w:val="002B3E64"/>
    <w:rsid w:val="002B5AD8"/>
    <w:rsid w:val="002C6218"/>
    <w:rsid w:val="002C6227"/>
    <w:rsid w:val="002C657C"/>
    <w:rsid w:val="002C7580"/>
    <w:rsid w:val="002C7BDF"/>
    <w:rsid w:val="002D5288"/>
    <w:rsid w:val="002D5793"/>
    <w:rsid w:val="002D7086"/>
    <w:rsid w:val="002D72B8"/>
    <w:rsid w:val="002E205B"/>
    <w:rsid w:val="002E2AC4"/>
    <w:rsid w:val="002E63AB"/>
    <w:rsid w:val="002E6F46"/>
    <w:rsid w:val="002E7914"/>
    <w:rsid w:val="002F0BF0"/>
    <w:rsid w:val="002F0E09"/>
    <w:rsid w:val="002F2621"/>
    <w:rsid w:val="002F2FC3"/>
    <w:rsid w:val="002F466C"/>
    <w:rsid w:val="002F5D17"/>
    <w:rsid w:val="002F6ECF"/>
    <w:rsid w:val="0030106C"/>
    <w:rsid w:val="0030245E"/>
    <w:rsid w:val="00304BCB"/>
    <w:rsid w:val="00304C5E"/>
    <w:rsid w:val="00304F0C"/>
    <w:rsid w:val="003051A9"/>
    <w:rsid w:val="0030705D"/>
    <w:rsid w:val="00307C92"/>
    <w:rsid w:val="00310B30"/>
    <w:rsid w:val="00310D62"/>
    <w:rsid w:val="00310E0C"/>
    <w:rsid w:val="00311D2D"/>
    <w:rsid w:val="003130AE"/>
    <w:rsid w:val="00313D85"/>
    <w:rsid w:val="003173C3"/>
    <w:rsid w:val="003200AC"/>
    <w:rsid w:val="00320398"/>
    <w:rsid w:val="00320B06"/>
    <w:rsid w:val="00320DDF"/>
    <w:rsid w:val="00321673"/>
    <w:rsid w:val="00321964"/>
    <w:rsid w:val="00323482"/>
    <w:rsid w:val="003263A5"/>
    <w:rsid w:val="00326845"/>
    <w:rsid w:val="003334F9"/>
    <w:rsid w:val="00335117"/>
    <w:rsid w:val="003376DA"/>
    <w:rsid w:val="00340DE9"/>
    <w:rsid w:val="003427B4"/>
    <w:rsid w:val="00344291"/>
    <w:rsid w:val="00344621"/>
    <w:rsid w:val="003456A3"/>
    <w:rsid w:val="00346DC9"/>
    <w:rsid w:val="003473DA"/>
    <w:rsid w:val="003476AF"/>
    <w:rsid w:val="00347B6E"/>
    <w:rsid w:val="003518E2"/>
    <w:rsid w:val="00351B0B"/>
    <w:rsid w:val="00352736"/>
    <w:rsid w:val="00353A35"/>
    <w:rsid w:val="00353C51"/>
    <w:rsid w:val="00353FC1"/>
    <w:rsid w:val="003553BC"/>
    <w:rsid w:val="00355505"/>
    <w:rsid w:val="003556CB"/>
    <w:rsid w:val="003567E0"/>
    <w:rsid w:val="00360759"/>
    <w:rsid w:val="00362E51"/>
    <w:rsid w:val="00362F85"/>
    <w:rsid w:val="00365D67"/>
    <w:rsid w:val="0036717C"/>
    <w:rsid w:val="003718D0"/>
    <w:rsid w:val="003722CF"/>
    <w:rsid w:val="00372DEB"/>
    <w:rsid w:val="00375F6C"/>
    <w:rsid w:val="00376BA1"/>
    <w:rsid w:val="00386A61"/>
    <w:rsid w:val="00387750"/>
    <w:rsid w:val="00387CC9"/>
    <w:rsid w:val="003942C0"/>
    <w:rsid w:val="00394845"/>
    <w:rsid w:val="00395CE0"/>
    <w:rsid w:val="00395F49"/>
    <w:rsid w:val="00396857"/>
    <w:rsid w:val="00397536"/>
    <w:rsid w:val="003A2D80"/>
    <w:rsid w:val="003A4F15"/>
    <w:rsid w:val="003B0342"/>
    <w:rsid w:val="003B0AB7"/>
    <w:rsid w:val="003B1B57"/>
    <w:rsid w:val="003B4704"/>
    <w:rsid w:val="003B5C7D"/>
    <w:rsid w:val="003C0178"/>
    <w:rsid w:val="003C407E"/>
    <w:rsid w:val="003C52A8"/>
    <w:rsid w:val="003C6E05"/>
    <w:rsid w:val="003C7936"/>
    <w:rsid w:val="003C7B4E"/>
    <w:rsid w:val="003D0E5E"/>
    <w:rsid w:val="003D0FB8"/>
    <w:rsid w:val="003D13B4"/>
    <w:rsid w:val="003D2166"/>
    <w:rsid w:val="003D3455"/>
    <w:rsid w:val="003D4224"/>
    <w:rsid w:val="003D47B0"/>
    <w:rsid w:val="003D497B"/>
    <w:rsid w:val="003D725D"/>
    <w:rsid w:val="003E10B3"/>
    <w:rsid w:val="003E50DF"/>
    <w:rsid w:val="003E78D2"/>
    <w:rsid w:val="003F1C9E"/>
    <w:rsid w:val="003F3791"/>
    <w:rsid w:val="003F5AC1"/>
    <w:rsid w:val="003F6B25"/>
    <w:rsid w:val="003F6C8A"/>
    <w:rsid w:val="003F7A38"/>
    <w:rsid w:val="00400445"/>
    <w:rsid w:val="00400545"/>
    <w:rsid w:val="00402E8A"/>
    <w:rsid w:val="0040586B"/>
    <w:rsid w:val="00410732"/>
    <w:rsid w:val="00411363"/>
    <w:rsid w:val="00416A59"/>
    <w:rsid w:val="00416E1D"/>
    <w:rsid w:val="004208E6"/>
    <w:rsid w:val="004216EA"/>
    <w:rsid w:val="004217EC"/>
    <w:rsid w:val="00421EBD"/>
    <w:rsid w:val="00422E5F"/>
    <w:rsid w:val="00423D11"/>
    <w:rsid w:val="004249B7"/>
    <w:rsid w:val="00424EDC"/>
    <w:rsid w:val="004257EC"/>
    <w:rsid w:val="00425999"/>
    <w:rsid w:val="00427D3C"/>
    <w:rsid w:val="004302EE"/>
    <w:rsid w:val="004309DB"/>
    <w:rsid w:val="00431B86"/>
    <w:rsid w:val="00432386"/>
    <w:rsid w:val="0043382D"/>
    <w:rsid w:val="004345BF"/>
    <w:rsid w:val="004353B6"/>
    <w:rsid w:val="00436A56"/>
    <w:rsid w:val="0043710E"/>
    <w:rsid w:val="00437D92"/>
    <w:rsid w:val="004403D7"/>
    <w:rsid w:val="00440BD9"/>
    <w:rsid w:val="0044127E"/>
    <w:rsid w:val="00441451"/>
    <w:rsid w:val="0044251C"/>
    <w:rsid w:val="0044392A"/>
    <w:rsid w:val="004441DF"/>
    <w:rsid w:val="00445EA3"/>
    <w:rsid w:val="004465D9"/>
    <w:rsid w:val="00446FB8"/>
    <w:rsid w:val="0044704A"/>
    <w:rsid w:val="00447195"/>
    <w:rsid w:val="00450719"/>
    <w:rsid w:val="00450E68"/>
    <w:rsid w:val="0045314E"/>
    <w:rsid w:val="00453773"/>
    <w:rsid w:val="004611BD"/>
    <w:rsid w:val="00461598"/>
    <w:rsid w:val="00462B57"/>
    <w:rsid w:val="00464985"/>
    <w:rsid w:val="00464A65"/>
    <w:rsid w:val="004656DE"/>
    <w:rsid w:val="0046758D"/>
    <w:rsid w:val="004718D1"/>
    <w:rsid w:val="0047195F"/>
    <w:rsid w:val="00472530"/>
    <w:rsid w:val="00472800"/>
    <w:rsid w:val="0047375C"/>
    <w:rsid w:val="004746B6"/>
    <w:rsid w:val="004761C9"/>
    <w:rsid w:val="004818D1"/>
    <w:rsid w:val="00481D95"/>
    <w:rsid w:val="0048295E"/>
    <w:rsid w:val="00482B44"/>
    <w:rsid w:val="00483446"/>
    <w:rsid w:val="0048452E"/>
    <w:rsid w:val="00484D86"/>
    <w:rsid w:val="0048587B"/>
    <w:rsid w:val="004862E3"/>
    <w:rsid w:val="004877BF"/>
    <w:rsid w:val="00491C18"/>
    <w:rsid w:val="0049274F"/>
    <w:rsid w:val="00493B1F"/>
    <w:rsid w:val="00493D2C"/>
    <w:rsid w:val="0049475B"/>
    <w:rsid w:val="00495723"/>
    <w:rsid w:val="00496F16"/>
    <w:rsid w:val="004A065B"/>
    <w:rsid w:val="004A1954"/>
    <w:rsid w:val="004A1CC8"/>
    <w:rsid w:val="004A28FF"/>
    <w:rsid w:val="004A2A2F"/>
    <w:rsid w:val="004A2A6A"/>
    <w:rsid w:val="004A2E3E"/>
    <w:rsid w:val="004A357A"/>
    <w:rsid w:val="004A3F9F"/>
    <w:rsid w:val="004A48AF"/>
    <w:rsid w:val="004A4A3A"/>
    <w:rsid w:val="004A5019"/>
    <w:rsid w:val="004A5A63"/>
    <w:rsid w:val="004A66F8"/>
    <w:rsid w:val="004A7375"/>
    <w:rsid w:val="004A7C6B"/>
    <w:rsid w:val="004B19E3"/>
    <w:rsid w:val="004B40A6"/>
    <w:rsid w:val="004B40FC"/>
    <w:rsid w:val="004B4935"/>
    <w:rsid w:val="004B4CC1"/>
    <w:rsid w:val="004C037E"/>
    <w:rsid w:val="004C073A"/>
    <w:rsid w:val="004C0A3F"/>
    <w:rsid w:val="004C0BAB"/>
    <w:rsid w:val="004C0EB7"/>
    <w:rsid w:val="004C3385"/>
    <w:rsid w:val="004C4EEF"/>
    <w:rsid w:val="004C77A3"/>
    <w:rsid w:val="004C780D"/>
    <w:rsid w:val="004C7F2D"/>
    <w:rsid w:val="004D039D"/>
    <w:rsid w:val="004D2174"/>
    <w:rsid w:val="004D561F"/>
    <w:rsid w:val="004E0326"/>
    <w:rsid w:val="004E0A7A"/>
    <w:rsid w:val="004E0D1D"/>
    <w:rsid w:val="004E13D8"/>
    <w:rsid w:val="004E1741"/>
    <w:rsid w:val="004E6879"/>
    <w:rsid w:val="004E7425"/>
    <w:rsid w:val="004F0B10"/>
    <w:rsid w:val="004F52E8"/>
    <w:rsid w:val="004F5C3D"/>
    <w:rsid w:val="004F6554"/>
    <w:rsid w:val="004F6657"/>
    <w:rsid w:val="004F74F8"/>
    <w:rsid w:val="0050061D"/>
    <w:rsid w:val="00500B11"/>
    <w:rsid w:val="0050100B"/>
    <w:rsid w:val="00501913"/>
    <w:rsid w:val="00503ED9"/>
    <w:rsid w:val="0050425F"/>
    <w:rsid w:val="00507669"/>
    <w:rsid w:val="00511939"/>
    <w:rsid w:val="00511E02"/>
    <w:rsid w:val="005121F6"/>
    <w:rsid w:val="00512F12"/>
    <w:rsid w:val="0051333B"/>
    <w:rsid w:val="005135B4"/>
    <w:rsid w:val="005146A1"/>
    <w:rsid w:val="0051799E"/>
    <w:rsid w:val="00520712"/>
    <w:rsid w:val="005214F0"/>
    <w:rsid w:val="00521AED"/>
    <w:rsid w:val="00521B70"/>
    <w:rsid w:val="0052447D"/>
    <w:rsid w:val="00525067"/>
    <w:rsid w:val="005313CC"/>
    <w:rsid w:val="0053273A"/>
    <w:rsid w:val="005331F9"/>
    <w:rsid w:val="005337A6"/>
    <w:rsid w:val="00533A54"/>
    <w:rsid w:val="00536272"/>
    <w:rsid w:val="0053693F"/>
    <w:rsid w:val="00536BDE"/>
    <w:rsid w:val="0053722B"/>
    <w:rsid w:val="005372E8"/>
    <w:rsid w:val="00540234"/>
    <w:rsid w:val="0054059E"/>
    <w:rsid w:val="00540C3A"/>
    <w:rsid w:val="005421DA"/>
    <w:rsid w:val="00542202"/>
    <w:rsid w:val="0054375A"/>
    <w:rsid w:val="0054380F"/>
    <w:rsid w:val="0054417D"/>
    <w:rsid w:val="00550935"/>
    <w:rsid w:val="00550972"/>
    <w:rsid w:val="005512A5"/>
    <w:rsid w:val="00552329"/>
    <w:rsid w:val="00552809"/>
    <w:rsid w:val="005557B8"/>
    <w:rsid w:val="00555C51"/>
    <w:rsid w:val="00556BF1"/>
    <w:rsid w:val="00560845"/>
    <w:rsid w:val="00561541"/>
    <w:rsid w:val="00561D92"/>
    <w:rsid w:val="00562C99"/>
    <w:rsid w:val="00563724"/>
    <w:rsid w:val="00566941"/>
    <w:rsid w:val="00566C7A"/>
    <w:rsid w:val="005674FD"/>
    <w:rsid w:val="005709C9"/>
    <w:rsid w:val="005721D2"/>
    <w:rsid w:val="00572F3A"/>
    <w:rsid w:val="00577942"/>
    <w:rsid w:val="0058079B"/>
    <w:rsid w:val="00582422"/>
    <w:rsid w:val="00583E74"/>
    <w:rsid w:val="005843A0"/>
    <w:rsid w:val="005904FB"/>
    <w:rsid w:val="005920AA"/>
    <w:rsid w:val="005920C9"/>
    <w:rsid w:val="00593C87"/>
    <w:rsid w:val="005A5196"/>
    <w:rsid w:val="005A634B"/>
    <w:rsid w:val="005A657B"/>
    <w:rsid w:val="005A6D05"/>
    <w:rsid w:val="005A796A"/>
    <w:rsid w:val="005B1232"/>
    <w:rsid w:val="005B18FA"/>
    <w:rsid w:val="005B30BE"/>
    <w:rsid w:val="005B367D"/>
    <w:rsid w:val="005B37A5"/>
    <w:rsid w:val="005B3D63"/>
    <w:rsid w:val="005B4132"/>
    <w:rsid w:val="005B5074"/>
    <w:rsid w:val="005B51DB"/>
    <w:rsid w:val="005B564F"/>
    <w:rsid w:val="005B5866"/>
    <w:rsid w:val="005B72B7"/>
    <w:rsid w:val="005C0739"/>
    <w:rsid w:val="005C138F"/>
    <w:rsid w:val="005C1A76"/>
    <w:rsid w:val="005C26D7"/>
    <w:rsid w:val="005C29B4"/>
    <w:rsid w:val="005C4383"/>
    <w:rsid w:val="005C44A9"/>
    <w:rsid w:val="005C4E94"/>
    <w:rsid w:val="005C5889"/>
    <w:rsid w:val="005C726E"/>
    <w:rsid w:val="005C755A"/>
    <w:rsid w:val="005D05AD"/>
    <w:rsid w:val="005D09BE"/>
    <w:rsid w:val="005D192B"/>
    <w:rsid w:val="005D2198"/>
    <w:rsid w:val="005D2D27"/>
    <w:rsid w:val="005D3369"/>
    <w:rsid w:val="005D3D03"/>
    <w:rsid w:val="005D3D1F"/>
    <w:rsid w:val="005D5091"/>
    <w:rsid w:val="005D51D3"/>
    <w:rsid w:val="005D5B1C"/>
    <w:rsid w:val="005D6FC1"/>
    <w:rsid w:val="005D7231"/>
    <w:rsid w:val="005D75BB"/>
    <w:rsid w:val="005E0916"/>
    <w:rsid w:val="005E0C90"/>
    <w:rsid w:val="005E1FC4"/>
    <w:rsid w:val="005E21CB"/>
    <w:rsid w:val="005E2BC8"/>
    <w:rsid w:val="005E3297"/>
    <w:rsid w:val="005E48C8"/>
    <w:rsid w:val="005E4BD1"/>
    <w:rsid w:val="005E64CB"/>
    <w:rsid w:val="005E7635"/>
    <w:rsid w:val="005E7D50"/>
    <w:rsid w:val="005E7DCE"/>
    <w:rsid w:val="005F03D6"/>
    <w:rsid w:val="005F0897"/>
    <w:rsid w:val="005F10EB"/>
    <w:rsid w:val="005F11BE"/>
    <w:rsid w:val="005F4612"/>
    <w:rsid w:val="005F761F"/>
    <w:rsid w:val="00600930"/>
    <w:rsid w:val="00601890"/>
    <w:rsid w:val="00602458"/>
    <w:rsid w:val="00602870"/>
    <w:rsid w:val="0060291B"/>
    <w:rsid w:val="0060559C"/>
    <w:rsid w:val="0060561C"/>
    <w:rsid w:val="00607152"/>
    <w:rsid w:val="00610CD0"/>
    <w:rsid w:val="00611939"/>
    <w:rsid w:val="00611D14"/>
    <w:rsid w:val="006152F1"/>
    <w:rsid w:val="0061548F"/>
    <w:rsid w:val="006168E0"/>
    <w:rsid w:val="00620B9B"/>
    <w:rsid w:val="00621B62"/>
    <w:rsid w:val="006235D0"/>
    <w:rsid w:val="0062568C"/>
    <w:rsid w:val="00627208"/>
    <w:rsid w:val="00627FA6"/>
    <w:rsid w:val="00631CCA"/>
    <w:rsid w:val="006324B9"/>
    <w:rsid w:val="00632B68"/>
    <w:rsid w:val="006335AA"/>
    <w:rsid w:val="0063402C"/>
    <w:rsid w:val="00635F00"/>
    <w:rsid w:val="00636271"/>
    <w:rsid w:val="00636D36"/>
    <w:rsid w:val="00640384"/>
    <w:rsid w:val="00642493"/>
    <w:rsid w:val="00643858"/>
    <w:rsid w:val="00643923"/>
    <w:rsid w:val="0064447E"/>
    <w:rsid w:val="006467AB"/>
    <w:rsid w:val="00646802"/>
    <w:rsid w:val="00647D03"/>
    <w:rsid w:val="00650348"/>
    <w:rsid w:val="00652458"/>
    <w:rsid w:val="006524AF"/>
    <w:rsid w:val="00652547"/>
    <w:rsid w:val="0065387C"/>
    <w:rsid w:val="006544AB"/>
    <w:rsid w:val="00654BAF"/>
    <w:rsid w:val="006578B0"/>
    <w:rsid w:val="00657DEB"/>
    <w:rsid w:val="00660E07"/>
    <w:rsid w:val="00661625"/>
    <w:rsid w:val="00665A5F"/>
    <w:rsid w:val="0066634F"/>
    <w:rsid w:val="006665A8"/>
    <w:rsid w:val="00667F42"/>
    <w:rsid w:val="006705E0"/>
    <w:rsid w:val="00671B83"/>
    <w:rsid w:val="00672138"/>
    <w:rsid w:val="00672D04"/>
    <w:rsid w:val="006758E8"/>
    <w:rsid w:val="00676279"/>
    <w:rsid w:val="00680EDA"/>
    <w:rsid w:val="006819A3"/>
    <w:rsid w:val="00686385"/>
    <w:rsid w:val="00691433"/>
    <w:rsid w:val="0069224C"/>
    <w:rsid w:val="00693176"/>
    <w:rsid w:val="006931A2"/>
    <w:rsid w:val="006936A8"/>
    <w:rsid w:val="00694603"/>
    <w:rsid w:val="006949C8"/>
    <w:rsid w:val="00695C36"/>
    <w:rsid w:val="00695CD9"/>
    <w:rsid w:val="006A076C"/>
    <w:rsid w:val="006A1942"/>
    <w:rsid w:val="006A238E"/>
    <w:rsid w:val="006A3399"/>
    <w:rsid w:val="006A4019"/>
    <w:rsid w:val="006A4CBA"/>
    <w:rsid w:val="006A59FA"/>
    <w:rsid w:val="006A6018"/>
    <w:rsid w:val="006A6A51"/>
    <w:rsid w:val="006B155A"/>
    <w:rsid w:val="006B1744"/>
    <w:rsid w:val="006B2437"/>
    <w:rsid w:val="006B2CD8"/>
    <w:rsid w:val="006B38E2"/>
    <w:rsid w:val="006B499A"/>
    <w:rsid w:val="006B4B2D"/>
    <w:rsid w:val="006B7FA7"/>
    <w:rsid w:val="006C004A"/>
    <w:rsid w:val="006C070F"/>
    <w:rsid w:val="006C0E6A"/>
    <w:rsid w:val="006C0F00"/>
    <w:rsid w:val="006C1DDE"/>
    <w:rsid w:val="006C2D5C"/>
    <w:rsid w:val="006C3742"/>
    <w:rsid w:val="006C3FCD"/>
    <w:rsid w:val="006C4106"/>
    <w:rsid w:val="006C524F"/>
    <w:rsid w:val="006C6A77"/>
    <w:rsid w:val="006C6CD4"/>
    <w:rsid w:val="006C6D64"/>
    <w:rsid w:val="006C6E8E"/>
    <w:rsid w:val="006C71BB"/>
    <w:rsid w:val="006D4160"/>
    <w:rsid w:val="006D5329"/>
    <w:rsid w:val="006D6694"/>
    <w:rsid w:val="006D6ACD"/>
    <w:rsid w:val="006D7788"/>
    <w:rsid w:val="006E03CF"/>
    <w:rsid w:val="006E0424"/>
    <w:rsid w:val="006E0938"/>
    <w:rsid w:val="006E10C6"/>
    <w:rsid w:val="006E1C83"/>
    <w:rsid w:val="006E236F"/>
    <w:rsid w:val="006E27B3"/>
    <w:rsid w:val="006E2C90"/>
    <w:rsid w:val="006E5414"/>
    <w:rsid w:val="006E7B08"/>
    <w:rsid w:val="006F2105"/>
    <w:rsid w:val="006F343D"/>
    <w:rsid w:val="006F4D11"/>
    <w:rsid w:val="006F6C96"/>
    <w:rsid w:val="006F7837"/>
    <w:rsid w:val="00700F1E"/>
    <w:rsid w:val="007019CE"/>
    <w:rsid w:val="00702962"/>
    <w:rsid w:val="00702A9A"/>
    <w:rsid w:val="0070316D"/>
    <w:rsid w:val="0070386A"/>
    <w:rsid w:val="00706A82"/>
    <w:rsid w:val="00707D7B"/>
    <w:rsid w:val="00710EEB"/>
    <w:rsid w:val="007128D3"/>
    <w:rsid w:val="00716660"/>
    <w:rsid w:val="0072085D"/>
    <w:rsid w:val="00722DE9"/>
    <w:rsid w:val="00730766"/>
    <w:rsid w:val="00730CC1"/>
    <w:rsid w:val="00731A34"/>
    <w:rsid w:val="00731AEB"/>
    <w:rsid w:val="00732187"/>
    <w:rsid w:val="0073335A"/>
    <w:rsid w:val="00733F10"/>
    <w:rsid w:val="00735356"/>
    <w:rsid w:val="00740F21"/>
    <w:rsid w:val="00741FCC"/>
    <w:rsid w:val="00745ACC"/>
    <w:rsid w:val="00746661"/>
    <w:rsid w:val="00747AA6"/>
    <w:rsid w:val="00750D4B"/>
    <w:rsid w:val="00751DE0"/>
    <w:rsid w:val="00751F2C"/>
    <w:rsid w:val="007523C4"/>
    <w:rsid w:val="00755481"/>
    <w:rsid w:val="007558C3"/>
    <w:rsid w:val="007567A2"/>
    <w:rsid w:val="00757389"/>
    <w:rsid w:val="007579F2"/>
    <w:rsid w:val="00760472"/>
    <w:rsid w:val="0076221B"/>
    <w:rsid w:val="0076331B"/>
    <w:rsid w:val="00763BC3"/>
    <w:rsid w:val="0076545E"/>
    <w:rsid w:val="0076637C"/>
    <w:rsid w:val="007666AE"/>
    <w:rsid w:val="007708B4"/>
    <w:rsid w:val="00773099"/>
    <w:rsid w:val="0077599F"/>
    <w:rsid w:val="007763C8"/>
    <w:rsid w:val="00780EF4"/>
    <w:rsid w:val="00781026"/>
    <w:rsid w:val="00782855"/>
    <w:rsid w:val="00782868"/>
    <w:rsid w:val="007829B8"/>
    <w:rsid w:val="00782B86"/>
    <w:rsid w:val="0078344D"/>
    <w:rsid w:val="00786D28"/>
    <w:rsid w:val="0078756E"/>
    <w:rsid w:val="00787CE0"/>
    <w:rsid w:val="00792231"/>
    <w:rsid w:val="00792745"/>
    <w:rsid w:val="00794EA0"/>
    <w:rsid w:val="0079655B"/>
    <w:rsid w:val="00796869"/>
    <w:rsid w:val="00796A5E"/>
    <w:rsid w:val="007A2A43"/>
    <w:rsid w:val="007A2BD4"/>
    <w:rsid w:val="007A30FF"/>
    <w:rsid w:val="007A498A"/>
    <w:rsid w:val="007A4FEF"/>
    <w:rsid w:val="007A5CD6"/>
    <w:rsid w:val="007A73DE"/>
    <w:rsid w:val="007A7435"/>
    <w:rsid w:val="007A7B52"/>
    <w:rsid w:val="007A7D66"/>
    <w:rsid w:val="007B072A"/>
    <w:rsid w:val="007B1FD8"/>
    <w:rsid w:val="007B271F"/>
    <w:rsid w:val="007B3162"/>
    <w:rsid w:val="007B436C"/>
    <w:rsid w:val="007B4F0C"/>
    <w:rsid w:val="007B717D"/>
    <w:rsid w:val="007C03D7"/>
    <w:rsid w:val="007C1EFF"/>
    <w:rsid w:val="007C2698"/>
    <w:rsid w:val="007C2F5E"/>
    <w:rsid w:val="007C50E7"/>
    <w:rsid w:val="007C7995"/>
    <w:rsid w:val="007D0A03"/>
    <w:rsid w:val="007D0A61"/>
    <w:rsid w:val="007D0AE4"/>
    <w:rsid w:val="007D0C92"/>
    <w:rsid w:val="007D1C5D"/>
    <w:rsid w:val="007D2792"/>
    <w:rsid w:val="007D29EE"/>
    <w:rsid w:val="007D3278"/>
    <w:rsid w:val="007D505A"/>
    <w:rsid w:val="007D5882"/>
    <w:rsid w:val="007E126B"/>
    <w:rsid w:val="007E3DB2"/>
    <w:rsid w:val="007E5D86"/>
    <w:rsid w:val="007E693E"/>
    <w:rsid w:val="007F068D"/>
    <w:rsid w:val="007F6502"/>
    <w:rsid w:val="008004F8"/>
    <w:rsid w:val="0080143D"/>
    <w:rsid w:val="00801B37"/>
    <w:rsid w:val="0080244F"/>
    <w:rsid w:val="00804434"/>
    <w:rsid w:val="00804B13"/>
    <w:rsid w:val="00806C73"/>
    <w:rsid w:val="008078B6"/>
    <w:rsid w:val="008078C7"/>
    <w:rsid w:val="008108A9"/>
    <w:rsid w:val="00810E2E"/>
    <w:rsid w:val="00811C57"/>
    <w:rsid w:val="00820747"/>
    <w:rsid w:val="008210F0"/>
    <w:rsid w:val="00821695"/>
    <w:rsid w:val="0082228E"/>
    <w:rsid w:val="00823FD2"/>
    <w:rsid w:val="00825460"/>
    <w:rsid w:val="008254BF"/>
    <w:rsid w:val="00826252"/>
    <w:rsid w:val="00827E1E"/>
    <w:rsid w:val="0083134E"/>
    <w:rsid w:val="00833348"/>
    <w:rsid w:val="008335F4"/>
    <w:rsid w:val="00834D7A"/>
    <w:rsid w:val="00836AF4"/>
    <w:rsid w:val="00836ECB"/>
    <w:rsid w:val="00842154"/>
    <w:rsid w:val="00842817"/>
    <w:rsid w:val="00842E24"/>
    <w:rsid w:val="00845794"/>
    <w:rsid w:val="00846E2B"/>
    <w:rsid w:val="0085018A"/>
    <w:rsid w:val="00850225"/>
    <w:rsid w:val="00850604"/>
    <w:rsid w:val="008507AA"/>
    <w:rsid w:val="00852037"/>
    <w:rsid w:val="00853C3D"/>
    <w:rsid w:val="00853E7D"/>
    <w:rsid w:val="00854641"/>
    <w:rsid w:val="0085518C"/>
    <w:rsid w:val="00855313"/>
    <w:rsid w:val="00855E50"/>
    <w:rsid w:val="00856DEE"/>
    <w:rsid w:val="00856E0A"/>
    <w:rsid w:val="00857AE5"/>
    <w:rsid w:val="0086143A"/>
    <w:rsid w:val="00862842"/>
    <w:rsid w:val="00863CF8"/>
    <w:rsid w:val="00865268"/>
    <w:rsid w:val="00867B01"/>
    <w:rsid w:val="00870FE3"/>
    <w:rsid w:val="00871FED"/>
    <w:rsid w:val="0087370C"/>
    <w:rsid w:val="0087417E"/>
    <w:rsid w:val="00874423"/>
    <w:rsid w:val="0087448F"/>
    <w:rsid w:val="008749A0"/>
    <w:rsid w:val="00875C54"/>
    <w:rsid w:val="00876048"/>
    <w:rsid w:val="00876EDB"/>
    <w:rsid w:val="00877037"/>
    <w:rsid w:val="00877372"/>
    <w:rsid w:val="00880490"/>
    <w:rsid w:val="00881F47"/>
    <w:rsid w:val="0088242D"/>
    <w:rsid w:val="00883673"/>
    <w:rsid w:val="00883811"/>
    <w:rsid w:val="008848D5"/>
    <w:rsid w:val="00884E57"/>
    <w:rsid w:val="0088578D"/>
    <w:rsid w:val="00886360"/>
    <w:rsid w:val="00887DBC"/>
    <w:rsid w:val="0089000D"/>
    <w:rsid w:val="00890160"/>
    <w:rsid w:val="00890C33"/>
    <w:rsid w:val="008927C1"/>
    <w:rsid w:val="00892981"/>
    <w:rsid w:val="008936A1"/>
    <w:rsid w:val="00893724"/>
    <w:rsid w:val="008A0F2E"/>
    <w:rsid w:val="008A1503"/>
    <w:rsid w:val="008A26AE"/>
    <w:rsid w:val="008A2A44"/>
    <w:rsid w:val="008A5955"/>
    <w:rsid w:val="008A599E"/>
    <w:rsid w:val="008A5B57"/>
    <w:rsid w:val="008A64B4"/>
    <w:rsid w:val="008A6F03"/>
    <w:rsid w:val="008A7315"/>
    <w:rsid w:val="008A746D"/>
    <w:rsid w:val="008A7A2C"/>
    <w:rsid w:val="008B003D"/>
    <w:rsid w:val="008B17E8"/>
    <w:rsid w:val="008B38CD"/>
    <w:rsid w:val="008B4DCB"/>
    <w:rsid w:val="008C6132"/>
    <w:rsid w:val="008D03D9"/>
    <w:rsid w:val="008D13D6"/>
    <w:rsid w:val="008D4494"/>
    <w:rsid w:val="008D500C"/>
    <w:rsid w:val="008D5386"/>
    <w:rsid w:val="008D5895"/>
    <w:rsid w:val="008D7D08"/>
    <w:rsid w:val="008E2DDE"/>
    <w:rsid w:val="008E37E6"/>
    <w:rsid w:val="008E3A67"/>
    <w:rsid w:val="008E3AE2"/>
    <w:rsid w:val="008E6C4A"/>
    <w:rsid w:val="008E6D3E"/>
    <w:rsid w:val="008F100C"/>
    <w:rsid w:val="008F1035"/>
    <w:rsid w:val="008F185A"/>
    <w:rsid w:val="008F1B43"/>
    <w:rsid w:val="008F240F"/>
    <w:rsid w:val="008F29F1"/>
    <w:rsid w:val="008F3C9D"/>
    <w:rsid w:val="008F45B4"/>
    <w:rsid w:val="008F4B58"/>
    <w:rsid w:val="008F5C79"/>
    <w:rsid w:val="008F6564"/>
    <w:rsid w:val="008F6B52"/>
    <w:rsid w:val="008F71D3"/>
    <w:rsid w:val="008F7A62"/>
    <w:rsid w:val="008F7AB8"/>
    <w:rsid w:val="008F7AD3"/>
    <w:rsid w:val="009012E8"/>
    <w:rsid w:val="00902254"/>
    <w:rsid w:val="00903DD0"/>
    <w:rsid w:val="00904EA1"/>
    <w:rsid w:val="0090503E"/>
    <w:rsid w:val="009057C9"/>
    <w:rsid w:val="00907017"/>
    <w:rsid w:val="00911997"/>
    <w:rsid w:val="00912968"/>
    <w:rsid w:val="00913AC3"/>
    <w:rsid w:val="00915092"/>
    <w:rsid w:val="009168BC"/>
    <w:rsid w:val="009174D2"/>
    <w:rsid w:val="009174F8"/>
    <w:rsid w:val="00917DB8"/>
    <w:rsid w:val="00922294"/>
    <w:rsid w:val="009236F8"/>
    <w:rsid w:val="009256B8"/>
    <w:rsid w:val="00925849"/>
    <w:rsid w:val="00927875"/>
    <w:rsid w:val="00930ABB"/>
    <w:rsid w:val="00930D43"/>
    <w:rsid w:val="00931F26"/>
    <w:rsid w:val="00932EB0"/>
    <w:rsid w:val="009334E3"/>
    <w:rsid w:val="00933F3C"/>
    <w:rsid w:val="00935442"/>
    <w:rsid w:val="00935CE1"/>
    <w:rsid w:val="00936B79"/>
    <w:rsid w:val="00940FDB"/>
    <w:rsid w:val="00941205"/>
    <w:rsid w:val="0094166E"/>
    <w:rsid w:val="00943C9C"/>
    <w:rsid w:val="00944E77"/>
    <w:rsid w:val="00944FCE"/>
    <w:rsid w:val="00945718"/>
    <w:rsid w:val="00945C4E"/>
    <w:rsid w:val="0094683E"/>
    <w:rsid w:val="00950333"/>
    <w:rsid w:val="009503A1"/>
    <w:rsid w:val="00951B74"/>
    <w:rsid w:val="00951D41"/>
    <w:rsid w:val="00951F84"/>
    <w:rsid w:val="00953B78"/>
    <w:rsid w:val="0095409E"/>
    <w:rsid w:val="009549D4"/>
    <w:rsid w:val="00955A71"/>
    <w:rsid w:val="00956AAE"/>
    <w:rsid w:val="0095707A"/>
    <w:rsid w:val="0095752E"/>
    <w:rsid w:val="009575C0"/>
    <w:rsid w:val="00960A05"/>
    <w:rsid w:val="0096218B"/>
    <w:rsid w:val="00962B47"/>
    <w:rsid w:val="00962D8A"/>
    <w:rsid w:val="00963542"/>
    <w:rsid w:val="00963DF8"/>
    <w:rsid w:val="0096458E"/>
    <w:rsid w:val="009651CF"/>
    <w:rsid w:val="00965D3F"/>
    <w:rsid w:val="0097198A"/>
    <w:rsid w:val="00972D6C"/>
    <w:rsid w:val="00973079"/>
    <w:rsid w:val="0097336D"/>
    <w:rsid w:val="00973D9C"/>
    <w:rsid w:val="00974175"/>
    <w:rsid w:val="0097420F"/>
    <w:rsid w:val="009743A7"/>
    <w:rsid w:val="0097443F"/>
    <w:rsid w:val="00974977"/>
    <w:rsid w:val="009751BA"/>
    <w:rsid w:val="009764E6"/>
    <w:rsid w:val="00980DFA"/>
    <w:rsid w:val="00981D3E"/>
    <w:rsid w:val="00983D2E"/>
    <w:rsid w:val="00984E19"/>
    <w:rsid w:val="0099062E"/>
    <w:rsid w:val="0099147A"/>
    <w:rsid w:val="009920AC"/>
    <w:rsid w:val="00994DF7"/>
    <w:rsid w:val="00997011"/>
    <w:rsid w:val="00997479"/>
    <w:rsid w:val="0099748F"/>
    <w:rsid w:val="009A018C"/>
    <w:rsid w:val="009A0DC1"/>
    <w:rsid w:val="009A675F"/>
    <w:rsid w:val="009A76C8"/>
    <w:rsid w:val="009B0BF3"/>
    <w:rsid w:val="009B1844"/>
    <w:rsid w:val="009B1FC1"/>
    <w:rsid w:val="009B2E81"/>
    <w:rsid w:val="009B4710"/>
    <w:rsid w:val="009B7B86"/>
    <w:rsid w:val="009C0475"/>
    <w:rsid w:val="009C19E9"/>
    <w:rsid w:val="009C1C99"/>
    <w:rsid w:val="009C1DF0"/>
    <w:rsid w:val="009C3CE8"/>
    <w:rsid w:val="009C420E"/>
    <w:rsid w:val="009C558D"/>
    <w:rsid w:val="009C5B4C"/>
    <w:rsid w:val="009C6933"/>
    <w:rsid w:val="009C6FBB"/>
    <w:rsid w:val="009D03BC"/>
    <w:rsid w:val="009D0C9F"/>
    <w:rsid w:val="009D0FF3"/>
    <w:rsid w:val="009D19F9"/>
    <w:rsid w:val="009D218E"/>
    <w:rsid w:val="009D2F26"/>
    <w:rsid w:val="009D3116"/>
    <w:rsid w:val="009D7571"/>
    <w:rsid w:val="009E068D"/>
    <w:rsid w:val="009E1675"/>
    <w:rsid w:val="009E214D"/>
    <w:rsid w:val="009E3061"/>
    <w:rsid w:val="009E6B71"/>
    <w:rsid w:val="009F0DF8"/>
    <w:rsid w:val="009F1258"/>
    <w:rsid w:val="009F5BC0"/>
    <w:rsid w:val="009F5C7C"/>
    <w:rsid w:val="009F7B72"/>
    <w:rsid w:val="00A00385"/>
    <w:rsid w:val="00A010A5"/>
    <w:rsid w:val="00A010C7"/>
    <w:rsid w:val="00A031E9"/>
    <w:rsid w:val="00A0346B"/>
    <w:rsid w:val="00A038AF"/>
    <w:rsid w:val="00A042F9"/>
    <w:rsid w:val="00A0463B"/>
    <w:rsid w:val="00A119ED"/>
    <w:rsid w:val="00A12AA7"/>
    <w:rsid w:val="00A169C4"/>
    <w:rsid w:val="00A16CDC"/>
    <w:rsid w:val="00A2034A"/>
    <w:rsid w:val="00A20911"/>
    <w:rsid w:val="00A2145B"/>
    <w:rsid w:val="00A22E95"/>
    <w:rsid w:val="00A2380B"/>
    <w:rsid w:val="00A240D4"/>
    <w:rsid w:val="00A24248"/>
    <w:rsid w:val="00A2539B"/>
    <w:rsid w:val="00A25B22"/>
    <w:rsid w:val="00A25C71"/>
    <w:rsid w:val="00A272AE"/>
    <w:rsid w:val="00A300BF"/>
    <w:rsid w:val="00A30AAE"/>
    <w:rsid w:val="00A32119"/>
    <w:rsid w:val="00A32219"/>
    <w:rsid w:val="00A32263"/>
    <w:rsid w:val="00A33903"/>
    <w:rsid w:val="00A34088"/>
    <w:rsid w:val="00A344EA"/>
    <w:rsid w:val="00A34886"/>
    <w:rsid w:val="00A3494A"/>
    <w:rsid w:val="00A3495B"/>
    <w:rsid w:val="00A34A2C"/>
    <w:rsid w:val="00A35F12"/>
    <w:rsid w:val="00A35FA1"/>
    <w:rsid w:val="00A37719"/>
    <w:rsid w:val="00A4128C"/>
    <w:rsid w:val="00A4195F"/>
    <w:rsid w:val="00A41BA3"/>
    <w:rsid w:val="00A42ED5"/>
    <w:rsid w:val="00A438D8"/>
    <w:rsid w:val="00A439F7"/>
    <w:rsid w:val="00A44B41"/>
    <w:rsid w:val="00A4579A"/>
    <w:rsid w:val="00A46673"/>
    <w:rsid w:val="00A46F3F"/>
    <w:rsid w:val="00A50299"/>
    <w:rsid w:val="00A5045B"/>
    <w:rsid w:val="00A5540C"/>
    <w:rsid w:val="00A55E80"/>
    <w:rsid w:val="00A612DA"/>
    <w:rsid w:val="00A61C25"/>
    <w:rsid w:val="00A63C97"/>
    <w:rsid w:val="00A65008"/>
    <w:rsid w:val="00A66877"/>
    <w:rsid w:val="00A6703E"/>
    <w:rsid w:val="00A67362"/>
    <w:rsid w:val="00A67A90"/>
    <w:rsid w:val="00A701B6"/>
    <w:rsid w:val="00A703F4"/>
    <w:rsid w:val="00A70E04"/>
    <w:rsid w:val="00A71E9D"/>
    <w:rsid w:val="00A72285"/>
    <w:rsid w:val="00A728A5"/>
    <w:rsid w:val="00A768F9"/>
    <w:rsid w:val="00A76B16"/>
    <w:rsid w:val="00A772E8"/>
    <w:rsid w:val="00A77E7F"/>
    <w:rsid w:val="00A800AE"/>
    <w:rsid w:val="00A80748"/>
    <w:rsid w:val="00A8284B"/>
    <w:rsid w:val="00A84981"/>
    <w:rsid w:val="00A857CD"/>
    <w:rsid w:val="00A85D46"/>
    <w:rsid w:val="00A8614C"/>
    <w:rsid w:val="00A86859"/>
    <w:rsid w:val="00A86DDC"/>
    <w:rsid w:val="00A86E26"/>
    <w:rsid w:val="00A90A2F"/>
    <w:rsid w:val="00A942FD"/>
    <w:rsid w:val="00A94BC6"/>
    <w:rsid w:val="00A97360"/>
    <w:rsid w:val="00A9788F"/>
    <w:rsid w:val="00AA06B6"/>
    <w:rsid w:val="00AA092E"/>
    <w:rsid w:val="00AA0D67"/>
    <w:rsid w:val="00AA2E0C"/>
    <w:rsid w:val="00AA451E"/>
    <w:rsid w:val="00AA4575"/>
    <w:rsid w:val="00AA53E3"/>
    <w:rsid w:val="00AA56D3"/>
    <w:rsid w:val="00AA58AB"/>
    <w:rsid w:val="00AA7B04"/>
    <w:rsid w:val="00AB08DD"/>
    <w:rsid w:val="00AB166C"/>
    <w:rsid w:val="00AB192A"/>
    <w:rsid w:val="00AB1DFE"/>
    <w:rsid w:val="00AB2D5F"/>
    <w:rsid w:val="00AB4304"/>
    <w:rsid w:val="00AB6EF3"/>
    <w:rsid w:val="00AB6F1C"/>
    <w:rsid w:val="00AB7AD6"/>
    <w:rsid w:val="00AC0499"/>
    <w:rsid w:val="00AC415B"/>
    <w:rsid w:val="00AC4848"/>
    <w:rsid w:val="00AC550E"/>
    <w:rsid w:val="00AC6484"/>
    <w:rsid w:val="00AD23B1"/>
    <w:rsid w:val="00AD28D1"/>
    <w:rsid w:val="00AD4AD1"/>
    <w:rsid w:val="00AD55BB"/>
    <w:rsid w:val="00AD5662"/>
    <w:rsid w:val="00AD5AAB"/>
    <w:rsid w:val="00AD70B0"/>
    <w:rsid w:val="00AD7118"/>
    <w:rsid w:val="00AE0B90"/>
    <w:rsid w:val="00AE1341"/>
    <w:rsid w:val="00AE2694"/>
    <w:rsid w:val="00AE279A"/>
    <w:rsid w:val="00AE3816"/>
    <w:rsid w:val="00AE441F"/>
    <w:rsid w:val="00AE45AA"/>
    <w:rsid w:val="00AE5E02"/>
    <w:rsid w:val="00AE5F6A"/>
    <w:rsid w:val="00AF1175"/>
    <w:rsid w:val="00AF201C"/>
    <w:rsid w:val="00AF319D"/>
    <w:rsid w:val="00AF38C0"/>
    <w:rsid w:val="00AF5EFF"/>
    <w:rsid w:val="00AF6C91"/>
    <w:rsid w:val="00AF7528"/>
    <w:rsid w:val="00AF7DAC"/>
    <w:rsid w:val="00B0000C"/>
    <w:rsid w:val="00B00743"/>
    <w:rsid w:val="00B02724"/>
    <w:rsid w:val="00B0279B"/>
    <w:rsid w:val="00B03585"/>
    <w:rsid w:val="00B04115"/>
    <w:rsid w:val="00B0414A"/>
    <w:rsid w:val="00B04B1E"/>
    <w:rsid w:val="00B04E1C"/>
    <w:rsid w:val="00B04E8D"/>
    <w:rsid w:val="00B04EEE"/>
    <w:rsid w:val="00B06326"/>
    <w:rsid w:val="00B06E83"/>
    <w:rsid w:val="00B075C0"/>
    <w:rsid w:val="00B07F40"/>
    <w:rsid w:val="00B134C5"/>
    <w:rsid w:val="00B1379B"/>
    <w:rsid w:val="00B1446F"/>
    <w:rsid w:val="00B15893"/>
    <w:rsid w:val="00B165FA"/>
    <w:rsid w:val="00B16639"/>
    <w:rsid w:val="00B16E2F"/>
    <w:rsid w:val="00B200C7"/>
    <w:rsid w:val="00B21B5F"/>
    <w:rsid w:val="00B21C43"/>
    <w:rsid w:val="00B22321"/>
    <w:rsid w:val="00B2457A"/>
    <w:rsid w:val="00B3023D"/>
    <w:rsid w:val="00B314E0"/>
    <w:rsid w:val="00B32673"/>
    <w:rsid w:val="00B334C5"/>
    <w:rsid w:val="00B36FFC"/>
    <w:rsid w:val="00B371B6"/>
    <w:rsid w:val="00B374E1"/>
    <w:rsid w:val="00B40083"/>
    <w:rsid w:val="00B401E1"/>
    <w:rsid w:val="00B40E03"/>
    <w:rsid w:val="00B40EAC"/>
    <w:rsid w:val="00B4728C"/>
    <w:rsid w:val="00B47401"/>
    <w:rsid w:val="00B51669"/>
    <w:rsid w:val="00B51B79"/>
    <w:rsid w:val="00B51FAF"/>
    <w:rsid w:val="00B53FE6"/>
    <w:rsid w:val="00B54A1F"/>
    <w:rsid w:val="00B54DE4"/>
    <w:rsid w:val="00B55B1B"/>
    <w:rsid w:val="00B5663A"/>
    <w:rsid w:val="00B578B1"/>
    <w:rsid w:val="00B57923"/>
    <w:rsid w:val="00B609C3"/>
    <w:rsid w:val="00B615C5"/>
    <w:rsid w:val="00B618F5"/>
    <w:rsid w:val="00B621B3"/>
    <w:rsid w:val="00B6454E"/>
    <w:rsid w:val="00B64CF1"/>
    <w:rsid w:val="00B65178"/>
    <w:rsid w:val="00B65EA1"/>
    <w:rsid w:val="00B66597"/>
    <w:rsid w:val="00B70418"/>
    <w:rsid w:val="00B70689"/>
    <w:rsid w:val="00B70D22"/>
    <w:rsid w:val="00B717DA"/>
    <w:rsid w:val="00B7230C"/>
    <w:rsid w:val="00B73F24"/>
    <w:rsid w:val="00B77968"/>
    <w:rsid w:val="00B8023F"/>
    <w:rsid w:val="00B80BAB"/>
    <w:rsid w:val="00B81036"/>
    <w:rsid w:val="00B81097"/>
    <w:rsid w:val="00B82D88"/>
    <w:rsid w:val="00B83C70"/>
    <w:rsid w:val="00B8530F"/>
    <w:rsid w:val="00B86DD2"/>
    <w:rsid w:val="00B8709E"/>
    <w:rsid w:val="00B87575"/>
    <w:rsid w:val="00B90DDA"/>
    <w:rsid w:val="00B913F6"/>
    <w:rsid w:val="00B91978"/>
    <w:rsid w:val="00B91CDF"/>
    <w:rsid w:val="00B928E3"/>
    <w:rsid w:val="00B92C32"/>
    <w:rsid w:val="00B92E38"/>
    <w:rsid w:val="00B934F0"/>
    <w:rsid w:val="00B935F7"/>
    <w:rsid w:val="00B93B72"/>
    <w:rsid w:val="00B93C72"/>
    <w:rsid w:val="00B94724"/>
    <w:rsid w:val="00B949CF"/>
    <w:rsid w:val="00B955A5"/>
    <w:rsid w:val="00B95A09"/>
    <w:rsid w:val="00B9739E"/>
    <w:rsid w:val="00BA21FF"/>
    <w:rsid w:val="00BA3214"/>
    <w:rsid w:val="00BA35FB"/>
    <w:rsid w:val="00BA3621"/>
    <w:rsid w:val="00BA48B6"/>
    <w:rsid w:val="00BA4DC0"/>
    <w:rsid w:val="00BA628D"/>
    <w:rsid w:val="00BA6656"/>
    <w:rsid w:val="00BB0529"/>
    <w:rsid w:val="00BB163B"/>
    <w:rsid w:val="00BB1736"/>
    <w:rsid w:val="00BB19DC"/>
    <w:rsid w:val="00BB4678"/>
    <w:rsid w:val="00BB67CD"/>
    <w:rsid w:val="00BC03DB"/>
    <w:rsid w:val="00BC0931"/>
    <w:rsid w:val="00BC0B91"/>
    <w:rsid w:val="00BC4AAC"/>
    <w:rsid w:val="00BC4F07"/>
    <w:rsid w:val="00BC5573"/>
    <w:rsid w:val="00BC5962"/>
    <w:rsid w:val="00BC5E88"/>
    <w:rsid w:val="00BC62F0"/>
    <w:rsid w:val="00BC6E4D"/>
    <w:rsid w:val="00BC715A"/>
    <w:rsid w:val="00BC7D40"/>
    <w:rsid w:val="00BD0E3C"/>
    <w:rsid w:val="00BD2918"/>
    <w:rsid w:val="00BD2B32"/>
    <w:rsid w:val="00BD3424"/>
    <w:rsid w:val="00BD4140"/>
    <w:rsid w:val="00BD5806"/>
    <w:rsid w:val="00BD6071"/>
    <w:rsid w:val="00BD6F7A"/>
    <w:rsid w:val="00BE0115"/>
    <w:rsid w:val="00BE16F5"/>
    <w:rsid w:val="00BE19D4"/>
    <w:rsid w:val="00BE46D5"/>
    <w:rsid w:val="00BE4AC9"/>
    <w:rsid w:val="00BE4DDA"/>
    <w:rsid w:val="00BE5CD0"/>
    <w:rsid w:val="00BE6ACF"/>
    <w:rsid w:val="00BE736B"/>
    <w:rsid w:val="00BF1248"/>
    <w:rsid w:val="00BF1FC9"/>
    <w:rsid w:val="00BF39F6"/>
    <w:rsid w:val="00BF48EA"/>
    <w:rsid w:val="00BF4A98"/>
    <w:rsid w:val="00BF4B18"/>
    <w:rsid w:val="00BF6024"/>
    <w:rsid w:val="00BF613E"/>
    <w:rsid w:val="00BF6EB8"/>
    <w:rsid w:val="00C0053F"/>
    <w:rsid w:val="00C017F0"/>
    <w:rsid w:val="00C0535A"/>
    <w:rsid w:val="00C071EB"/>
    <w:rsid w:val="00C1167C"/>
    <w:rsid w:val="00C12F4F"/>
    <w:rsid w:val="00C134D2"/>
    <w:rsid w:val="00C13DE7"/>
    <w:rsid w:val="00C16168"/>
    <w:rsid w:val="00C200C9"/>
    <w:rsid w:val="00C20801"/>
    <w:rsid w:val="00C20D47"/>
    <w:rsid w:val="00C21307"/>
    <w:rsid w:val="00C21C08"/>
    <w:rsid w:val="00C22496"/>
    <w:rsid w:val="00C233A3"/>
    <w:rsid w:val="00C234ED"/>
    <w:rsid w:val="00C26A28"/>
    <w:rsid w:val="00C26B50"/>
    <w:rsid w:val="00C27938"/>
    <w:rsid w:val="00C30271"/>
    <w:rsid w:val="00C305E7"/>
    <w:rsid w:val="00C31254"/>
    <w:rsid w:val="00C33B03"/>
    <w:rsid w:val="00C36098"/>
    <w:rsid w:val="00C36832"/>
    <w:rsid w:val="00C43EEE"/>
    <w:rsid w:val="00C444A1"/>
    <w:rsid w:val="00C44B4C"/>
    <w:rsid w:val="00C45AB1"/>
    <w:rsid w:val="00C471F0"/>
    <w:rsid w:val="00C4755C"/>
    <w:rsid w:val="00C505EE"/>
    <w:rsid w:val="00C5131C"/>
    <w:rsid w:val="00C529D1"/>
    <w:rsid w:val="00C53CAA"/>
    <w:rsid w:val="00C54407"/>
    <w:rsid w:val="00C55EBB"/>
    <w:rsid w:val="00C561B2"/>
    <w:rsid w:val="00C563A0"/>
    <w:rsid w:val="00C5702C"/>
    <w:rsid w:val="00C576EF"/>
    <w:rsid w:val="00C57ADA"/>
    <w:rsid w:val="00C61CF1"/>
    <w:rsid w:val="00C61E49"/>
    <w:rsid w:val="00C6205E"/>
    <w:rsid w:val="00C62E94"/>
    <w:rsid w:val="00C64198"/>
    <w:rsid w:val="00C64606"/>
    <w:rsid w:val="00C6648A"/>
    <w:rsid w:val="00C670A7"/>
    <w:rsid w:val="00C67F25"/>
    <w:rsid w:val="00C71941"/>
    <w:rsid w:val="00C72D5F"/>
    <w:rsid w:val="00C75D71"/>
    <w:rsid w:val="00C76F33"/>
    <w:rsid w:val="00C777F6"/>
    <w:rsid w:val="00C77949"/>
    <w:rsid w:val="00C779C2"/>
    <w:rsid w:val="00C77D72"/>
    <w:rsid w:val="00C80383"/>
    <w:rsid w:val="00C807AD"/>
    <w:rsid w:val="00C817E7"/>
    <w:rsid w:val="00C81EEC"/>
    <w:rsid w:val="00C82017"/>
    <w:rsid w:val="00C8226D"/>
    <w:rsid w:val="00C8372E"/>
    <w:rsid w:val="00C841F6"/>
    <w:rsid w:val="00C849E9"/>
    <w:rsid w:val="00C864A6"/>
    <w:rsid w:val="00C879EB"/>
    <w:rsid w:val="00C9085F"/>
    <w:rsid w:val="00C90F5F"/>
    <w:rsid w:val="00C90F6A"/>
    <w:rsid w:val="00C921DE"/>
    <w:rsid w:val="00C93374"/>
    <w:rsid w:val="00C94E21"/>
    <w:rsid w:val="00C97794"/>
    <w:rsid w:val="00CA076D"/>
    <w:rsid w:val="00CA0C9C"/>
    <w:rsid w:val="00CA10BD"/>
    <w:rsid w:val="00CA1818"/>
    <w:rsid w:val="00CA3D3E"/>
    <w:rsid w:val="00CA54D5"/>
    <w:rsid w:val="00CA5AE4"/>
    <w:rsid w:val="00CA643D"/>
    <w:rsid w:val="00CA6DB8"/>
    <w:rsid w:val="00CA72C2"/>
    <w:rsid w:val="00CA72C4"/>
    <w:rsid w:val="00CB12C1"/>
    <w:rsid w:val="00CB22AA"/>
    <w:rsid w:val="00CB464C"/>
    <w:rsid w:val="00CB49A9"/>
    <w:rsid w:val="00CB54D2"/>
    <w:rsid w:val="00CC0567"/>
    <w:rsid w:val="00CC26BD"/>
    <w:rsid w:val="00CC3B08"/>
    <w:rsid w:val="00CC4032"/>
    <w:rsid w:val="00CC43D1"/>
    <w:rsid w:val="00CC4D24"/>
    <w:rsid w:val="00CC5378"/>
    <w:rsid w:val="00CC6185"/>
    <w:rsid w:val="00CD1974"/>
    <w:rsid w:val="00CD1C93"/>
    <w:rsid w:val="00CD30F2"/>
    <w:rsid w:val="00CD420A"/>
    <w:rsid w:val="00CD4239"/>
    <w:rsid w:val="00CD4912"/>
    <w:rsid w:val="00CD4A61"/>
    <w:rsid w:val="00CD591E"/>
    <w:rsid w:val="00CD5CB9"/>
    <w:rsid w:val="00CD7D7C"/>
    <w:rsid w:val="00CE1184"/>
    <w:rsid w:val="00CE27F1"/>
    <w:rsid w:val="00CE2838"/>
    <w:rsid w:val="00CE37A4"/>
    <w:rsid w:val="00CE4BFB"/>
    <w:rsid w:val="00CE560B"/>
    <w:rsid w:val="00CE64FC"/>
    <w:rsid w:val="00CE751D"/>
    <w:rsid w:val="00CF0B37"/>
    <w:rsid w:val="00CF1995"/>
    <w:rsid w:val="00CF29F8"/>
    <w:rsid w:val="00CF4B92"/>
    <w:rsid w:val="00CF533B"/>
    <w:rsid w:val="00CF794E"/>
    <w:rsid w:val="00D01D11"/>
    <w:rsid w:val="00D0246C"/>
    <w:rsid w:val="00D03437"/>
    <w:rsid w:val="00D03616"/>
    <w:rsid w:val="00D05DFB"/>
    <w:rsid w:val="00D071D6"/>
    <w:rsid w:val="00D10795"/>
    <w:rsid w:val="00D11625"/>
    <w:rsid w:val="00D13024"/>
    <w:rsid w:val="00D1440B"/>
    <w:rsid w:val="00D152FC"/>
    <w:rsid w:val="00D154E8"/>
    <w:rsid w:val="00D164B1"/>
    <w:rsid w:val="00D16F65"/>
    <w:rsid w:val="00D170C7"/>
    <w:rsid w:val="00D20558"/>
    <w:rsid w:val="00D23FAD"/>
    <w:rsid w:val="00D24A2C"/>
    <w:rsid w:val="00D2539E"/>
    <w:rsid w:val="00D2540B"/>
    <w:rsid w:val="00D2639B"/>
    <w:rsid w:val="00D270C6"/>
    <w:rsid w:val="00D30865"/>
    <w:rsid w:val="00D31801"/>
    <w:rsid w:val="00D32598"/>
    <w:rsid w:val="00D330E1"/>
    <w:rsid w:val="00D35D2A"/>
    <w:rsid w:val="00D37F12"/>
    <w:rsid w:val="00D41492"/>
    <w:rsid w:val="00D437E8"/>
    <w:rsid w:val="00D44F00"/>
    <w:rsid w:val="00D45732"/>
    <w:rsid w:val="00D46582"/>
    <w:rsid w:val="00D502B5"/>
    <w:rsid w:val="00D507D1"/>
    <w:rsid w:val="00D5152C"/>
    <w:rsid w:val="00D549CF"/>
    <w:rsid w:val="00D567AC"/>
    <w:rsid w:val="00D57450"/>
    <w:rsid w:val="00D602EE"/>
    <w:rsid w:val="00D608CF"/>
    <w:rsid w:val="00D60C74"/>
    <w:rsid w:val="00D611DE"/>
    <w:rsid w:val="00D6123C"/>
    <w:rsid w:val="00D616F9"/>
    <w:rsid w:val="00D63284"/>
    <w:rsid w:val="00D64C41"/>
    <w:rsid w:val="00D64CC1"/>
    <w:rsid w:val="00D64D5A"/>
    <w:rsid w:val="00D657A6"/>
    <w:rsid w:val="00D70CBA"/>
    <w:rsid w:val="00D719A2"/>
    <w:rsid w:val="00D72448"/>
    <w:rsid w:val="00D7566A"/>
    <w:rsid w:val="00D75C31"/>
    <w:rsid w:val="00D7612A"/>
    <w:rsid w:val="00D772F8"/>
    <w:rsid w:val="00D80A67"/>
    <w:rsid w:val="00D81D99"/>
    <w:rsid w:val="00D84B22"/>
    <w:rsid w:val="00D84DAD"/>
    <w:rsid w:val="00D9074C"/>
    <w:rsid w:val="00D912B2"/>
    <w:rsid w:val="00D93C6D"/>
    <w:rsid w:val="00D94148"/>
    <w:rsid w:val="00D94B41"/>
    <w:rsid w:val="00D956DA"/>
    <w:rsid w:val="00DA079F"/>
    <w:rsid w:val="00DA0A57"/>
    <w:rsid w:val="00DA1569"/>
    <w:rsid w:val="00DA2638"/>
    <w:rsid w:val="00DA3764"/>
    <w:rsid w:val="00DA5396"/>
    <w:rsid w:val="00DB0CED"/>
    <w:rsid w:val="00DB2885"/>
    <w:rsid w:val="00DB36C3"/>
    <w:rsid w:val="00DB3BD1"/>
    <w:rsid w:val="00DB577B"/>
    <w:rsid w:val="00DB6093"/>
    <w:rsid w:val="00DC0831"/>
    <w:rsid w:val="00DC0A66"/>
    <w:rsid w:val="00DC0B08"/>
    <w:rsid w:val="00DC1046"/>
    <w:rsid w:val="00DC2B03"/>
    <w:rsid w:val="00DC3288"/>
    <w:rsid w:val="00DC407F"/>
    <w:rsid w:val="00DC452B"/>
    <w:rsid w:val="00DC45A3"/>
    <w:rsid w:val="00DC544E"/>
    <w:rsid w:val="00DC5B3E"/>
    <w:rsid w:val="00DC75BB"/>
    <w:rsid w:val="00DC794B"/>
    <w:rsid w:val="00DC7E0D"/>
    <w:rsid w:val="00DD1D28"/>
    <w:rsid w:val="00DD1F7F"/>
    <w:rsid w:val="00DD3355"/>
    <w:rsid w:val="00DD4F38"/>
    <w:rsid w:val="00DD624F"/>
    <w:rsid w:val="00DD6914"/>
    <w:rsid w:val="00DD6A74"/>
    <w:rsid w:val="00DE06C0"/>
    <w:rsid w:val="00DE0F6D"/>
    <w:rsid w:val="00DE1227"/>
    <w:rsid w:val="00DE214C"/>
    <w:rsid w:val="00DE2477"/>
    <w:rsid w:val="00DE2C98"/>
    <w:rsid w:val="00DE3BE9"/>
    <w:rsid w:val="00DE4CA3"/>
    <w:rsid w:val="00DE50EF"/>
    <w:rsid w:val="00DE5D0B"/>
    <w:rsid w:val="00DE73A9"/>
    <w:rsid w:val="00DE7632"/>
    <w:rsid w:val="00DF0F56"/>
    <w:rsid w:val="00DF215E"/>
    <w:rsid w:val="00DF3133"/>
    <w:rsid w:val="00DF5E4A"/>
    <w:rsid w:val="00DF619E"/>
    <w:rsid w:val="00DF7EB2"/>
    <w:rsid w:val="00E002F5"/>
    <w:rsid w:val="00E01EEC"/>
    <w:rsid w:val="00E0203A"/>
    <w:rsid w:val="00E021F9"/>
    <w:rsid w:val="00E0327A"/>
    <w:rsid w:val="00E03BEE"/>
    <w:rsid w:val="00E04626"/>
    <w:rsid w:val="00E04682"/>
    <w:rsid w:val="00E04979"/>
    <w:rsid w:val="00E053CB"/>
    <w:rsid w:val="00E053FA"/>
    <w:rsid w:val="00E06BE5"/>
    <w:rsid w:val="00E103F7"/>
    <w:rsid w:val="00E1208A"/>
    <w:rsid w:val="00E1543E"/>
    <w:rsid w:val="00E155BB"/>
    <w:rsid w:val="00E15860"/>
    <w:rsid w:val="00E17269"/>
    <w:rsid w:val="00E172E4"/>
    <w:rsid w:val="00E20132"/>
    <w:rsid w:val="00E204E4"/>
    <w:rsid w:val="00E21027"/>
    <w:rsid w:val="00E2136A"/>
    <w:rsid w:val="00E21C71"/>
    <w:rsid w:val="00E2254F"/>
    <w:rsid w:val="00E22C1D"/>
    <w:rsid w:val="00E22C36"/>
    <w:rsid w:val="00E24BCB"/>
    <w:rsid w:val="00E26478"/>
    <w:rsid w:val="00E34DF5"/>
    <w:rsid w:val="00E37617"/>
    <w:rsid w:val="00E417DF"/>
    <w:rsid w:val="00E43120"/>
    <w:rsid w:val="00E43BD3"/>
    <w:rsid w:val="00E47170"/>
    <w:rsid w:val="00E50324"/>
    <w:rsid w:val="00E50DA8"/>
    <w:rsid w:val="00E51DCF"/>
    <w:rsid w:val="00E5210D"/>
    <w:rsid w:val="00E530D1"/>
    <w:rsid w:val="00E53855"/>
    <w:rsid w:val="00E53B02"/>
    <w:rsid w:val="00E55E91"/>
    <w:rsid w:val="00E55F22"/>
    <w:rsid w:val="00E56CDD"/>
    <w:rsid w:val="00E57B1B"/>
    <w:rsid w:val="00E613F3"/>
    <w:rsid w:val="00E614F1"/>
    <w:rsid w:val="00E6207A"/>
    <w:rsid w:val="00E63F9B"/>
    <w:rsid w:val="00E6617E"/>
    <w:rsid w:val="00E66754"/>
    <w:rsid w:val="00E66E47"/>
    <w:rsid w:val="00E67F4D"/>
    <w:rsid w:val="00E70C6F"/>
    <w:rsid w:val="00E717F8"/>
    <w:rsid w:val="00E71BEF"/>
    <w:rsid w:val="00E735F5"/>
    <w:rsid w:val="00E74F0A"/>
    <w:rsid w:val="00E75352"/>
    <w:rsid w:val="00E75595"/>
    <w:rsid w:val="00E75FDC"/>
    <w:rsid w:val="00E81561"/>
    <w:rsid w:val="00E83250"/>
    <w:rsid w:val="00E85AB2"/>
    <w:rsid w:val="00E85CB3"/>
    <w:rsid w:val="00E909FC"/>
    <w:rsid w:val="00E90FFA"/>
    <w:rsid w:val="00E9147D"/>
    <w:rsid w:val="00E91A4A"/>
    <w:rsid w:val="00E91DCF"/>
    <w:rsid w:val="00E9473F"/>
    <w:rsid w:val="00E95DA6"/>
    <w:rsid w:val="00E95FA7"/>
    <w:rsid w:val="00E96257"/>
    <w:rsid w:val="00E97A5C"/>
    <w:rsid w:val="00EA044E"/>
    <w:rsid w:val="00EA0854"/>
    <w:rsid w:val="00EA1605"/>
    <w:rsid w:val="00EA43C0"/>
    <w:rsid w:val="00EA5458"/>
    <w:rsid w:val="00EA548D"/>
    <w:rsid w:val="00EA5A87"/>
    <w:rsid w:val="00EA5B2A"/>
    <w:rsid w:val="00EA64CC"/>
    <w:rsid w:val="00EA7F4C"/>
    <w:rsid w:val="00EB08EE"/>
    <w:rsid w:val="00EB2D61"/>
    <w:rsid w:val="00EB41AF"/>
    <w:rsid w:val="00EB46CE"/>
    <w:rsid w:val="00EB61FA"/>
    <w:rsid w:val="00EB63C3"/>
    <w:rsid w:val="00EB7F07"/>
    <w:rsid w:val="00EB7F24"/>
    <w:rsid w:val="00EC018A"/>
    <w:rsid w:val="00EC0414"/>
    <w:rsid w:val="00EC197D"/>
    <w:rsid w:val="00EC1D8A"/>
    <w:rsid w:val="00EC2650"/>
    <w:rsid w:val="00EC2982"/>
    <w:rsid w:val="00EC3B83"/>
    <w:rsid w:val="00EC606F"/>
    <w:rsid w:val="00EC633A"/>
    <w:rsid w:val="00EC6899"/>
    <w:rsid w:val="00EC6AE8"/>
    <w:rsid w:val="00EC6C0C"/>
    <w:rsid w:val="00ED0E20"/>
    <w:rsid w:val="00ED479A"/>
    <w:rsid w:val="00ED4957"/>
    <w:rsid w:val="00ED4DFB"/>
    <w:rsid w:val="00ED69ED"/>
    <w:rsid w:val="00ED6A59"/>
    <w:rsid w:val="00EE090B"/>
    <w:rsid w:val="00EE0C1A"/>
    <w:rsid w:val="00EE10F0"/>
    <w:rsid w:val="00EE2C74"/>
    <w:rsid w:val="00EE311A"/>
    <w:rsid w:val="00EE4247"/>
    <w:rsid w:val="00EF14B9"/>
    <w:rsid w:val="00EF16C4"/>
    <w:rsid w:val="00EF304B"/>
    <w:rsid w:val="00EF39CC"/>
    <w:rsid w:val="00EF3A45"/>
    <w:rsid w:val="00EF5B3F"/>
    <w:rsid w:val="00EF5B85"/>
    <w:rsid w:val="00EF66B2"/>
    <w:rsid w:val="00EF7305"/>
    <w:rsid w:val="00F010B8"/>
    <w:rsid w:val="00F01FEC"/>
    <w:rsid w:val="00F020CB"/>
    <w:rsid w:val="00F05109"/>
    <w:rsid w:val="00F0525E"/>
    <w:rsid w:val="00F05895"/>
    <w:rsid w:val="00F06226"/>
    <w:rsid w:val="00F079CE"/>
    <w:rsid w:val="00F07E76"/>
    <w:rsid w:val="00F1057E"/>
    <w:rsid w:val="00F114E7"/>
    <w:rsid w:val="00F11783"/>
    <w:rsid w:val="00F12164"/>
    <w:rsid w:val="00F12555"/>
    <w:rsid w:val="00F12AB6"/>
    <w:rsid w:val="00F1311B"/>
    <w:rsid w:val="00F14A2C"/>
    <w:rsid w:val="00F15F8F"/>
    <w:rsid w:val="00F1745B"/>
    <w:rsid w:val="00F17F65"/>
    <w:rsid w:val="00F210EA"/>
    <w:rsid w:val="00F2182A"/>
    <w:rsid w:val="00F22C6E"/>
    <w:rsid w:val="00F23A48"/>
    <w:rsid w:val="00F24242"/>
    <w:rsid w:val="00F25532"/>
    <w:rsid w:val="00F26FF1"/>
    <w:rsid w:val="00F35622"/>
    <w:rsid w:val="00F36162"/>
    <w:rsid w:val="00F37691"/>
    <w:rsid w:val="00F40503"/>
    <w:rsid w:val="00F40CAA"/>
    <w:rsid w:val="00F41ABE"/>
    <w:rsid w:val="00F426C2"/>
    <w:rsid w:val="00F42F85"/>
    <w:rsid w:val="00F430F3"/>
    <w:rsid w:val="00F43B05"/>
    <w:rsid w:val="00F4460E"/>
    <w:rsid w:val="00F4541D"/>
    <w:rsid w:val="00F45424"/>
    <w:rsid w:val="00F45D9C"/>
    <w:rsid w:val="00F46492"/>
    <w:rsid w:val="00F46DBA"/>
    <w:rsid w:val="00F50481"/>
    <w:rsid w:val="00F51356"/>
    <w:rsid w:val="00F51C43"/>
    <w:rsid w:val="00F52C49"/>
    <w:rsid w:val="00F537C7"/>
    <w:rsid w:val="00F53910"/>
    <w:rsid w:val="00F5424F"/>
    <w:rsid w:val="00F577E1"/>
    <w:rsid w:val="00F609A8"/>
    <w:rsid w:val="00F60FC2"/>
    <w:rsid w:val="00F6153E"/>
    <w:rsid w:val="00F62A0C"/>
    <w:rsid w:val="00F64347"/>
    <w:rsid w:val="00F64B40"/>
    <w:rsid w:val="00F65DA8"/>
    <w:rsid w:val="00F67276"/>
    <w:rsid w:val="00F67DE0"/>
    <w:rsid w:val="00F71C34"/>
    <w:rsid w:val="00F72392"/>
    <w:rsid w:val="00F74671"/>
    <w:rsid w:val="00F764EB"/>
    <w:rsid w:val="00F76803"/>
    <w:rsid w:val="00F77653"/>
    <w:rsid w:val="00F8062B"/>
    <w:rsid w:val="00F811A2"/>
    <w:rsid w:val="00F81B06"/>
    <w:rsid w:val="00F82918"/>
    <w:rsid w:val="00F83858"/>
    <w:rsid w:val="00F845C9"/>
    <w:rsid w:val="00F85EB1"/>
    <w:rsid w:val="00F8643C"/>
    <w:rsid w:val="00F86D5B"/>
    <w:rsid w:val="00F90504"/>
    <w:rsid w:val="00F91B2A"/>
    <w:rsid w:val="00F933ED"/>
    <w:rsid w:val="00F944E9"/>
    <w:rsid w:val="00F94BF0"/>
    <w:rsid w:val="00F95019"/>
    <w:rsid w:val="00F95AEA"/>
    <w:rsid w:val="00F96CE9"/>
    <w:rsid w:val="00F96F30"/>
    <w:rsid w:val="00F97790"/>
    <w:rsid w:val="00FA036F"/>
    <w:rsid w:val="00FA067F"/>
    <w:rsid w:val="00FA4090"/>
    <w:rsid w:val="00FA4A79"/>
    <w:rsid w:val="00FA51EF"/>
    <w:rsid w:val="00FA5661"/>
    <w:rsid w:val="00FA6471"/>
    <w:rsid w:val="00FA6B0F"/>
    <w:rsid w:val="00FA70ED"/>
    <w:rsid w:val="00FB1A11"/>
    <w:rsid w:val="00FB258D"/>
    <w:rsid w:val="00FB29B2"/>
    <w:rsid w:val="00FB5103"/>
    <w:rsid w:val="00FB552D"/>
    <w:rsid w:val="00FB55E7"/>
    <w:rsid w:val="00FC08C6"/>
    <w:rsid w:val="00FC1788"/>
    <w:rsid w:val="00FC1AB3"/>
    <w:rsid w:val="00FC4509"/>
    <w:rsid w:val="00FC4D29"/>
    <w:rsid w:val="00FC4EC9"/>
    <w:rsid w:val="00FC569F"/>
    <w:rsid w:val="00FC5AB9"/>
    <w:rsid w:val="00FC6A2B"/>
    <w:rsid w:val="00FC75CD"/>
    <w:rsid w:val="00FD0F5D"/>
    <w:rsid w:val="00FD1034"/>
    <w:rsid w:val="00FD3880"/>
    <w:rsid w:val="00FD5425"/>
    <w:rsid w:val="00FD695C"/>
    <w:rsid w:val="00FD6E5B"/>
    <w:rsid w:val="00FD769B"/>
    <w:rsid w:val="00FD796B"/>
    <w:rsid w:val="00FD7C54"/>
    <w:rsid w:val="00FE0E27"/>
    <w:rsid w:val="00FE1B65"/>
    <w:rsid w:val="00FE5F82"/>
    <w:rsid w:val="00FE6778"/>
    <w:rsid w:val="00FE6B90"/>
    <w:rsid w:val="00FE709D"/>
    <w:rsid w:val="00FE7762"/>
    <w:rsid w:val="00FF0421"/>
    <w:rsid w:val="00FF087F"/>
    <w:rsid w:val="00FF11AF"/>
    <w:rsid w:val="00FF1967"/>
    <w:rsid w:val="00FF1ED5"/>
    <w:rsid w:val="00FF3103"/>
    <w:rsid w:val="00FF37CE"/>
    <w:rsid w:val="00FF6A5F"/>
    <w:rsid w:val="00FF72D2"/>
    <w:rsid w:val="00FF79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ADECBC"/>
  <w15:chartTrackingRefBased/>
  <w15:docId w15:val="{0F55E63C-2647-4EE0-9331-DDCB90599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Hebar" w:hAnsi="Hebar"/>
      <w:sz w:val="24"/>
      <w:lang w:val="en-GB"/>
    </w:rPr>
  </w:style>
  <w:style w:type="paragraph" w:styleId="Heading1">
    <w:name w:val="heading 1"/>
    <w:basedOn w:val="Normal"/>
    <w:next w:val="Normal"/>
    <w:link w:val="Heading1Char"/>
    <w:uiPriority w:val="9"/>
    <w:qFormat/>
    <w:pPr>
      <w:keepNext/>
      <w:widowControl w:val="0"/>
      <w:spacing w:line="280" w:lineRule="atLeast"/>
      <w:jc w:val="center"/>
      <w:outlineLvl w:val="0"/>
    </w:pPr>
    <w:rPr>
      <w:rFonts w:ascii="Arial" w:hAnsi="Arial"/>
      <w:b/>
      <w:lang w:val="en-US"/>
    </w:rPr>
  </w:style>
  <w:style w:type="paragraph" w:styleId="Heading2">
    <w:name w:val="heading 2"/>
    <w:basedOn w:val="Normal"/>
    <w:next w:val="Normal"/>
    <w:link w:val="Heading2Char"/>
    <w:uiPriority w:val="9"/>
    <w:qFormat/>
    <w:pPr>
      <w:keepNext/>
      <w:jc w:val="right"/>
      <w:outlineLvl w:val="1"/>
    </w:pPr>
    <w:rPr>
      <w:rFonts w:ascii="NewSaturionModernCyr" w:hAnsi="NewSaturionModernCyr"/>
      <w:b/>
      <w:lang w:val="bg-BG"/>
    </w:rPr>
  </w:style>
  <w:style w:type="paragraph" w:styleId="Heading3">
    <w:name w:val="heading 3"/>
    <w:basedOn w:val="Normal"/>
    <w:next w:val="Normal"/>
    <w:link w:val="Heading3Char"/>
    <w:uiPriority w:val="9"/>
    <w:qFormat/>
    <w:pPr>
      <w:keepNext/>
      <w:ind w:firstLine="720"/>
      <w:jc w:val="both"/>
      <w:outlineLvl w:val="2"/>
    </w:pPr>
    <w:rPr>
      <w:rFonts w:ascii="Times New Roman" w:hAnsi="Times New Roman"/>
      <w:b/>
      <w:sz w:val="28"/>
      <w:lang w:val="bg-BG"/>
    </w:rPr>
  </w:style>
  <w:style w:type="paragraph" w:styleId="Heading4">
    <w:name w:val="heading 4"/>
    <w:basedOn w:val="Normal"/>
    <w:next w:val="Normal"/>
    <w:link w:val="Heading4Char"/>
    <w:uiPriority w:val="9"/>
    <w:qFormat/>
    <w:pPr>
      <w:keepNext/>
      <w:jc w:val="center"/>
      <w:outlineLvl w:val="3"/>
    </w:pPr>
    <w:rPr>
      <w:rFonts w:ascii="Times New Roman" w:hAnsi="Times New Roman"/>
      <w:b/>
      <w:sz w:val="28"/>
      <w:lang w:val="bg-BG"/>
    </w:rPr>
  </w:style>
  <w:style w:type="paragraph" w:styleId="Heading5">
    <w:name w:val="heading 5"/>
    <w:basedOn w:val="Normal"/>
    <w:next w:val="Normal"/>
    <w:link w:val="Heading5Char"/>
    <w:uiPriority w:val="9"/>
    <w:qFormat/>
    <w:rsid w:val="005674FD"/>
    <w:pPr>
      <w:keepNext/>
      <w:jc w:val="center"/>
      <w:outlineLvl w:val="4"/>
    </w:pPr>
    <w:rPr>
      <w:rFonts w:ascii="Times New Roman" w:hAnsi="Times New Roman"/>
      <w:b/>
      <w:bCs/>
      <w:noProof/>
      <w:sz w:val="26"/>
      <w:szCs w:val="24"/>
      <w:lang w:val="bg-BG"/>
    </w:rPr>
  </w:style>
  <w:style w:type="paragraph" w:styleId="Heading6">
    <w:name w:val="heading 6"/>
    <w:basedOn w:val="Normal"/>
    <w:next w:val="Normal"/>
    <w:link w:val="Heading6Char"/>
    <w:uiPriority w:val="9"/>
    <w:qFormat/>
    <w:rsid w:val="000548E4"/>
    <w:pPr>
      <w:keepNext/>
      <w:keepLines/>
      <w:spacing w:before="240" w:after="80" w:line="276" w:lineRule="auto"/>
      <w:contextualSpacing/>
      <w:outlineLvl w:val="5"/>
    </w:pPr>
    <w:rPr>
      <w:rFonts w:ascii="Arial" w:hAnsi="Arial" w:cs="Arial"/>
      <w:i/>
      <w:color w:val="666666"/>
      <w:sz w:val="22"/>
      <w:szCs w:val="22"/>
      <w:lang w:val="bg-BG" w:eastAsia="bg-BG"/>
    </w:rPr>
  </w:style>
  <w:style w:type="paragraph" w:styleId="Heading7">
    <w:name w:val="heading 7"/>
    <w:basedOn w:val="Normal"/>
    <w:next w:val="Normal"/>
    <w:link w:val="Heading7Char"/>
    <w:uiPriority w:val="9"/>
    <w:semiHidden/>
    <w:unhideWhenUsed/>
    <w:qFormat/>
    <w:rsid w:val="005D2D27"/>
    <w:pPr>
      <w:keepNext/>
      <w:keepLines/>
      <w:spacing w:before="40" w:line="259" w:lineRule="auto"/>
      <w:outlineLvl w:val="6"/>
    </w:pPr>
    <w:rPr>
      <w:rFonts w:ascii="Calibri Light" w:eastAsia="SimSun" w:hAnsi="Calibri Light"/>
      <w:b/>
      <w:bCs/>
      <w:color w:val="1F4E79"/>
      <w:sz w:val="22"/>
      <w:szCs w:val="22"/>
      <w:lang w:val="bg-BG" w:eastAsia="bg-BG"/>
    </w:rPr>
  </w:style>
  <w:style w:type="paragraph" w:styleId="Heading8">
    <w:name w:val="heading 8"/>
    <w:basedOn w:val="Normal"/>
    <w:next w:val="Normal"/>
    <w:link w:val="Heading8Char"/>
    <w:uiPriority w:val="9"/>
    <w:semiHidden/>
    <w:unhideWhenUsed/>
    <w:qFormat/>
    <w:rsid w:val="005D2D27"/>
    <w:pPr>
      <w:keepNext/>
      <w:keepLines/>
      <w:spacing w:before="40" w:line="259" w:lineRule="auto"/>
      <w:outlineLvl w:val="7"/>
    </w:pPr>
    <w:rPr>
      <w:rFonts w:ascii="Calibri Light" w:eastAsia="SimSun" w:hAnsi="Calibri Light"/>
      <w:b/>
      <w:bCs/>
      <w:i/>
      <w:iCs/>
      <w:color w:val="1F4E79"/>
      <w:sz w:val="22"/>
      <w:szCs w:val="22"/>
      <w:lang w:val="bg-BG" w:eastAsia="bg-BG"/>
    </w:rPr>
  </w:style>
  <w:style w:type="paragraph" w:styleId="Heading9">
    <w:name w:val="heading 9"/>
    <w:basedOn w:val="Normal"/>
    <w:next w:val="Normal"/>
    <w:link w:val="Heading9Char"/>
    <w:uiPriority w:val="9"/>
    <w:qFormat/>
    <w:pPr>
      <w:keepNext/>
      <w:outlineLvl w:val="8"/>
    </w:pPr>
    <w:rPr>
      <w:rFonts w:ascii="Times New Roman" w:hAnsi="Times New Roman"/>
      <w:sz w:val="28"/>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326845"/>
    <w:rPr>
      <w:rFonts w:ascii="Arial" w:hAnsi="Arial"/>
      <w:b/>
      <w:sz w:val="24"/>
      <w:lang w:val="en-US" w:eastAsia="en-US" w:bidi="ar-SA"/>
    </w:rPr>
  </w:style>
  <w:style w:type="character" w:customStyle="1" w:styleId="Heading2Char">
    <w:name w:val="Heading 2 Char"/>
    <w:link w:val="Heading2"/>
    <w:uiPriority w:val="9"/>
    <w:rsid w:val="000548E4"/>
    <w:rPr>
      <w:rFonts w:ascii="NewSaturionModernCyr" w:hAnsi="NewSaturionModernCyr"/>
      <w:b/>
      <w:sz w:val="24"/>
      <w:lang w:val="bg-BG"/>
    </w:rPr>
  </w:style>
  <w:style w:type="character" w:customStyle="1" w:styleId="Heading3Char">
    <w:name w:val="Heading 3 Char"/>
    <w:link w:val="Heading3"/>
    <w:uiPriority w:val="9"/>
    <w:rsid w:val="000548E4"/>
    <w:rPr>
      <w:b/>
      <w:sz w:val="28"/>
      <w:lang w:val="bg-BG"/>
    </w:rPr>
  </w:style>
  <w:style w:type="character" w:customStyle="1" w:styleId="Heading4Char">
    <w:name w:val="Heading 4 Char"/>
    <w:link w:val="Heading4"/>
    <w:uiPriority w:val="9"/>
    <w:rsid w:val="000548E4"/>
    <w:rPr>
      <w:b/>
      <w:sz w:val="28"/>
      <w:lang w:val="bg-BG"/>
    </w:rPr>
  </w:style>
  <w:style w:type="character" w:customStyle="1" w:styleId="Heading5Char">
    <w:name w:val="Heading 5 Char"/>
    <w:link w:val="Heading5"/>
    <w:uiPriority w:val="9"/>
    <w:rsid w:val="000548E4"/>
    <w:rPr>
      <w:b/>
      <w:bCs/>
      <w:noProof/>
      <w:sz w:val="26"/>
      <w:szCs w:val="24"/>
      <w:lang w:val="bg-BG"/>
    </w:rPr>
  </w:style>
  <w:style w:type="character" w:customStyle="1" w:styleId="Heading6Char">
    <w:name w:val="Heading 6 Char"/>
    <w:link w:val="Heading6"/>
    <w:uiPriority w:val="9"/>
    <w:rsid w:val="000548E4"/>
    <w:rPr>
      <w:rFonts w:ascii="Arial" w:hAnsi="Arial" w:cs="Arial"/>
      <w:i/>
      <w:color w:val="666666"/>
      <w:sz w:val="22"/>
      <w:szCs w:val="22"/>
      <w:lang w:val="bg-BG" w:eastAsia="bg-BG"/>
    </w:rPr>
  </w:style>
  <w:style w:type="paragraph" w:customStyle="1" w:styleId="CharChar">
    <w:name w:val="Char Char Знак"/>
    <w:basedOn w:val="Normal"/>
    <w:rsid w:val="00FE6778"/>
    <w:pPr>
      <w:tabs>
        <w:tab w:val="left" w:pos="709"/>
      </w:tabs>
    </w:pPr>
    <w:rPr>
      <w:rFonts w:ascii="Tahoma" w:hAnsi="Tahoma"/>
      <w:szCs w:val="24"/>
      <w:lang w:val="pl-PL" w:eastAsia="pl-PL"/>
    </w:rPr>
  </w:style>
  <w:style w:type="paragraph" w:styleId="CommentText">
    <w:name w:val="annotation text"/>
    <w:basedOn w:val="Normal"/>
    <w:link w:val="CommentTextChar1"/>
    <w:rPr>
      <w:sz w:val="20"/>
    </w:rPr>
  </w:style>
  <w:style w:type="character" w:customStyle="1" w:styleId="CommentTextChar1">
    <w:name w:val="Comment Text Char1"/>
    <w:link w:val="CommentText"/>
    <w:rsid w:val="000548E4"/>
    <w:rPr>
      <w:rFonts w:ascii="Hebar" w:hAnsi="Hebar"/>
      <w:lang w:val="en-GB"/>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rsid w:val="000548E4"/>
    <w:rPr>
      <w:rFonts w:ascii="Hebar" w:hAnsi="Hebar"/>
      <w:sz w:val="24"/>
      <w:lang w:val="en-GB"/>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locked/>
    <w:rsid w:val="00DB0CED"/>
    <w:rPr>
      <w:rFonts w:ascii="Hebar" w:hAnsi="Hebar"/>
      <w:sz w:val="24"/>
      <w:lang w:val="en-GB" w:eastAsia="en-US" w:bidi="ar-SA"/>
    </w:rPr>
  </w:style>
  <w:style w:type="character" w:styleId="PageNumber">
    <w:name w:val="page number"/>
    <w:basedOn w:val="DefaultParagraphFont"/>
  </w:style>
  <w:style w:type="paragraph" w:styleId="BodyText">
    <w:name w:val="Body Text"/>
    <w:basedOn w:val="Normal"/>
    <w:pPr>
      <w:widowControl w:val="0"/>
      <w:spacing w:line="280" w:lineRule="atLeast"/>
      <w:jc w:val="both"/>
    </w:pPr>
    <w:rPr>
      <w:rFonts w:ascii="Arial" w:hAnsi="Arial"/>
      <w:lang w:val="en-US"/>
    </w:rPr>
  </w:style>
  <w:style w:type="paragraph" w:styleId="Title">
    <w:name w:val="Title"/>
    <w:basedOn w:val="Normal"/>
    <w:link w:val="TitleChar"/>
    <w:uiPriority w:val="10"/>
    <w:qFormat/>
    <w:pPr>
      <w:jc w:val="center"/>
    </w:pPr>
    <w:rPr>
      <w:rFonts w:ascii="NewSaturionModernCyr" w:hAnsi="NewSaturionModernCyr"/>
      <w:b/>
      <w:spacing w:val="50"/>
      <w:sz w:val="22"/>
    </w:rPr>
  </w:style>
  <w:style w:type="character" w:customStyle="1" w:styleId="TitleChar">
    <w:name w:val="Title Char"/>
    <w:link w:val="Title"/>
    <w:uiPriority w:val="10"/>
    <w:rsid w:val="009F1258"/>
    <w:rPr>
      <w:rFonts w:ascii="NewSaturionModernCyr" w:hAnsi="NewSaturionModernCyr"/>
      <w:b/>
      <w:spacing w:val="50"/>
      <w:sz w:val="22"/>
      <w:lang w:val="en-GB" w:eastAsia="en-US" w:bidi="ar-SA"/>
    </w:rPr>
  </w:style>
  <w:style w:type="paragraph" w:styleId="BodyTextIndent2">
    <w:name w:val="Body Text Indent 2"/>
    <w:basedOn w:val="Normal"/>
    <w:pPr>
      <w:ind w:left="1170" w:hanging="450"/>
      <w:jc w:val="both"/>
    </w:pPr>
    <w:rPr>
      <w:rFonts w:ascii="Arial" w:hAnsi="Arial"/>
      <w:sz w:val="20"/>
      <w:lang w:val="bg-BG"/>
    </w:rPr>
  </w:style>
  <w:style w:type="paragraph" w:styleId="BodyTextIndent">
    <w:name w:val="Body Text Indent"/>
    <w:basedOn w:val="Normal"/>
    <w:pPr>
      <w:spacing w:before="120"/>
      <w:ind w:firstLine="1134"/>
      <w:jc w:val="both"/>
    </w:pPr>
    <w:rPr>
      <w:rFonts w:ascii="HebarU" w:hAnsi="HebarU"/>
      <w:lang w:val="bg-BG"/>
    </w:rPr>
  </w:style>
  <w:style w:type="paragraph" w:styleId="BodyText2">
    <w:name w:val="Body Text 2"/>
    <w:basedOn w:val="Normal"/>
    <w:pPr>
      <w:jc w:val="center"/>
    </w:pPr>
    <w:rPr>
      <w:rFonts w:ascii="Times New Roman" w:hAnsi="Times New Roman"/>
      <w:spacing w:val="40"/>
      <w:lang w:val="bg-BG"/>
    </w:rPr>
  </w:style>
  <w:style w:type="paragraph" w:styleId="BodyText3">
    <w:name w:val="Body Text 3"/>
    <w:basedOn w:val="Normal"/>
    <w:pPr>
      <w:spacing w:before="120"/>
      <w:jc w:val="center"/>
    </w:pPr>
    <w:rPr>
      <w:rFonts w:ascii="HebarU" w:hAnsi="HebarU"/>
      <w:b/>
      <w:lang w:val="bg-BG"/>
    </w:rPr>
  </w:style>
  <w:style w:type="paragraph" w:styleId="BlockText">
    <w:name w:val="Block Text"/>
    <w:basedOn w:val="Normal"/>
    <w:pPr>
      <w:keepLines/>
      <w:ind w:left="57" w:right="57"/>
    </w:pPr>
    <w:rPr>
      <w:rFonts w:ascii="Times New Roman" w:hAnsi="Times New Roman"/>
      <w:lang w:val="bg-BG"/>
    </w:rPr>
  </w:style>
  <w:style w:type="paragraph" w:styleId="BodyTextIndent3">
    <w:name w:val="Body Text Indent 3"/>
    <w:basedOn w:val="Normal"/>
    <w:pPr>
      <w:ind w:left="420"/>
      <w:jc w:val="both"/>
    </w:pPr>
    <w:rPr>
      <w:rFonts w:ascii="Times New Roman" w:hAnsi="Times New Roman"/>
      <w:i/>
      <w:sz w:val="28"/>
      <w:lang w:val="bg-BG"/>
    </w:rPr>
  </w:style>
  <w:style w:type="paragraph" w:customStyle="1" w:styleId="HeadName">
    <w:name w:val="HeadName"/>
    <w:basedOn w:val="Normal"/>
    <w:pPr>
      <w:widowControl w:val="0"/>
      <w:ind w:left="567" w:right="567"/>
      <w:jc w:val="center"/>
    </w:pPr>
    <w:rPr>
      <w:rFonts w:ascii="Arial" w:eastAsia="MS Mincho" w:hAnsi="Arial"/>
      <w:b/>
      <w:bCs/>
      <w:sz w:val="28"/>
      <w:lang w:val="bg-BG"/>
    </w:rPr>
  </w:style>
  <w:style w:type="paragraph" w:styleId="BalloonText">
    <w:name w:val="Balloon Text"/>
    <w:basedOn w:val="Normal"/>
    <w:link w:val="BalloonTextChar"/>
    <w:semiHidden/>
    <w:rsid w:val="002B000A"/>
    <w:rPr>
      <w:rFonts w:ascii="Tahoma" w:hAnsi="Tahoma" w:cs="Tahoma"/>
      <w:sz w:val="16"/>
      <w:szCs w:val="16"/>
    </w:rPr>
  </w:style>
  <w:style w:type="character" w:customStyle="1" w:styleId="BalloonTextChar">
    <w:name w:val="Balloon Text Char"/>
    <w:link w:val="BalloonText"/>
    <w:semiHidden/>
    <w:rsid w:val="000548E4"/>
    <w:rPr>
      <w:rFonts w:ascii="Tahoma" w:hAnsi="Tahoma" w:cs="Tahoma"/>
      <w:sz w:val="16"/>
      <w:szCs w:val="16"/>
      <w:lang w:val="en-GB"/>
    </w:rPr>
  </w:style>
  <w:style w:type="paragraph" w:styleId="Subtitle">
    <w:name w:val="Subtitle"/>
    <w:basedOn w:val="Normal"/>
    <w:link w:val="SubtitleChar"/>
    <w:uiPriority w:val="11"/>
    <w:qFormat/>
    <w:rsid w:val="005E3297"/>
    <w:pPr>
      <w:jc w:val="center"/>
    </w:pPr>
    <w:rPr>
      <w:rFonts w:ascii="HebarU" w:hAnsi="HebarU"/>
      <w:b/>
      <w:caps/>
      <w:spacing w:val="68"/>
      <w:sz w:val="28"/>
      <w:lang w:val="bg-BG"/>
    </w:rPr>
  </w:style>
  <w:style w:type="character" w:customStyle="1" w:styleId="SubtitleChar">
    <w:name w:val="Subtitle Char"/>
    <w:link w:val="Subtitle"/>
    <w:uiPriority w:val="11"/>
    <w:rsid w:val="000548E4"/>
    <w:rPr>
      <w:rFonts w:ascii="HebarU" w:hAnsi="HebarU"/>
      <w:b/>
      <w:caps/>
      <w:spacing w:val="68"/>
      <w:sz w:val="28"/>
      <w:lang w:val="bg-BG"/>
    </w:rPr>
  </w:style>
  <w:style w:type="paragraph" w:styleId="PlainText">
    <w:name w:val="Plain Text"/>
    <w:basedOn w:val="Normal"/>
    <w:rsid w:val="005E3297"/>
    <w:rPr>
      <w:rFonts w:ascii="Courier New" w:hAnsi="Courier New" w:cs="Courier New"/>
      <w:sz w:val="20"/>
    </w:rPr>
  </w:style>
  <w:style w:type="paragraph" w:customStyle="1" w:styleId="Style">
    <w:name w:val="Style"/>
    <w:rsid w:val="00BA48B6"/>
    <w:pPr>
      <w:autoSpaceDE w:val="0"/>
      <w:autoSpaceDN w:val="0"/>
      <w:adjustRightInd w:val="0"/>
      <w:ind w:left="140" w:right="140" w:firstLine="840"/>
      <w:jc w:val="both"/>
    </w:pPr>
    <w:rPr>
      <w:sz w:val="24"/>
      <w:szCs w:val="24"/>
      <w:lang w:val="bg-BG" w:eastAsia="bg-BG"/>
    </w:rPr>
  </w:style>
  <w:style w:type="table" w:styleId="TableGrid">
    <w:name w:val="Table Grid"/>
    <w:basedOn w:val="TableNormal"/>
    <w:rsid w:val="00BA48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basedOn w:val="Normal"/>
    <w:rsid w:val="00A6703E"/>
    <w:pPr>
      <w:ind w:firstLine="1200"/>
      <w:jc w:val="both"/>
    </w:pPr>
    <w:rPr>
      <w:rFonts w:ascii="Times New Roman" w:hAnsi="Times New Roman"/>
      <w:szCs w:val="24"/>
      <w:lang w:val="bg-BG" w:eastAsia="bg-BG"/>
    </w:rPr>
  </w:style>
  <w:style w:type="character" w:styleId="Hyperlink">
    <w:name w:val="Hyperlink"/>
    <w:uiPriority w:val="99"/>
    <w:rsid w:val="00F764EB"/>
    <w:rPr>
      <w:color w:val="0000FF"/>
      <w:u w:val="single"/>
    </w:rPr>
  </w:style>
  <w:style w:type="paragraph" w:customStyle="1" w:styleId="firstline">
    <w:name w:val="firstline"/>
    <w:basedOn w:val="Normal"/>
    <w:rsid w:val="00F764EB"/>
    <w:pPr>
      <w:spacing w:line="240" w:lineRule="atLeast"/>
      <w:ind w:firstLine="640"/>
      <w:jc w:val="both"/>
    </w:pPr>
    <w:rPr>
      <w:rFonts w:ascii="Times New Roman" w:hAnsi="Times New Roman"/>
      <w:color w:val="000000"/>
      <w:szCs w:val="24"/>
      <w:lang w:val="bg-BG" w:eastAsia="bg-BG"/>
    </w:rPr>
  </w:style>
  <w:style w:type="paragraph" w:styleId="NormalWeb">
    <w:name w:val="Normal (Web)"/>
    <w:basedOn w:val="Normal"/>
    <w:rsid w:val="00F764EB"/>
    <w:pPr>
      <w:spacing w:before="100" w:beforeAutospacing="1" w:after="100" w:afterAutospacing="1"/>
    </w:pPr>
    <w:rPr>
      <w:rFonts w:ascii="Times New Roman" w:hAnsi="Times New Roman"/>
      <w:szCs w:val="24"/>
      <w:lang w:val="bg-BG" w:eastAsia="bg-BG"/>
    </w:rPr>
  </w:style>
  <w:style w:type="paragraph" w:customStyle="1" w:styleId="CharCharCharCharChar">
    <w:name w:val="Char Char Char Char Char"/>
    <w:basedOn w:val="Normal"/>
    <w:rsid w:val="00C5702C"/>
    <w:pPr>
      <w:tabs>
        <w:tab w:val="left" w:pos="709"/>
      </w:tabs>
    </w:pPr>
    <w:rPr>
      <w:rFonts w:ascii="Tahoma" w:hAnsi="Tahoma"/>
      <w:szCs w:val="24"/>
      <w:lang w:val="pl-PL" w:eastAsia="pl-PL"/>
    </w:rPr>
  </w:style>
  <w:style w:type="paragraph" w:customStyle="1" w:styleId="CharChar0">
    <w:name w:val="Char Char"/>
    <w:basedOn w:val="Normal"/>
    <w:rsid w:val="00A5540C"/>
    <w:pPr>
      <w:tabs>
        <w:tab w:val="left" w:pos="709"/>
      </w:tabs>
    </w:pPr>
    <w:rPr>
      <w:rFonts w:ascii="Tahoma" w:hAnsi="Tahoma"/>
      <w:szCs w:val="24"/>
      <w:lang w:val="pl-PL" w:eastAsia="pl-PL"/>
    </w:rPr>
  </w:style>
  <w:style w:type="character" w:customStyle="1" w:styleId="FontStyle35">
    <w:name w:val="Font Style35"/>
    <w:rsid w:val="00464985"/>
    <w:rPr>
      <w:rFonts w:ascii="Times New Roman" w:hAnsi="Times New Roman" w:cs="Times New Roman"/>
      <w:sz w:val="24"/>
      <w:szCs w:val="24"/>
    </w:rPr>
  </w:style>
  <w:style w:type="character" w:customStyle="1" w:styleId="FontStyle44">
    <w:name w:val="Font Style44"/>
    <w:rsid w:val="00464985"/>
    <w:rPr>
      <w:rFonts w:ascii="Times New Roman" w:hAnsi="Times New Roman" w:cs="Times New Roman"/>
      <w:sz w:val="22"/>
      <w:szCs w:val="22"/>
    </w:rPr>
  </w:style>
  <w:style w:type="paragraph" w:customStyle="1" w:styleId="Style10">
    <w:name w:val="Style10"/>
    <w:basedOn w:val="Normal"/>
    <w:rsid w:val="00464985"/>
    <w:pPr>
      <w:widowControl w:val="0"/>
      <w:autoSpaceDE w:val="0"/>
      <w:autoSpaceDN w:val="0"/>
      <w:adjustRightInd w:val="0"/>
    </w:pPr>
    <w:rPr>
      <w:rFonts w:ascii="Times New Roman" w:hAnsi="Times New Roman"/>
      <w:szCs w:val="24"/>
      <w:lang w:val="en-US"/>
    </w:rPr>
  </w:style>
  <w:style w:type="paragraph" w:customStyle="1" w:styleId="Style13">
    <w:name w:val="Style13"/>
    <w:basedOn w:val="Normal"/>
    <w:rsid w:val="00464985"/>
    <w:pPr>
      <w:widowControl w:val="0"/>
      <w:autoSpaceDE w:val="0"/>
      <w:autoSpaceDN w:val="0"/>
      <w:adjustRightInd w:val="0"/>
      <w:spacing w:line="322" w:lineRule="exact"/>
      <w:ind w:firstLine="648"/>
      <w:jc w:val="both"/>
    </w:pPr>
    <w:rPr>
      <w:rFonts w:ascii="Times New Roman" w:hAnsi="Times New Roman"/>
      <w:szCs w:val="24"/>
      <w:lang w:val="en-US"/>
    </w:rPr>
  </w:style>
  <w:style w:type="paragraph" w:customStyle="1" w:styleId="Style22">
    <w:name w:val="Style22"/>
    <w:basedOn w:val="Normal"/>
    <w:rsid w:val="00464985"/>
    <w:pPr>
      <w:widowControl w:val="0"/>
      <w:autoSpaceDE w:val="0"/>
      <w:autoSpaceDN w:val="0"/>
      <w:adjustRightInd w:val="0"/>
      <w:spacing w:line="317" w:lineRule="exact"/>
      <w:ind w:firstLine="720"/>
    </w:pPr>
    <w:rPr>
      <w:rFonts w:ascii="Times New Roman" w:hAnsi="Times New Roman"/>
      <w:szCs w:val="24"/>
      <w:lang w:val="en-US"/>
    </w:rPr>
  </w:style>
  <w:style w:type="character" w:customStyle="1" w:styleId="FontStyle45">
    <w:name w:val="Font Style45"/>
    <w:rsid w:val="00464985"/>
    <w:rPr>
      <w:rFonts w:ascii="Times New Roman" w:hAnsi="Times New Roman" w:cs="Times New Roman"/>
      <w:sz w:val="14"/>
      <w:szCs w:val="14"/>
    </w:rPr>
  </w:style>
  <w:style w:type="paragraph" w:customStyle="1" w:styleId="CharCharChar">
    <w:name w:val="Char Char Char"/>
    <w:basedOn w:val="Normal"/>
    <w:rsid w:val="00360759"/>
    <w:pPr>
      <w:widowControl w:val="0"/>
      <w:tabs>
        <w:tab w:val="num" w:pos="360"/>
      </w:tabs>
      <w:jc w:val="both"/>
    </w:pPr>
    <w:rPr>
      <w:rFonts w:ascii="Arial" w:eastAsia="SimSun" w:hAnsi="Arial" w:cs="Arial"/>
      <w:kern w:val="2"/>
      <w:sz w:val="20"/>
      <w:szCs w:val="24"/>
      <w:lang w:val="en-US" w:eastAsia="zh-CN"/>
    </w:rPr>
  </w:style>
  <w:style w:type="paragraph" w:customStyle="1" w:styleId="CharCharCharChar">
    <w:name w:val="Char Char Char Char"/>
    <w:basedOn w:val="Normal"/>
    <w:rsid w:val="00887DBC"/>
    <w:pPr>
      <w:tabs>
        <w:tab w:val="left" w:pos="709"/>
      </w:tabs>
    </w:pPr>
    <w:rPr>
      <w:rFonts w:ascii="Tahoma" w:hAnsi="Tahoma"/>
      <w:szCs w:val="24"/>
      <w:lang w:val="pl-PL" w:eastAsia="pl-PL"/>
    </w:rPr>
  </w:style>
  <w:style w:type="paragraph" w:customStyle="1" w:styleId="fnftnorm">
    <w:name w:val="fnft_norm"/>
    <w:basedOn w:val="Normal"/>
    <w:rsid w:val="006E03CF"/>
    <w:pPr>
      <w:widowControl w:val="0"/>
      <w:jc w:val="both"/>
    </w:pPr>
    <w:rPr>
      <w:rFonts w:ascii="Arial" w:hAnsi="Arial"/>
      <w:lang w:val="en-US" w:eastAsia="bg-BG"/>
    </w:rPr>
  </w:style>
  <w:style w:type="paragraph" w:customStyle="1" w:styleId="CharChar5">
    <w:name w:val="Char Char5"/>
    <w:basedOn w:val="Normal"/>
    <w:autoRedefine/>
    <w:rsid w:val="00AF7528"/>
    <w:pPr>
      <w:spacing w:after="120"/>
    </w:pPr>
    <w:rPr>
      <w:rFonts w:ascii="Futura Bk" w:hAnsi="Futura Bk"/>
      <w:sz w:val="20"/>
      <w:szCs w:val="24"/>
      <w:lang w:val="en-US" w:eastAsia="pl-PL"/>
    </w:rPr>
  </w:style>
  <w:style w:type="paragraph" w:customStyle="1" w:styleId="CharCharCharCharChar0">
    <w:name w:val="Знак Знак Знак Char Char Char Знак Знак Char Char"/>
    <w:basedOn w:val="Normal"/>
    <w:rsid w:val="00031E8B"/>
    <w:rPr>
      <w:rFonts w:ascii="Times New Roman" w:hAnsi="Times New Roman"/>
      <w:szCs w:val="24"/>
      <w:lang w:val="pl-PL" w:eastAsia="pl-PL"/>
    </w:rPr>
  </w:style>
  <w:style w:type="paragraph" w:styleId="FootnoteText">
    <w:name w:val="footnote text"/>
    <w:basedOn w:val="Normal"/>
    <w:link w:val="FootnoteTextChar"/>
    <w:semiHidden/>
    <w:rsid w:val="00E5210D"/>
    <w:rPr>
      <w:rFonts w:ascii="Times New Roman" w:hAnsi="Times New Roman"/>
      <w:sz w:val="20"/>
    </w:rPr>
  </w:style>
  <w:style w:type="character" w:customStyle="1" w:styleId="FootnoteTextChar">
    <w:name w:val="Footnote Text Char"/>
    <w:link w:val="FootnoteText"/>
    <w:rsid w:val="00C80383"/>
    <w:rPr>
      <w:lang w:val="en-GB" w:eastAsia="en-US" w:bidi="ar-SA"/>
    </w:rPr>
  </w:style>
  <w:style w:type="character" w:styleId="FootnoteReference">
    <w:name w:val="footnote reference"/>
    <w:semiHidden/>
    <w:rsid w:val="00E5210D"/>
    <w:rPr>
      <w:vertAlign w:val="superscript"/>
    </w:rPr>
  </w:style>
  <w:style w:type="character" w:customStyle="1" w:styleId="historyitem">
    <w:name w:val="historyitem"/>
    <w:rsid w:val="009E068D"/>
    <w:rPr>
      <w:rFonts w:cs="Times New Roman"/>
    </w:rPr>
  </w:style>
  <w:style w:type="character" w:customStyle="1" w:styleId="historyitemselected1">
    <w:name w:val="historyitemselected1"/>
    <w:rsid w:val="009E068D"/>
    <w:rPr>
      <w:rFonts w:cs="Times New Roman"/>
      <w:b/>
      <w:bCs/>
      <w:color w:val="0086C6"/>
    </w:rPr>
  </w:style>
  <w:style w:type="character" w:styleId="CommentReference">
    <w:name w:val="annotation reference"/>
    <w:rsid w:val="00C80383"/>
    <w:rPr>
      <w:sz w:val="16"/>
      <w:szCs w:val="16"/>
    </w:rPr>
  </w:style>
  <w:style w:type="paragraph" w:customStyle="1" w:styleId="Style2">
    <w:name w:val="Style2"/>
    <w:basedOn w:val="Normal"/>
    <w:rsid w:val="00C80383"/>
    <w:pPr>
      <w:autoSpaceDE w:val="0"/>
      <w:autoSpaceDN w:val="0"/>
      <w:spacing w:after="120"/>
      <w:ind w:right="-666" w:firstLine="708"/>
      <w:jc w:val="both"/>
    </w:pPr>
    <w:rPr>
      <w:rFonts w:ascii="Times New Roman" w:hAnsi="Times New Roman"/>
      <w:szCs w:val="24"/>
      <w:lang w:val="bg-BG" w:eastAsia="bg-BG"/>
    </w:rPr>
  </w:style>
  <w:style w:type="paragraph" w:styleId="EnvelopeAddress">
    <w:name w:val="envelope address"/>
    <w:basedOn w:val="Normal"/>
    <w:rsid w:val="00C80383"/>
    <w:pPr>
      <w:framePr w:w="7920" w:h="1980" w:hRule="exact" w:hSpace="180" w:wrap="auto" w:hAnchor="page" w:xAlign="center" w:yAlign="bottom"/>
      <w:ind w:left="2880"/>
    </w:pPr>
    <w:rPr>
      <w:rFonts w:ascii="Calibri Light" w:hAnsi="Calibri Light"/>
      <w:szCs w:val="24"/>
      <w:lang w:val="bg-BG" w:eastAsia="bg-BG"/>
    </w:rPr>
  </w:style>
  <w:style w:type="paragraph" w:styleId="ListParagraph">
    <w:name w:val="List Paragraph"/>
    <w:basedOn w:val="Normal"/>
    <w:link w:val="ListParagraphChar"/>
    <w:uiPriority w:val="34"/>
    <w:qFormat/>
    <w:rsid w:val="002F0E09"/>
    <w:pPr>
      <w:ind w:left="720"/>
      <w:contextualSpacing/>
    </w:pPr>
    <w:rPr>
      <w:rFonts w:ascii="Times New Roman" w:eastAsia="SimSun" w:hAnsi="Times New Roman"/>
      <w:lang w:val="en-AU"/>
    </w:rPr>
  </w:style>
  <w:style w:type="character" w:customStyle="1" w:styleId="ListParagraphChar">
    <w:name w:val="List Paragraph Char"/>
    <w:link w:val="ListParagraph"/>
    <w:uiPriority w:val="34"/>
    <w:locked/>
    <w:rsid w:val="000548E4"/>
    <w:rPr>
      <w:rFonts w:eastAsia="SimSun"/>
      <w:sz w:val="24"/>
      <w:lang w:val="en-AU"/>
    </w:rPr>
  </w:style>
  <w:style w:type="paragraph" w:customStyle="1" w:styleId="CharCharCharCharCharChar">
    <w:name w:val="Знак Char Char Знак Char Char Char Char"/>
    <w:basedOn w:val="Normal"/>
    <w:rsid w:val="008F7AD3"/>
    <w:pPr>
      <w:tabs>
        <w:tab w:val="left" w:pos="709"/>
      </w:tabs>
    </w:pPr>
    <w:rPr>
      <w:rFonts w:ascii="Tahoma" w:hAnsi="Tahoma" w:cs="Tahoma"/>
      <w:szCs w:val="24"/>
      <w:lang w:val="pl-PL" w:eastAsia="pl-PL"/>
    </w:rPr>
  </w:style>
  <w:style w:type="paragraph" w:customStyle="1" w:styleId="CharCharCharCharCharCharCharCharCharChar">
    <w:name w:val="Char Char Char Char Char Char Char Char Char Char"/>
    <w:basedOn w:val="Normal"/>
    <w:rsid w:val="00507669"/>
    <w:pPr>
      <w:tabs>
        <w:tab w:val="left" w:pos="709"/>
      </w:tabs>
    </w:pPr>
    <w:rPr>
      <w:rFonts w:ascii="Tahoma" w:hAnsi="Tahoma"/>
      <w:szCs w:val="24"/>
      <w:lang w:val="pl-PL" w:eastAsia="pl-PL"/>
    </w:rPr>
  </w:style>
  <w:style w:type="paragraph" w:customStyle="1" w:styleId="NormalVerdana">
    <w:name w:val="Normal + Verdana"/>
    <w:aliases w:val="10 pt"/>
    <w:basedOn w:val="Normal"/>
    <w:rsid w:val="00507669"/>
    <w:pPr>
      <w:jc w:val="both"/>
    </w:pPr>
    <w:rPr>
      <w:rFonts w:ascii="Verdana" w:hAnsi="Verdana"/>
      <w:sz w:val="20"/>
      <w:lang w:val="bg-BG"/>
    </w:rPr>
  </w:style>
  <w:style w:type="paragraph" w:customStyle="1" w:styleId="CharCharCharCharCharChar0">
    <w:name w:val="Char Char Char Char Char Char"/>
    <w:basedOn w:val="Normal"/>
    <w:rsid w:val="00DC75BB"/>
    <w:pPr>
      <w:tabs>
        <w:tab w:val="left" w:pos="709"/>
      </w:tabs>
    </w:pPr>
    <w:rPr>
      <w:rFonts w:ascii="Tahoma" w:hAnsi="Tahoma"/>
      <w:szCs w:val="24"/>
      <w:lang w:val="pl-PL" w:eastAsia="pl-PL"/>
    </w:rPr>
  </w:style>
  <w:style w:type="character" w:customStyle="1" w:styleId="ala">
    <w:name w:val="al_a"/>
    <w:rsid w:val="00A86E26"/>
    <w:rPr>
      <w:rFonts w:cs="Times New Roman"/>
    </w:rPr>
  </w:style>
  <w:style w:type="paragraph" w:customStyle="1" w:styleId="BDSLetter">
    <w:name w:val="BDSLetter"/>
    <w:basedOn w:val="Normal"/>
    <w:link w:val="BDSLetterChar"/>
    <w:rsid w:val="00422E5F"/>
    <w:pPr>
      <w:spacing w:before="120"/>
      <w:ind w:firstLine="1276"/>
      <w:jc w:val="both"/>
    </w:pPr>
    <w:rPr>
      <w:rFonts w:ascii="Times New Roman" w:hAnsi="Times New Roman"/>
      <w:kern w:val="24"/>
      <w:lang w:val="bg-BG" w:eastAsia="bg-BG"/>
    </w:rPr>
  </w:style>
  <w:style w:type="character" w:customStyle="1" w:styleId="BDSLetterChar">
    <w:name w:val="BDSLetter Char"/>
    <w:link w:val="BDSLetter"/>
    <w:locked/>
    <w:rsid w:val="00422E5F"/>
    <w:rPr>
      <w:kern w:val="24"/>
      <w:sz w:val="24"/>
      <w:lang w:val="bg-BG" w:eastAsia="bg-BG" w:bidi="ar-SA"/>
    </w:rPr>
  </w:style>
  <w:style w:type="paragraph" w:customStyle="1" w:styleId="Normal1">
    <w:name w:val="Normal1"/>
    <w:basedOn w:val="Normal"/>
    <w:rsid w:val="00D64D5A"/>
    <w:pPr>
      <w:spacing w:before="100" w:beforeAutospacing="1" w:after="100" w:afterAutospacing="1"/>
    </w:pPr>
    <w:rPr>
      <w:rFonts w:ascii="Times New Roman" w:hAnsi="Times New Roman"/>
      <w:szCs w:val="24"/>
      <w:lang w:val="bg-BG" w:eastAsia="bg-BG"/>
    </w:rPr>
  </w:style>
  <w:style w:type="character" w:customStyle="1" w:styleId="normalchar">
    <w:name w:val="normal__char"/>
    <w:basedOn w:val="DefaultParagraphFont"/>
    <w:rsid w:val="00D64D5A"/>
  </w:style>
  <w:style w:type="character" w:customStyle="1" w:styleId="apple-converted-space">
    <w:name w:val="apple-converted-space"/>
    <w:basedOn w:val="DefaultParagraphFont"/>
    <w:rsid w:val="00D64D5A"/>
  </w:style>
  <w:style w:type="character" w:customStyle="1" w:styleId="a">
    <w:name w:val="Основен текст_"/>
    <w:link w:val="1"/>
    <w:rsid w:val="00E15860"/>
    <w:rPr>
      <w:shd w:val="clear" w:color="auto" w:fill="FFFFFF"/>
      <w:lang w:bidi="ar-SA"/>
    </w:rPr>
  </w:style>
  <w:style w:type="paragraph" w:customStyle="1" w:styleId="1">
    <w:name w:val="Основен текст1"/>
    <w:basedOn w:val="Normal"/>
    <w:link w:val="a"/>
    <w:rsid w:val="00E15860"/>
    <w:pPr>
      <w:widowControl w:val="0"/>
      <w:shd w:val="clear" w:color="auto" w:fill="FFFFFF"/>
      <w:spacing w:line="319" w:lineRule="auto"/>
      <w:jc w:val="both"/>
    </w:pPr>
    <w:rPr>
      <w:rFonts w:ascii="Times New Roman" w:hAnsi="Times New Roman"/>
      <w:sz w:val="20"/>
      <w:shd w:val="clear" w:color="auto" w:fill="FFFFFF"/>
      <w:lang w:val="en-US"/>
    </w:rPr>
  </w:style>
  <w:style w:type="character" w:styleId="Strong">
    <w:name w:val="Strong"/>
    <w:uiPriority w:val="22"/>
    <w:qFormat/>
    <w:rsid w:val="00A2380B"/>
    <w:rPr>
      <w:b/>
      <w:bCs/>
    </w:rPr>
  </w:style>
  <w:style w:type="character" w:customStyle="1" w:styleId="CommentTextChar">
    <w:name w:val="Comment Text Char"/>
    <w:rsid w:val="000548E4"/>
    <w:rPr>
      <w:rFonts w:eastAsia="Times New Roman"/>
      <w:color w:val="000000"/>
      <w:lang w:val="bg-BG" w:eastAsia="bg-BG"/>
    </w:rPr>
  </w:style>
  <w:style w:type="paragraph" w:styleId="NoSpacing">
    <w:name w:val="No Spacing"/>
    <w:link w:val="NoSpacingChar"/>
    <w:uiPriority w:val="1"/>
    <w:qFormat/>
    <w:rsid w:val="000548E4"/>
    <w:rPr>
      <w:rFonts w:ascii="Calibri" w:eastAsia="Arial" w:hAnsi="Calibri"/>
      <w:sz w:val="22"/>
      <w:szCs w:val="22"/>
    </w:rPr>
  </w:style>
  <w:style w:type="character" w:customStyle="1" w:styleId="NoSpacingChar">
    <w:name w:val="No Spacing Char"/>
    <w:link w:val="NoSpacing"/>
    <w:uiPriority w:val="1"/>
    <w:locked/>
    <w:rsid w:val="000548E4"/>
    <w:rPr>
      <w:rFonts w:ascii="Calibri" w:eastAsia="Arial" w:hAnsi="Calibri"/>
      <w:sz w:val="22"/>
      <w:szCs w:val="22"/>
    </w:rPr>
  </w:style>
  <w:style w:type="paragraph" w:styleId="CommentSubject">
    <w:name w:val="annotation subject"/>
    <w:basedOn w:val="CommentText"/>
    <w:next w:val="CommentText"/>
    <w:link w:val="CommentSubjectChar1"/>
    <w:rsid w:val="000548E4"/>
    <w:pPr>
      <w:spacing w:after="200"/>
      <w:jc w:val="both"/>
    </w:pPr>
    <w:rPr>
      <w:rFonts w:ascii="Calibri" w:hAnsi="Calibri"/>
      <w:b/>
      <w:bCs/>
      <w:lang w:val="bg-BG"/>
    </w:rPr>
  </w:style>
  <w:style w:type="character" w:customStyle="1" w:styleId="CommentSubjectChar1">
    <w:name w:val="Comment Subject Char1"/>
    <w:link w:val="CommentSubject"/>
    <w:rsid w:val="000548E4"/>
    <w:rPr>
      <w:rFonts w:ascii="Calibri" w:hAnsi="Calibri"/>
      <w:b/>
      <w:bCs/>
      <w:lang w:val="bg-BG"/>
    </w:rPr>
  </w:style>
  <w:style w:type="paragraph" w:customStyle="1" w:styleId="GOVBody">
    <w:name w:val="GOV Body"/>
    <w:rsid w:val="000548E4"/>
    <w:pPr>
      <w:spacing w:before="120" w:line="250" w:lineRule="auto"/>
      <w:jc w:val="both"/>
    </w:pPr>
    <w:rPr>
      <w:rFonts w:ascii="Calibri" w:eastAsia="Arial" w:hAnsi="Calibri"/>
      <w:sz w:val="24"/>
      <w:szCs w:val="24"/>
      <w:lang w:val="bg-BG" w:eastAsia="bg-BG" w:bidi="bn-IN"/>
    </w:rPr>
  </w:style>
  <w:style w:type="paragraph" w:customStyle="1" w:styleId="GOVBullet1">
    <w:name w:val="GOV Bullet 1"/>
    <w:rsid w:val="000548E4"/>
    <w:pPr>
      <w:numPr>
        <w:numId w:val="12"/>
      </w:numPr>
      <w:ind w:left="1327" w:hanging="607"/>
      <w:jc w:val="both"/>
    </w:pPr>
    <w:rPr>
      <w:rFonts w:ascii="Calibri" w:eastAsia="Arial" w:hAnsi="Calibri" w:cs="Calibri"/>
      <w:sz w:val="24"/>
      <w:szCs w:val="24"/>
      <w:lang w:val="bg-BG" w:eastAsia="bg-BG"/>
    </w:rPr>
  </w:style>
  <w:style w:type="paragraph" w:customStyle="1" w:styleId="GOVBodyHeading">
    <w:name w:val="GOV Body Heading"/>
    <w:rsid w:val="000548E4"/>
    <w:pPr>
      <w:keepNext/>
      <w:spacing w:before="120"/>
      <w:jc w:val="both"/>
    </w:pPr>
    <w:rPr>
      <w:rFonts w:ascii="Calibri" w:hAnsi="Calibri" w:cs="Arial"/>
      <w:b/>
      <w:color w:val="000000"/>
      <w:sz w:val="24"/>
      <w:szCs w:val="22"/>
      <w:lang w:val="bg-BG"/>
    </w:rPr>
  </w:style>
  <w:style w:type="paragraph" w:customStyle="1" w:styleId="GOVBullet2">
    <w:name w:val="GOV Bullet 2"/>
    <w:rsid w:val="000548E4"/>
    <w:pPr>
      <w:numPr>
        <w:ilvl w:val="2"/>
        <w:numId w:val="13"/>
      </w:numPr>
      <w:tabs>
        <w:tab w:val="left" w:pos="1134"/>
      </w:tabs>
      <w:spacing w:before="60"/>
      <w:ind w:left="1135" w:hanging="284"/>
      <w:jc w:val="both"/>
    </w:pPr>
    <w:rPr>
      <w:rFonts w:ascii="Calibri" w:hAnsi="Calibri"/>
      <w:sz w:val="24"/>
      <w:szCs w:val="24"/>
      <w:lang w:val="bg-BG"/>
    </w:rPr>
  </w:style>
  <w:style w:type="paragraph" w:styleId="TOC1">
    <w:name w:val="toc 1"/>
    <w:basedOn w:val="Normal"/>
    <w:next w:val="Normal"/>
    <w:autoRedefine/>
    <w:uiPriority w:val="39"/>
    <w:rsid w:val="000548E4"/>
    <w:pPr>
      <w:spacing w:after="100" w:line="276" w:lineRule="auto"/>
      <w:jc w:val="both"/>
    </w:pPr>
    <w:rPr>
      <w:rFonts w:ascii="Calibri" w:hAnsi="Calibri"/>
      <w:sz w:val="22"/>
      <w:szCs w:val="22"/>
      <w:lang w:val="bg-BG"/>
    </w:rPr>
  </w:style>
  <w:style w:type="paragraph" w:styleId="TOC2">
    <w:name w:val="toc 2"/>
    <w:basedOn w:val="Normal"/>
    <w:next w:val="Normal"/>
    <w:autoRedefine/>
    <w:uiPriority w:val="39"/>
    <w:rsid w:val="000548E4"/>
    <w:pPr>
      <w:tabs>
        <w:tab w:val="left" w:pos="880"/>
        <w:tab w:val="right" w:leader="dot" w:pos="9394"/>
      </w:tabs>
      <w:spacing w:after="100" w:line="276" w:lineRule="auto"/>
      <w:ind w:left="220"/>
      <w:jc w:val="both"/>
    </w:pPr>
    <w:rPr>
      <w:rFonts w:ascii="Calibri" w:hAnsi="Calibri"/>
      <w:sz w:val="22"/>
      <w:szCs w:val="22"/>
      <w:lang w:val="bg-BG"/>
    </w:rPr>
  </w:style>
  <w:style w:type="paragraph" w:styleId="TOC3">
    <w:name w:val="toc 3"/>
    <w:basedOn w:val="Normal"/>
    <w:next w:val="Normal"/>
    <w:autoRedefine/>
    <w:uiPriority w:val="39"/>
    <w:rsid w:val="000548E4"/>
    <w:pPr>
      <w:spacing w:after="100" w:line="276" w:lineRule="auto"/>
      <w:ind w:left="440"/>
      <w:jc w:val="both"/>
    </w:pPr>
    <w:rPr>
      <w:rFonts w:ascii="Calibri" w:hAnsi="Calibri"/>
      <w:sz w:val="22"/>
      <w:szCs w:val="22"/>
      <w:lang w:val="bg-BG"/>
    </w:rPr>
  </w:style>
  <w:style w:type="paragraph" w:customStyle="1" w:styleId="MoIBody">
    <w:name w:val="MoI Body"/>
    <w:rsid w:val="000548E4"/>
    <w:pPr>
      <w:spacing w:before="120" w:line="252" w:lineRule="auto"/>
      <w:jc w:val="both"/>
    </w:pPr>
    <w:rPr>
      <w:rFonts w:ascii="Calibri" w:hAnsi="Calibri" w:cs="Arial"/>
      <w:color w:val="000000"/>
      <w:sz w:val="24"/>
      <w:szCs w:val="22"/>
      <w:lang w:val="bg-BG"/>
    </w:rPr>
  </w:style>
  <w:style w:type="paragraph" w:customStyle="1" w:styleId="MoIListNumber1">
    <w:name w:val="MoI List Number 1"/>
    <w:rsid w:val="000548E4"/>
    <w:pPr>
      <w:numPr>
        <w:numId w:val="18"/>
      </w:numPr>
      <w:spacing w:before="60" w:line="252" w:lineRule="auto"/>
      <w:contextualSpacing/>
      <w:jc w:val="both"/>
    </w:pPr>
    <w:rPr>
      <w:rFonts w:ascii="Calibri" w:hAnsi="Calibri" w:cs="Arial"/>
      <w:color w:val="000000"/>
      <w:sz w:val="24"/>
      <w:szCs w:val="22"/>
      <w:lang w:val="bg-BG"/>
    </w:rPr>
  </w:style>
  <w:style w:type="paragraph" w:styleId="Caption">
    <w:name w:val="caption"/>
    <w:basedOn w:val="Normal"/>
    <w:next w:val="Normal"/>
    <w:uiPriority w:val="35"/>
    <w:qFormat/>
    <w:rsid w:val="000548E4"/>
    <w:pPr>
      <w:spacing w:after="200"/>
      <w:jc w:val="both"/>
    </w:pPr>
    <w:rPr>
      <w:rFonts w:ascii="Arial Narrow" w:hAnsi="Arial Narrow"/>
      <w:i/>
      <w:iCs/>
      <w:color w:val="1F497D"/>
      <w:sz w:val="18"/>
      <w:szCs w:val="18"/>
      <w:lang w:val="bg-BG"/>
    </w:rPr>
  </w:style>
  <w:style w:type="paragraph" w:customStyle="1" w:styleId="MoIBodyHeading">
    <w:name w:val="MoI Body Heading"/>
    <w:rsid w:val="000548E4"/>
    <w:pPr>
      <w:keepNext/>
      <w:spacing w:before="120"/>
      <w:jc w:val="both"/>
    </w:pPr>
    <w:rPr>
      <w:rFonts w:ascii="Calibri" w:hAnsi="Calibri" w:cs="Arial"/>
      <w:b/>
      <w:color w:val="000000"/>
      <w:sz w:val="24"/>
      <w:szCs w:val="22"/>
      <w:lang w:val="bg-BG"/>
    </w:rPr>
  </w:style>
  <w:style w:type="paragraph" w:styleId="EndnoteText">
    <w:name w:val="endnote text"/>
    <w:basedOn w:val="Normal"/>
    <w:link w:val="EndnoteTextChar1"/>
    <w:rsid w:val="000548E4"/>
    <w:pPr>
      <w:jc w:val="both"/>
    </w:pPr>
    <w:rPr>
      <w:rFonts w:ascii="Calibri" w:hAnsi="Calibri"/>
      <w:sz w:val="20"/>
      <w:lang w:val="bg-BG"/>
    </w:rPr>
  </w:style>
  <w:style w:type="character" w:customStyle="1" w:styleId="EndnoteTextChar1">
    <w:name w:val="Endnote Text Char1"/>
    <w:link w:val="EndnoteText"/>
    <w:rsid w:val="000548E4"/>
    <w:rPr>
      <w:rFonts w:ascii="Calibri" w:hAnsi="Calibri"/>
      <w:lang w:val="bg-BG"/>
    </w:rPr>
  </w:style>
  <w:style w:type="paragraph" w:styleId="TOC4">
    <w:name w:val="toc 4"/>
    <w:basedOn w:val="Normal"/>
    <w:next w:val="Normal"/>
    <w:autoRedefine/>
    <w:uiPriority w:val="39"/>
    <w:rsid w:val="000548E4"/>
    <w:pPr>
      <w:spacing w:after="100" w:line="276" w:lineRule="auto"/>
      <w:ind w:left="660"/>
    </w:pPr>
    <w:rPr>
      <w:rFonts w:ascii="Calibri" w:eastAsia="Arial" w:hAnsi="Calibri"/>
      <w:sz w:val="22"/>
      <w:szCs w:val="22"/>
      <w:lang w:val="bg-BG" w:eastAsia="bg-BG"/>
    </w:rPr>
  </w:style>
  <w:style w:type="paragraph" w:styleId="TOC5">
    <w:name w:val="toc 5"/>
    <w:basedOn w:val="Normal"/>
    <w:next w:val="Normal"/>
    <w:autoRedefine/>
    <w:uiPriority w:val="39"/>
    <w:rsid w:val="000548E4"/>
    <w:pPr>
      <w:spacing w:after="100" w:line="276" w:lineRule="auto"/>
      <w:ind w:left="880"/>
    </w:pPr>
    <w:rPr>
      <w:rFonts w:ascii="Calibri" w:eastAsia="Arial" w:hAnsi="Calibri"/>
      <w:sz w:val="22"/>
      <w:szCs w:val="22"/>
      <w:lang w:val="bg-BG" w:eastAsia="bg-BG"/>
    </w:rPr>
  </w:style>
  <w:style w:type="paragraph" w:styleId="TOC6">
    <w:name w:val="toc 6"/>
    <w:basedOn w:val="Normal"/>
    <w:next w:val="Normal"/>
    <w:autoRedefine/>
    <w:uiPriority w:val="39"/>
    <w:rsid w:val="000548E4"/>
    <w:pPr>
      <w:spacing w:after="100" w:line="276" w:lineRule="auto"/>
      <w:ind w:left="1100"/>
    </w:pPr>
    <w:rPr>
      <w:rFonts w:ascii="Calibri" w:eastAsia="Arial" w:hAnsi="Calibri"/>
      <w:sz w:val="22"/>
      <w:szCs w:val="22"/>
      <w:lang w:val="bg-BG" w:eastAsia="bg-BG"/>
    </w:rPr>
  </w:style>
  <w:style w:type="paragraph" w:styleId="TOC7">
    <w:name w:val="toc 7"/>
    <w:basedOn w:val="Normal"/>
    <w:next w:val="Normal"/>
    <w:autoRedefine/>
    <w:uiPriority w:val="39"/>
    <w:rsid w:val="000548E4"/>
    <w:pPr>
      <w:spacing w:after="100" w:line="276" w:lineRule="auto"/>
      <w:ind w:left="1320"/>
    </w:pPr>
    <w:rPr>
      <w:rFonts w:ascii="Calibri" w:eastAsia="Arial" w:hAnsi="Calibri"/>
      <w:sz w:val="22"/>
      <w:szCs w:val="22"/>
      <w:lang w:val="bg-BG" w:eastAsia="bg-BG"/>
    </w:rPr>
  </w:style>
  <w:style w:type="paragraph" w:styleId="TOC8">
    <w:name w:val="toc 8"/>
    <w:basedOn w:val="Normal"/>
    <w:next w:val="Normal"/>
    <w:autoRedefine/>
    <w:uiPriority w:val="39"/>
    <w:rsid w:val="000548E4"/>
    <w:pPr>
      <w:spacing w:after="100" w:line="276" w:lineRule="auto"/>
      <w:ind w:left="1540"/>
    </w:pPr>
    <w:rPr>
      <w:rFonts w:ascii="Calibri" w:eastAsia="Arial" w:hAnsi="Calibri"/>
      <w:sz w:val="22"/>
      <w:szCs w:val="22"/>
      <w:lang w:val="bg-BG" w:eastAsia="bg-BG"/>
    </w:rPr>
  </w:style>
  <w:style w:type="paragraph" w:styleId="TOC9">
    <w:name w:val="toc 9"/>
    <w:basedOn w:val="Normal"/>
    <w:next w:val="Normal"/>
    <w:autoRedefine/>
    <w:uiPriority w:val="39"/>
    <w:rsid w:val="000548E4"/>
    <w:pPr>
      <w:spacing w:after="100" w:line="276" w:lineRule="auto"/>
      <w:ind w:left="1760"/>
    </w:pPr>
    <w:rPr>
      <w:rFonts w:ascii="Calibri" w:eastAsia="Arial" w:hAnsi="Calibri"/>
      <w:sz w:val="22"/>
      <w:szCs w:val="22"/>
      <w:lang w:val="bg-BG" w:eastAsia="bg-BG"/>
    </w:rPr>
  </w:style>
  <w:style w:type="numbering" w:customStyle="1" w:styleId="NoList1">
    <w:name w:val="No List1"/>
    <w:next w:val="NoList"/>
    <w:uiPriority w:val="99"/>
    <w:semiHidden/>
    <w:rsid w:val="00BF48EA"/>
  </w:style>
  <w:style w:type="character" w:customStyle="1" w:styleId="CommentSubjectChar">
    <w:name w:val="Comment Subject Char"/>
    <w:semiHidden/>
    <w:locked/>
    <w:rsid w:val="00BF48EA"/>
    <w:rPr>
      <w:rFonts w:ascii="Calibri" w:hAnsi="Calibri"/>
      <w:b/>
      <w:color w:val="auto"/>
      <w:sz w:val="20"/>
      <w:lang w:val="x-none" w:eastAsia="en-US"/>
    </w:rPr>
  </w:style>
  <w:style w:type="table" w:customStyle="1" w:styleId="TableGrid0">
    <w:name w:val="TableGrid"/>
    <w:rsid w:val="00BF48EA"/>
    <w:rPr>
      <w:rFonts w:ascii="Calibri" w:eastAsia="Arial" w:hAnsi="Calibri"/>
      <w:sz w:val="22"/>
      <w:szCs w:val="22"/>
    </w:rPr>
    <w:tblPr>
      <w:tblCellMar>
        <w:top w:w="0" w:type="dxa"/>
        <w:left w:w="0" w:type="dxa"/>
        <w:bottom w:w="0" w:type="dxa"/>
        <w:right w:w="0" w:type="dxa"/>
      </w:tblCellMar>
    </w:tblPr>
  </w:style>
  <w:style w:type="table" w:customStyle="1" w:styleId="GridTable4-Accent11">
    <w:name w:val="Grid Table 4 - Accent 11"/>
    <w:rsid w:val="00BF48EA"/>
    <w:rPr>
      <w:rFonts w:ascii="Calibri" w:hAnsi="Calibri"/>
      <w:lang w:val="bg-BG"/>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character" w:customStyle="1" w:styleId="EndnoteTextChar">
    <w:name w:val="Endnote Text Char"/>
    <w:semiHidden/>
    <w:locked/>
    <w:rsid w:val="00BF48EA"/>
    <w:rPr>
      <w:rFonts w:ascii="Calibri" w:hAnsi="Calibri"/>
      <w:color w:val="auto"/>
      <w:sz w:val="20"/>
      <w:lang w:val="x-none" w:eastAsia="en-US"/>
    </w:rPr>
  </w:style>
  <w:style w:type="paragraph" w:styleId="Revision">
    <w:name w:val="Revision"/>
    <w:hidden/>
    <w:semiHidden/>
    <w:rsid w:val="00BF48EA"/>
    <w:rPr>
      <w:rFonts w:ascii="Arial" w:hAnsi="Arial" w:cs="Arial"/>
      <w:color w:val="000000"/>
      <w:sz w:val="22"/>
      <w:szCs w:val="22"/>
      <w:lang w:val="bg-BG" w:eastAsia="bg-BG"/>
    </w:rPr>
  </w:style>
  <w:style w:type="numbering" w:customStyle="1" w:styleId="WWOutlineListStyle10">
    <w:name w:val="WW_OutlineListStyle_10"/>
    <w:basedOn w:val="NoList"/>
    <w:rsid w:val="00BF48EA"/>
    <w:pPr>
      <w:numPr>
        <w:numId w:val="28"/>
      </w:numPr>
    </w:pPr>
  </w:style>
  <w:style w:type="paragraph" w:styleId="TOCHeading">
    <w:name w:val="TOC Heading"/>
    <w:basedOn w:val="Heading1"/>
    <w:next w:val="Normal"/>
    <w:uiPriority w:val="39"/>
    <w:unhideWhenUsed/>
    <w:qFormat/>
    <w:rsid w:val="00BF48EA"/>
    <w:pPr>
      <w:keepLines/>
      <w:widowControl/>
      <w:spacing w:before="240" w:line="259" w:lineRule="auto"/>
      <w:ind w:firstLine="720"/>
      <w:jc w:val="left"/>
      <w:outlineLvl w:val="9"/>
    </w:pPr>
    <w:rPr>
      <w:rFonts w:ascii="Calibri Light" w:hAnsi="Calibri Light"/>
      <w:b w:val="0"/>
      <w:color w:val="2E74B5"/>
      <w:sz w:val="32"/>
      <w:szCs w:val="32"/>
    </w:rPr>
  </w:style>
  <w:style w:type="numbering" w:customStyle="1" w:styleId="Style114">
    <w:name w:val="Style114"/>
    <w:rsid w:val="00BF48EA"/>
    <w:pPr>
      <w:numPr>
        <w:numId w:val="32"/>
      </w:numPr>
    </w:pPr>
  </w:style>
  <w:style w:type="table" w:customStyle="1" w:styleId="TableGrid1">
    <w:name w:val="Table Grid1"/>
    <w:basedOn w:val="TableNormal"/>
    <w:next w:val="TableGrid"/>
    <w:locked/>
    <w:rsid w:val="00BF48EA"/>
    <w:rPr>
      <w:rFonts w:ascii="Arial" w:eastAsia="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2-Accent1">
    <w:name w:val="Medium List 2 Accent 1"/>
    <w:basedOn w:val="TableNormal"/>
    <w:uiPriority w:val="66"/>
    <w:rsid w:val="00BF48EA"/>
    <w:rPr>
      <w:rFonts w:ascii="Calibri Light" w:hAnsi="Calibri Light"/>
      <w:color w:val="000000"/>
      <w:sz w:val="22"/>
      <w:szCs w:val="22"/>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styleId="GridTable4-Accent1">
    <w:name w:val="Grid Table 4 Accent 1"/>
    <w:basedOn w:val="TableNormal"/>
    <w:uiPriority w:val="49"/>
    <w:rsid w:val="00BF48EA"/>
    <w:rPr>
      <w:rFonts w:ascii="Arial" w:eastAsia="Arial" w:hAnsi="Arial" w:cs="Arial"/>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2-Accent1">
    <w:name w:val="Grid Table 2 Accent 1"/>
    <w:basedOn w:val="TableNormal"/>
    <w:uiPriority w:val="47"/>
    <w:rsid w:val="00BF48EA"/>
    <w:rPr>
      <w:rFonts w:ascii="Arial" w:eastAsia="Arial" w:hAnsi="Arial" w:cs="Arial"/>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1Light-Accent5">
    <w:name w:val="Grid Table 1 Light Accent 5"/>
    <w:basedOn w:val="TableNormal"/>
    <w:uiPriority w:val="46"/>
    <w:rsid w:val="00BF48EA"/>
    <w:rPr>
      <w:rFonts w:ascii="Arial" w:eastAsia="Arial" w:hAnsi="Arial" w:cs="Arial"/>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GridTable6Colorful-Accent1">
    <w:name w:val="Grid Table 6 Colorful Accent 1"/>
    <w:basedOn w:val="TableNormal"/>
    <w:uiPriority w:val="51"/>
    <w:rsid w:val="00BF48EA"/>
    <w:rPr>
      <w:rFonts w:ascii="Arial" w:eastAsia="Arial" w:hAnsi="Arial" w:cs="Arial"/>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3-Accent1">
    <w:name w:val="List Table 3 Accent 1"/>
    <w:basedOn w:val="TableNormal"/>
    <w:uiPriority w:val="48"/>
    <w:rsid w:val="00BF48EA"/>
    <w:rPr>
      <w:rFonts w:ascii="Arial" w:eastAsia="Arial" w:hAnsi="Arial" w:cs="Arial"/>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styleId="ListTable3-Accent5">
    <w:name w:val="List Table 3 Accent 5"/>
    <w:basedOn w:val="TableNormal"/>
    <w:uiPriority w:val="48"/>
    <w:rsid w:val="00BF48EA"/>
    <w:rPr>
      <w:rFonts w:ascii="Arial" w:eastAsia="Arial" w:hAnsi="Arial" w:cs="Arial"/>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styleId="ListTable4-Accent1">
    <w:name w:val="List Table 4 Accent 1"/>
    <w:basedOn w:val="TableNormal"/>
    <w:uiPriority w:val="49"/>
    <w:rsid w:val="00BF48EA"/>
    <w:rPr>
      <w:rFonts w:ascii="Arial" w:eastAsia="Arial" w:hAnsi="Arial" w:cs="Arial"/>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1Light-Accent1">
    <w:name w:val="List Table 1 Light Accent 1"/>
    <w:basedOn w:val="TableNormal"/>
    <w:uiPriority w:val="46"/>
    <w:rsid w:val="00BF48EA"/>
    <w:rPr>
      <w:rFonts w:ascii="Arial" w:eastAsia="Arial" w:hAnsi="Arial" w:cs="Arial"/>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leElegant">
    <w:name w:val="Table Elegant"/>
    <w:basedOn w:val="TableNormal"/>
    <w:rsid w:val="00BF48EA"/>
    <w:pPr>
      <w:spacing w:line="276" w:lineRule="auto"/>
    </w:pPr>
    <w:rPr>
      <w:rFonts w:ascii="Arial" w:eastAsia="Arial" w:hAnsi="Arial" w:cs="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dTable1Light-Accent1">
    <w:name w:val="Grid Table 1 Light Accent 1"/>
    <w:basedOn w:val="TableNormal"/>
    <w:uiPriority w:val="46"/>
    <w:rsid w:val="00BF48EA"/>
    <w:rPr>
      <w:rFonts w:ascii="Arial" w:eastAsia="Arial" w:hAnsi="Arial" w:cs="Arial"/>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numbering" w:customStyle="1" w:styleId="NoList2">
    <w:name w:val="No List2"/>
    <w:next w:val="NoList"/>
    <w:uiPriority w:val="99"/>
    <w:semiHidden/>
    <w:rsid w:val="00A038AF"/>
  </w:style>
  <w:style w:type="numbering" w:customStyle="1" w:styleId="NoList3">
    <w:name w:val="No List3"/>
    <w:next w:val="NoList"/>
    <w:uiPriority w:val="99"/>
    <w:semiHidden/>
    <w:rsid w:val="007567A2"/>
  </w:style>
  <w:style w:type="paragraph" w:customStyle="1" w:styleId="Title1">
    <w:name w:val="Title1"/>
    <w:basedOn w:val="Normal"/>
    <w:rsid w:val="000F3747"/>
    <w:pPr>
      <w:spacing w:before="100" w:beforeAutospacing="1" w:after="100" w:afterAutospacing="1"/>
    </w:pPr>
    <w:rPr>
      <w:rFonts w:ascii="Times New Roman" w:hAnsi="Times New Roman"/>
      <w:szCs w:val="24"/>
      <w:lang w:val="bg-BG" w:eastAsia="bg-BG"/>
    </w:rPr>
  </w:style>
  <w:style w:type="character" w:customStyle="1" w:styleId="Heading7Char">
    <w:name w:val="Heading 7 Char"/>
    <w:link w:val="Heading7"/>
    <w:uiPriority w:val="9"/>
    <w:semiHidden/>
    <w:rsid w:val="005D2D27"/>
    <w:rPr>
      <w:rFonts w:ascii="Calibri Light" w:eastAsia="SimSun" w:hAnsi="Calibri Light"/>
      <w:b/>
      <w:bCs/>
      <w:color w:val="1F4E79"/>
      <w:sz w:val="22"/>
      <w:szCs w:val="22"/>
      <w:lang w:val="bg-BG" w:eastAsia="bg-BG"/>
    </w:rPr>
  </w:style>
  <w:style w:type="character" w:customStyle="1" w:styleId="Heading8Char">
    <w:name w:val="Heading 8 Char"/>
    <w:link w:val="Heading8"/>
    <w:uiPriority w:val="9"/>
    <w:semiHidden/>
    <w:rsid w:val="005D2D27"/>
    <w:rPr>
      <w:rFonts w:ascii="Calibri Light" w:eastAsia="SimSun" w:hAnsi="Calibri Light"/>
      <w:b/>
      <w:bCs/>
      <w:i/>
      <w:iCs/>
      <w:color w:val="1F4E79"/>
      <w:sz w:val="22"/>
      <w:szCs w:val="22"/>
      <w:lang w:val="bg-BG" w:eastAsia="bg-BG"/>
    </w:rPr>
  </w:style>
  <w:style w:type="numbering" w:customStyle="1" w:styleId="NoList4">
    <w:name w:val="No List4"/>
    <w:next w:val="NoList"/>
    <w:uiPriority w:val="99"/>
    <w:semiHidden/>
    <w:rsid w:val="005D2D27"/>
  </w:style>
  <w:style w:type="table" w:customStyle="1" w:styleId="TableGrid2">
    <w:name w:val="Table Grid2"/>
    <w:basedOn w:val="TableNormal"/>
    <w:next w:val="TableGrid"/>
    <w:rsid w:val="005D2D2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rsid w:val="005D2D27"/>
  </w:style>
  <w:style w:type="table" w:customStyle="1" w:styleId="TableGrid10">
    <w:name w:val="TableGrid1"/>
    <w:rsid w:val="005D2D27"/>
    <w:pPr>
      <w:spacing w:after="160" w:line="259" w:lineRule="auto"/>
    </w:pPr>
    <w:rPr>
      <w:rFonts w:ascii="Calibri" w:eastAsia="Arial" w:hAnsi="Calibri"/>
      <w:sz w:val="22"/>
      <w:szCs w:val="22"/>
    </w:rPr>
    <w:tblPr>
      <w:tblCellMar>
        <w:top w:w="0" w:type="dxa"/>
        <w:left w:w="0" w:type="dxa"/>
        <w:bottom w:w="0" w:type="dxa"/>
        <w:right w:w="0" w:type="dxa"/>
      </w:tblCellMar>
    </w:tblPr>
  </w:style>
  <w:style w:type="table" w:customStyle="1" w:styleId="GridTable4-Accent111">
    <w:name w:val="Grid Table 4 - Accent 111"/>
    <w:rsid w:val="005D2D27"/>
    <w:pPr>
      <w:spacing w:after="160" w:line="259" w:lineRule="auto"/>
    </w:pPr>
    <w:rPr>
      <w:rFonts w:ascii="Calibri" w:hAnsi="Calibri"/>
      <w:sz w:val="22"/>
      <w:szCs w:val="22"/>
      <w:lang w:val="bg-BG"/>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numbering" w:customStyle="1" w:styleId="WWOutlineListStyle101">
    <w:name w:val="WW_OutlineListStyle_101"/>
    <w:basedOn w:val="NoList"/>
    <w:rsid w:val="005D2D27"/>
    <w:pPr>
      <w:numPr>
        <w:numId w:val="25"/>
      </w:numPr>
    </w:pPr>
  </w:style>
  <w:style w:type="numbering" w:customStyle="1" w:styleId="Style1141">
    <w:name w:val="Style1141"/>
    <w:rsid w:val="005D2D27"/>
    <w:pPr>
      <w:numPr>
        <w:numId w:val="29"/>
      </w:numPr>
    </w:pPr>
  </w:style>
  <w:style w:type="table" w:customStyle="1" w:styleId="TableGrid11">
    <w:name w:val="Table Grid11"/>
    <w:basedOn w:val="TableNormal"/>
    <w:next w:val="TableGrid"/>
    <w:locked/>
    <w:rsid w:val="005D2D27"/>
    <w:rPr>
      <w:rFonts w:ascii="Arial" w:eastAsia="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
    <w:name w:val="Medium List 2 - Accent 11"/>
    <w:basedOn w:val="TableNormal"/>
    <w:next w:val="MediumList2-Accent1"/>
    <w:uiPriority w:val="66"/>
    <w:rsid w:val="005D2D27"/>
    <w:rPr>
      <w:rFonts w:ascii="Calibri Light" w:hAnsi="Calibri Light"/>
      <w:color w:val="000000"/>
      <w:sz w:val="22"/>
      <w:szCs w:val="22"/>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customStyle="1" w:styleId="GridTable4-Accent12">
    <w:name w:val="Grid Table 4 - Accent 12"/>
    <w:basedOn w:val="TableNormal"/>
    <w:next w:val="GridTable4-Accent1"/>
    <w:uiPriority w:val="49"/>
    <w:rsid w:val="005D2D27"/>
    <w:rPr>
      <w:rFonts w:ascii="Arial" w:eastAsia="Arial" w:hAnsi="Arial" w:cs="Arial"/>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2-Accent11">
    <w:name w:val="Grid Table 2 - Accent 11"/>
    <w:basedOn w:val="TableNormal"/>
    <w:next w:val="GridTable2-Accent1"/>
    <w:uiPriority w:val="47"/>
    <w:rsid w:val="005D2D27"/>
    <w:rPr>
      <w:rFonts w:ascii="Arial" w:eastAsia="Arial" w:hAnsi="Arial" w:cs="Arial"/>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1Light-Accent51">
    <w:name w:val="Grid Table 1 Light - Accent 51"/>
    <w:basedOn w:val="TableNormal"/>
    <w:next w:val="GridTable1Light-Accent5"/>
    <w:uiPriority w:val="46"/>
    <w:rsid w:val="005D2D27"/>
    <w:rPr>
      <w:rFonts w:ascii="Arial" w:eastAsia="Arial" w:hAnsi="Arial" w:cs="Arial"/>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Accent11">
    <w:name w:val="Grid Table 6 Colorful - Accent 11"/>
    <w:basedOn w:val="TableNormal"/>
    <w:next w:val="GridTable6Colorful-Accent1"/>
    <w:uiPriority w:val="51"/>
    <w:rsid w:val="005D2D27"/>
    <w:rPr>
      <w:rFonts w:ascii="Arial" w:eastAsia="Arial" w:hAnsi="Arial" w:cs="Arial"/>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3-Accent11">
    <w:name w:val="List Table 3 - Accent 11"/>
    <w:basedOn w:val="TableNormal"/>
    <w:next w:val="ListTable3-Accent1"/>
    <w:uiPriority w:val="48"/>
    <w:rsid w:val="005D2D27"/>
    <w:rPr>
      <w:rFonts w:ascii="Arial" w:eastAsia="Arial" w:hAnsi="Arial" w:cs="Arial"/>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ListTable3-Accent51">
    <w:name w:val="List Table 3 - Accent 51"/>
    <w:basedOn w:val="TableNormal"/>
    <w:next w:val="ListTable3-Accent5"/>
    <w:uiPriority w:val="48"/>
    <w:rsid w:val="005D2D27"/>
    <w:rPr>
      <w:rFonts w:ascii="Arial" w:eastAsia="Arial" w:hAnsi="Arial" w:cs="Arial"/>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stTable4-Accent11">
    <w:name w:val="List Table 4 - Accent 11"/>
    <w:basedOn w:val="TableNormal"/>
    <w:next w:val="ListTable4-Accent1"/>
    <w:uiPriority w:val="49"/>
    <w:rsid w:val="005D2D27"/>
    <w:rPr>
      <w:rFonts w:ascii="Arial" w:eastAsia="Arial" w:hAnsi="Arial" w:cs="Arial"/>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1Light-Accent11">
    <w:name w:val="List Table 1 Light - Accent 11"/>
    <w:basedOn w:val="TableNormal"/>
    <w:next w:val="ListTable1Light-Accent1"/>
    <w:uiPriority w:val="46"/>
    <w:rsid w:val="005D2D27"/>
    <w:rPr>
      <w:rFonts w:ascii="Arial" w:eastAsia="Arial" w:hAnsi="Arial" w:cs="Arial"/>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Elegant1">
    <w:name w:val="Table Elegant1"/>
    <w:basedOn w:val="TableNormal"/>
    <w:next w:val="TableElegant"/>
    <w:rsid w:val="005D2D27"/>
    <w:pPr>
      <w:spacing w:line="276" w:lineRule="auto"/>
    </w:pPr>
    <w:rPr>
      <w:rFonts w:ascii="Arial" w:eastAsia="Arial" w:hAnsi="Arial" w:cs="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GridTable1Light-Accent11">
    <w:name w:val="Grid Table 1 Light - Accent 11"/>
    <w:basedOn w:val="TableNormal"/>
    <w:next w:val="GridTable1Light-Accent1"/>
    <w:uiPriority w:val="46"/>
    <w:rsid w:val="005D2D27"/>
    <w:rPr>
      <w:rFonts w:ascii="Arial" w:eastAsia="Arial" w:hAnsi="Arial" w:cs="Arial"/>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numbering" w:customStyle="1" w:styleId="NoList21">
    <w:name w:val="No List21"/>
    <w:next w:val="NoList"/>
    <w:uiPriority w:val="99"/>
    <w:semiHidden/>
    <w:rsid w:val="005D2D27"/>
  </w:style>
  <w:style w:type="numbering" w:customStyle="1" w:styleId="NoList31">
    <w:name w:val="No List31"/>
    <w:next w:val="NoList"/>
    <w:uiPriority w:val="99"/>
    <w:semiHidden/>
    <w:rsid w:val="005D2D27"/>
  </w:style>
  <w:style w:type="character" w:customStyle="1" w:styleId="Heading9Char">
    <w:name w:val="Heading 9 Char"/>
    <w:link w:val="Heading9"/>
    <w:uiPriority w:val="9"/>
    <w:rsid w:val="005D2D27"/>
    <w:rPr>
      <w:sz w:val="28"/>
      <w:lang w:val="bg-BG"/>
    </w:rPr>
  </w:style>
  <w:style w:type="character" w:styleId="Emphasis">
    <w:name w:val="Emphasis"/>
    <w:uiPriority w:val="20"/>
    <w:qFormat/>
    <w:rsid w:val="005D2D27"/>
    <w:rPr>
      <w:i/>
      <w:iCs/>
    </w:rPr>
  </w:style>
  <w:style w:type="paragraph" w:styleId="Quote">
    <w:name w:val="Quote"/>
    <w:basedOn w:val="Normal"/>
    <w:next w:val="Normal"/>
    <w:link w:val="QuoteChar"/>
    <w:uiPriority w:val="29"/>
    <w:qFormat/>
    <w:rsid w:val="005D2D27"/>
    <w:pPr>
      <w:spacing w:before="120" w:after="120" w:line="259" w:lineRule="auto"/>
      <w:ind w:left="720"/>
    </w:pPr>
    <w:rPr>
      <w:rFonts w:ascii="Calibri" w:hAnsi="Calibri"/>
      <w:color w:val="44546A"/>
      <w:szCs w:val="24"/>
      <w:lang w:val="bg-BG" w:eastAsia="bg-BG"/>
    </w:rPr>
  </w:style>
  <w:style w:type="character" w:customStyle="1" w:styleId="QuoteChar">
    <w:name w:val="Quote Char"/>
    <w:link w:val="Quote"/>
    <w:uiPriority w:val="29"/>
    <w:rsid w:val="005D2D27"/>
    <w:rPr>
      <w:rFonts w:ascii="Calibri" w:hAnsi="Calibri"/>
      <w:color w:val="44546A"/>
      <w:sz w:val="24"/>
      <w:szCs w:val="24"/>
      <w:lang w:val="bg-BG" w:eastAsia="bg-BG"/>
    </w:rPr>
  </w:style>
  <w:style w:type="paragraph" w:styleId="IntenseQuote">
    <w:name w:val="Intense Quote"/>
    <w:basedOn w:val="Normal"/>
    <w:next w:val="Normal"/>
    <w:link w:val="IntenseQuoteChar"/>
    <w:uiPriority w:val="30"/>
    <w:qFormat/>
    <w:rsid w:val="005D2D27"/>
    <w:pPr>
      <w:spacing w:before="100" w:beforeAutospacing="1" w:after="240"/>
      <w:ind w:left="720"/>
      <w:jc w:val="center"/>
    </w:pPr>
    <w:rPr>
      <w:rFonts w:ascii="Calibri Light" w:eastAsia="SimSun" w:hAnsi="Calibri Light"/>
      <w:color w:val="44546A"/>
      <w:spacing w:val="-6"/>
      <w:sz w:val="32"/>
      <w:szCs w:val="32"/>
      <w:lang w:val="bg-BG" w:eastAsia="bg-BG"/>
    </w:rPr>
  </w:style>
  <w:style w:type="character" w:customStyle="1" w:styleId="IntenseQuoteChar">
    <w:name w:val="Intense Quote Char"/>
    <w:link w:val="IntenseQuote"/>
    <w:uiPriority w:val="30"/>
    <w:rsid w:val="005D2D27"/>
    <w:rPr>
      <w:rFonts w:ascii="Calibri Light" w:eastAsia="SimSun" w:hAnsi="Calibri Light"/>
      <w:color w:val="44546A"/>
      <w:spacing w:val="-6"/>
      <w:sz w:val="32"/>
      <w:szCs w:val="32"/>
      <w:lang w:val="bg-BG" w:eastAsia="bg-BG"/>
    </w:rPr>
  </w:style>
  <w:style w:type="character" w:styleId="SubtleEmphasis">
    <w:name w:val="Subtle Emphasis"/>
    <w:uiPriority w:val="19"/>
    <w:qFormat/>
    <w:rsid w:val="005D2D27"/>
    <w:rPr>
      <w:i/>
      <w:iCs/>
      <w:color w:val="595959"/>
    </w:rPr>
  </w:style>
  <w:style w:type="character" w:styleId="IntenseEmphasis">
    <w:name w:val="Intense Emphasis"/>
    <w:uiPriority w:val="21"/>
    <w:qFormat/>
    <w:rsid w:val="005D2D27"/>
    <w:rPr>
      <w:b/>
      <w:bCs/>
      <w:i/>
      <w:iCs/>
    </w:rPr>
  </w:style>
  <w:style w:type="character" w:styleId="SubtleReference">
    <w:name w:val="Subtle Reference"/>
    <w:uiPriority w:val="31"/>
    <w:qFormat/>
    <w:rsid w:val="005D2D27"/>
    <w:rPr>
      <w:smallCaps/>
      <w:color w:val="595959"/>
      <w:u w:val="none" w:color="7F7F7F"/>
      <w:bdr w:val="none" w:sz="0" w:space="0" w:color="auto"/>
    </w:rPr>
  </w:style>
  <w:style w:type="character" w:styleId="IntenseReference">
    <w:name w:val="Intense Reference"/>
    <w:uiPriority w:val="32"/>
    <w:qFormat/>
    <w:rsid w:val="005D2D27"/>
    <w:rPr>
      <w:b/>
      <w:bCs/>
      <w:smallCaps/>
      <w:color w:val="44546A"/>
      <w:u w:val="single"/>
    </w:rPr>
  </w:style>
  <w:style w:type="character" w:styleId="BookTitle">
    <w:name w:val="Book Title"/>
    <w:uiPriority w:val="33"/>
    <w:qFormat/>
    <w:rsid w:val="005D2D27"/>
    <w:rPr>
      <w:b/>
      <w:bCs/>
      <w:smallCaps/>
      <w:spacing w:val="10"/>
    </w:rPr>
  </w:style>
  <w:style w:type="paragraph" w:customStyle="1" w:styleId="Default">
    <w:name w:val="Default"/>
    <w:basedOn w:val="Normal"/>
    <w:rsid w:val="00950333"/>
    <w:pPr>
      <w:autoSpaceDE w:val="0"/>
      <w:autoSpaceDN w:val="0"/>
    </w:pPr>
    <w:rPr>
      <w:rFonts w:ascii="Verdana" w:eastAsia="Calibri" w:hAnsi="Verdana"/>
      <w:color w:val="00000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605242">
      <w:bodyDiv w:val="1"/>
      <w:marLeft w:val="0"/>
      <w:marRight w:val="0"/>
      <w:marTop w:val="0"/>
      <w:marBottom w:val="0"/>
      <w:divBdr>
        <w:top w:val="none" w:sz="0" w:space="0" w:color="auto"/>
        <w:left w:val="none" w:sz="0" w:space="0" w:color="auto"/>
        <w:bottom w:val="none" w:sz="0" w:space="0" w:color="auto"/>
        <w:right w:val="none" w:sz="0" w:space="0" w:color="auto"/>
      </w:divBdr>
      <w:divsChild>
        <w:div w:id="1545681583">
          <w:marLeft w:val="0"/>
          <w:marRight w:val="0"/>
          <w:marTop w:val="0"/>
          <w:marBottom w:val="0"/>
          <w:divBdr>
            <w:top w:val="none" w:sz="0" w:space="0" w:color="auto"/>
            <w:left w:val="none" w:sz="0" w:space="0" w:color="auto"/>
            <w:bottom w:val="none" w:sz="0" w:space="0" w:color="auto"/>
            <w:right w:val="none" w:sz="0" w:space="0" w:color="auto"/>
          </w:divBdr>
        </w:div>
        <w:div w:id="1634410264">
          <w:marLeft w:val="0"/>
          <w:marRight w:val="0"/>
          <w:marTop w:val="0"/>
          <w:marBottom w:val="0"/>
          <w:divBdr>
            <w:top w:val="none" w:sz="0" w:space="0" w:color="auto"/>
            <w:left w:val="none" w:sz="0" w:space="0" w:color="auto"/>
            <w:bottom w:val="none" w:sz="0" w:space="0" w:color="auto"/>
            <w:right w:val="none" w:sz="0" w:space="0" w:color="auto"/>
          </w:divBdr>
        </w:div>
        <w:div w:id="1875078732">
          <w:marLeft w:val="0"/>
          <w:marRight w:val="0"/>
          <w:marTop w:val="0"/>
          <w:marBottom w:val="0"/>
          <w:divBdr>
            <w:top w:val="none" w:sz="0" w:space="0" w:color="auto"/>
            <w:left w:val="none" w:sz="0" w:space="0" w:color="auto"/>
            <w:bottom w:val="none" w:sz="0" w:space="0" w:color="auto"/>
            <w:right w:val="none" w:sz="0" w:space="0" w:color="auto"/>
          </w:divBdr>
        </w:div>
      </w:divsChild>
    </w:div>
    <w:div w:id="937909098">
      <w:bodyDiv w:val="1"/>
      <w:marLeft w:val="0"/>
      <w:marRight w:val="0"/>
      <w:marTop w:val="0"/>
      <w:marBottom w:val="0"/>
      <w:divBdr>
        <w:top w:val="none" w:sz="0" w:space="0" w:color="auto"/>
        <w:left w:val="none" w:sz="0" w:space="0" w:color="auto"/>
        <w:bottom w:val="none" w:sz="0" w:space="0" w:color="auto"/>
        <w:right w:val="none" w:sz="0" w:space="0" w:color="auto"/>
      </w:divBdr>
    </w:div>
    <w:div w:id="1309018424">
      <w:bodyDiv w:val="1"/>
      <w:marLeft w:val="0"/>
      <w:marRight w:val="0"/>
      <w:marTop w:val="0"/>
      <w:marBottom w:val="0"/>
      <w:divBdr>
        <w:top w:val="none" w:sz="0" w:space="0" w:color="auto"/>
        <w:left w:val="none" w:sz="0" w:space="0" w:color="auto"/>
        <w:bottom w:val="none" w:sz="0" w:space="0" w:color="auto"/>
        <w:right w:val="none" w:sz="0" w:space="0" w:color="auto"/>
      </w:divBdr>
      <w:divsChild>
        <w:div w:id="1389262742">
          <w:marLeft w:val="0"/>
          <w:marRight w:val="0"/>
          <w:marTop w:val="0"/>
          <w:marBottom w:val="0"/>
          <w:divBdr>
            <w:top w:val="none" w:sz="0" w:space="0" w:color="auto"/>
            <w:left w:val="none" w:sz="0" w:space="0" w:color="auto"/>
            <w:bottom w:val="none" w:sz="0" w:space="0" w:color="auto"/>
            <w:right w:val="none" w:sz="0" w:space="0" w:color="auto"/>
          </w:divBdr>
        </w:div>
      </w:divsChild>
    </w:div>
    <w:div w:id="1551458800">
      <w:bodyDiv w:val="1"/>
      <w:marLeft w:val="0"/>
      <w:marRight w:val="0"/>
      <w:marTop w:val="0"/>
      <w:marBottom w:val="0"/>
      <w:divBdr>
        <w:top w:val="none" w:sz="0" w:space="0" w:color="auto"/>
        <w:left w:val="none" w:sz="0" w:space="0" w:color="auto"/>
        <w:bottom w:val="none" w:sz="0" w:space="0" w:color="auto"/>
        <w:right w:val="none" w:sz="0" w:space="0" w:color="auto"/>
      </w:divBdr>
      <w:divsChild>
        <w:div w:id="425422218">
          <w:marLeft w:val="0"/>
          <w:marRight w:val="0"/>
          <w:marTop w:val="0"/>
          <w:marBottom w:val="0"/>
          <w:divBdr>
            <w:top w:val="none" w:sz="0" w:space="0" w:color="auto"/>
            <w:left w:val="none" w:sz="0" w:space="0" w:color="auto"/>
            <w:bottom w:val="none" w:sz="0" w:space="0" w:color="auto"/>
            <w:right w:val="none" w:sz="0" w:space="0" w:color="auto"/>
          </w:divBdr>
        </w:div>
      </w:divsChild>
    </w:div>
    <w:div w:id="1837526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hyperlink" Target="http://www.strategy.bg/Publications/View.aspx?lang=bg-BG&amp;categoryId=&amp;Id=165&amp;y=&amp;m=" TargetMode="External"/><Relationship Id="rId26" Type="http://schemas.openxmlformats.org/officeDocument/2006/relationships/hyperlink" Target="http://www.w3.org/TR/json-ld/" TargetMode="External"/><Relationship Id="rId3" Type="http://schemas.openxmlformats.org/officeDocument/2006/relationships/styles" Target="styles.xml"/><Relationship Id="rId21" Type="http://schemas.openxmlformats.org/officeDocument/2006/relationships/image" Target="media/image4.emf"/><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hyperlink" Target="http://www.strategy.bg/Publications/View.aspx?lang=bg-BG&amp;Id=155" TargetMode="External"/><Relationship Id="rId25" Type="http://schemas.openxmlformats.org/officeDocument/2006/relationships/hyperlink" Target="http://www.w3schools.com/html/html5_semantic_elements.asp"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3.emf"/><Relationship Id="rId29" Type="http://schemas.openxmlformats.org/officeDocument/2006/relationships/hyperlink" Target="http://swagger.i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hyperlink" Target="https://www.ssllabs.com/ssltest/"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hyperlink" Target="https://git.egov.bg/explore/projects" TargetMode="External"/><Relationship Id="rId28" Type="http://schemas.openxmlformats.org/officeDocument/2006/relationships/hyperlink" Target="https://github.com/apiaryio/api-blueprint" TargetMode="External"/><Relationship Id="rId10" Type="http://schemas.openxmlformats.org/officeDocument/2006/relationships/image" Target="media/image1.png"/><Relationship Id="rId19" Type="http://schemas.openxmlformats.org/officeDocument/2006/relationships/hyperlink" Target="https://unifiedmodel.egov.bg/wps/portal/unified-model/for-administrations/methodical-instructions/methodical-instructions/!ut/p/z1/tVLLcoIwFP0alpjEAGJ3tM5gfTstKtk4AQKkhQQhavv3jdZFO1OxXTS73Htu7nkEELABRNADz6jiUtBC30PibBcL3xv6LoRo8OjA5WjqBP59gLrPNlifAcOl66G52x3PB2MLeng1n3nYR8NBD5CvbT_APejN5pOeNVlguESXeXjlePB38y0A0s5_BQggVcwTEDqIOhG2oUmZg03LYV2zD1nfTKgdoShGqG9ZJ3QsVKVyEO4FTzlLSpmwwoANV8yAqaxNmpRc8EbVZxMbA5ZM5TLhMS1MLnR9H7c3LqJaWJN2z9YnmjdiufXGCJCskNHnH_BEhN0MkJqlrGZ1Z1_rcq5U1dwZ0IDH47GTSZkVrBPL0oA_jeSyUWDzHQlCLbR3VSjGYH3g7AgCIetSM3n6Y1jDs4x2KzVV_rLbEU8HK4Vib5rl_yWrt3Xr6cNUG1NRletmKsHmGroqgyAoXfxuvqZTZUd2Vm4HE7b-AKPQe1U!/dz/d5/L2dBISEvZ0FBIS9nQSEh/?urile=wcm%3Apath%3A%2Funifiedmodel%2Fsite%2Ffor-administrations%2Fmethodical-instructions%2Fmethodical-instructions"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opensource.org/licenses" TargetMode="External"/><Relationship Id="rId14" Type="http://schemas.openxmlformats.org/officeDocument/2006/relationships/diagramColors" Target="diagrams/colors1.xml"/><Relationship Id="rId22" Type="http://schemas.openxmlformats.org/officeDocument/2006/relationships/hyperlink" Target="https://data.egov.bg/" TargetMode="External"/><Relationship Id="rId27" Type="http://schemas.openxmlformats.org/officeDocument/2006/relationships/hyperlink" Target="http://ogp.me" TargetMode="External"/><Relationship Id="rId30" Type="http://schemas.openxmlformats.org/officeDocument/2006/relationships/header" Target="header1.xml"/><Relationship Id="rId8" Type="http://schemas.openxmlformats.org/officeDocument/2006/relationships/hyperlink" Target="http://opensource.org/licenses"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1E62174-B614-4698-BA64-4986FA645793}" type="doc">
      <dgm:prSet loTypeId="urn:microsoft.com/office/officeart/2005/8/layout/orgChart1" loCatId="hierarchy" qsTypeId="urn:microsoft.com/office/officeart/2005/8/quickstyle/simple1#1" qsCatId="simple" csTypeId="urn:microsoft.com/office/officeart/2005/8/colors/accent1_2#1" csCatId="accent1" phldr="1"/>
      <dgm:spPr/>
      <dgm:t>
        <a:bodyPr/>
        <a:lstStyle/>
        <a:p>
          <a:endParaRPr lang="en-US"/>
        </a:p>
      </dgm:t>
    </dgm:pt>
    <dgm:pt modelId="{55E4F88B-B389-4591-95AC-F7E7A06B408C}">
      <dgm:prSet phldrT="[Text]" custT="1"/>
      <dgm:spPr/>
      <dgm:t>
        <a:bodyPr/>
        <a:lstStyle/>
        <a:p>
          <a:r>
            <a:rPr lang="bg-BG" sz="800"/>
            <a:t>....</a:t>
          </a:r>
          <a:endParaRPr lang="en-US" sz="800"/>
        </a:p>
      </dgm:t>
    </dgm:pt>
    <dgm:pt modelId="{FD6B0953-4403-46C5-8907-86C991D12F81}" type="parTrans" cxnId="{A5950DAB-E309-4BD0-8F47-D71852C04512}">
      <dgm:prSet/>
      <dgm:spPr/>
      <dgm:t>
        <a:bodyPr/>
        <a:lstStyle/>
        <a:p>
          <a:endParaRPr lang="en-US" sz="800"/>
        </a:p>
      </dgm:t>
    </dgm:pt>
    <dgm:pt modelId="{26FD1385-5227-4E7E-99AB-FC78CF9D3C1E}" type="sibTrans" cxnId="{A5950DAB-E309-4BD0-8F47-D71852C04512}">
      <dgm:prSet/>
      <dgm:spPr/>
      <dgm:t>
        <a:bodyPr/>
        <a:lstStyle/>
        <a:p>
          <a:endParaRPr lang="en-US" sz="800"/>
        </a:p>
      </dgm:t>
    </dgm:pt>
    <dgm:pt modelId="{8B1B7B48-A53D-414B-BC1B-349893B55947}" type="asst">
      <dgm:prSet phldrT="[Text]" custT="1"/>
      <dgm:spPr/>
      <dgm:t>
        <a:bodyPr/>
        <a:lstStyle/>
        <a:p>
          <a:r>
            <a:rPr lang="bg-BG" sz="800"/>
            <a:t>Финансов Контрольор</a:t>
          </a:r>
          <a:endParaRPr lang="en-US" sz="800"/>
        </a:p>
      </dgm:t>
    </dgm:pt>
    <dgm:pt modelId="{1A407547-ECE1-432C-B044-4D0CAF6DA4AB}" type="parTrans" cxnId="{190194A2-B4E0-423A-8731-67C14252DCBA}">
      <dgm:prSet/>
      <dgm:spPr/>
      <dgm:t>
        <a:bodyPr/>
        <a:lstStyle/>
        <a:p>
          <a:endParaRPr lang="en-US" sz="800"/>
        </a:p>
      </dgm:t>
    </dgm:pt>
    <dgm:pt modelId="{F819A228-CD10-4D39-891D-C632A92D9AFB}" type="sibTrans" cxnId="{190194A2-B4E0-423A-8731-67C14252DCBA}">
      <dgm:prSet/>
      <dgm:spPr/>
      <dgm:t>
        <a:bodyPr/>
        <a:lstStyle/>
        <a:p>
          <a:endParaRPr lang="en-US" sz="800"/>
        </a:p>
      </dgm:t>
    </dgm:pt>
    <dgm:pt modelId="{38137E41-F903-4BDA-B07A-9179228DD1CE}">
      <dgm:prSet phldrT="[Text]" custT="1"/>
      <dgm:spPr/>
      <dgm:t>
        <a:bodyPr anchor="ctr" anchorCtr="0"/>
        <a:lstStyle/>
        <a:p>
          <a:r>
            <a:rPr lang="bg-BG" sz="800"/>
            <a:t>Дирекция 1</a:t>
          </a:r>
          <a:endParaRPr lang="en-US" sz="800"/>
        </a:p>
      </dgm:t>
    </dgm:pt>
    <dgm:pt modelId="{E2A7CF14-98E3-4BFE-BB18-E9D784F5FF44}" type="parTrans" cxnId="{EBC1F5F0-A108-4CA3-BCCE-6C02199AAB66}">
      <dgm:prSet/>
      <dgm:spPr/>
      <dgm:t>
        <a:bodyPr/>
        <a:lstStyle/>
        <a:p>
          <a:endParaRPr lang="en-US" sz="800"/>
        </a:p>
      </dgm:t>
    </dgm:pt>
    <dgm:pt modelId="{37A2D4BE-BDE7-4F2D-8457-FE49F5311DE5}" type="sibTrans" cxnId="{EBC1F5F0-A108-4CA3-BCCE-6C02199AAB66}">
      <dgm:prSet/>
      <dgm:spPr/>
      <dgm:t>
        <a:bodyPr/>
        <a:lstStyle/>
        <a:p>
          <a:endParaRPr lang="en-US" sz="800"/>
        </a:p>
      </dgm:t>
    </dgm:pt>
    <dgm:pt modelId="{DF4890C0-A3E0-46D1-B0F4-5144A05984D9}">
      <dgm:prSet phldrT="[Text]" custT="1"/>
      <dgm:spPr/>
      <dgm:t>
        <a:bodyPr/>
        <a:lstStyle/>
        <a:p>
          <a:r>
            <a:rPr lang="bg-BG" sz="800"/>
            <a:t>Дирекция 3</a:t>
          </a:r>
          <a:endParaRPr lang="en-US" sz="800"/>
        </a:p>
      </dgm:t>
    </dgm:pt>
    <dgm:pt modelId="{CD48E1A2-9B23-4BFC-A40B-BAECCC709299}" type="parTrans" cxnId="{2BFDD434-82CA-4449-BA54-BA8573A3E766}">
      <dgm:prSet/>
      <dgm:spPr/>
      <dgm:t>
        <a:bodyPr/>
        <a:lstStyle/>
        <a:p>
          <a:endParaRPr lang="en-US" sz="800"/>
        </a:p>
      </dgm:t>
    </dgm:pt>
    <dgm:pt modelId="{E33824FB-3E0E-491A-B8A1-DEEB92EBBFE4}" type="sibTrans" cxnId="{2BFDD434-82CA-4449-BA54-BA8573A3E766}">
      <dgm:prSet/>
      <dgm:spPr/>
      <dgm:t>
        <a:bodyPr/>
        <a:lstStyle/>
        <a:p>
          <a:endParaRPr lang="en-US" sz="800"/>
        </a:p>
      </dgm:t>
    </dgm:pt>
    <dgm:pt modelId="{3DFA05A5-7AC2-4C0F-938D-4CEF0D1734F9}">
      <dgm:prSet phldrT="[Text]" custT="1"/>
      <dgm:spPr/>
      <dgm:t>
        <a:bodyPr/>
        <a:lstStyle/>
        <a:p>
          <a:r>
            <a:rPr lang="bg-BG" sz="800"/>
            <a:t>Дирекция 4</a:t>
          </a:r>
          <a:endParaRPr lang="en-US" sz="800"/>
        </a:p>
      </dgm:t>
    </dgm:pt>
    <dgm:pt modelId="{7CA76AA2-4E86-4E63-8B7C-0BCE56B7AF49}" type="parTrans" cxnId="{4F78831A-B161-4A3F-9FB6-94AF6D9E31AC}">
      <dgm:prSet/>
      <dgm:spPr/>
      <dgm:t>
        <a:bodyPr/>
        <a:lstStyle/>
        <a:p>
          <a:endParaRPr lang="en-US" sz="800"/>
        </a:p>
      </dgm:t>
    </dgm:pt>
    <dgm:pt modelId="{5CC4681C-70A9-4851-A058-5240EC59A1D1}" type="sibTrans" cxnId="{4F78831A-B161-4A3F-9FB6-94AF6D9E31AC}">
      <dgm:prSet/>
      <dgm:spPr/>
      <dgm:t>
        <a:bodyPr/>
        <a:lstStyle/>
        <a:p>
          <a:endParaRPr lang="en-US" sz="800"/>
        </a:p>
      </dgm:t>
    </dgm:pt>
    <dgm:pt modelId="{1F5D01D0-E4CC-47EC-9524-DD3543FA0EAB}">
      <dgm:prSet phldrT="[Text]" custT="1"/>
      <dgm:spPr/>
      <dgm:t>
        <a:bodyPr/>
        <a:lstStyle/>
        <a:p>
          <a:r>
            <a:rPr lang="bg-BG" sz="800"/>
            <a:t>Дирекция 2</a:t>
          </a:r>
          <a:endParaRPr lang="en-US" sz="800"/>
        </a:p>
      </dgm:t>
    </dgm:pt>
    <dgm:pt modelId="{33A7BBE4-352A-4D43-8B34-C0D376FD7A1E}" type="parTrans" cxnId="{727D025B-12C7-427D-9A9D-1590B9ACE746}">
      <dgm:prSet/>
      <dgm:spPr/>
      <dgm:t>
        <a:bodyPr/>
        <a:lstStyle/>
        <a:p>
          <a:endParaRPr lang="en-US"/>
        </a:p>
      </dgm:t>
    </dgm:pt>
    <dgm:pt modelId="{8EC65FDB-2E20-4718-B48C-AB4670B45B57}" type="sibTrans" cxnId="{727D025B-12C7-427D-9A9D-1590B9ACE746}">
      <dgm:prSet/>
      <dgm:spPr/>
      <dgm:t>
        <a:bodyPr/>
        <a:lstStyle/>
        <a:p>
          <a:endParaRPr lang="en-US"/>
        </a:p>
      </dgm:t>
    </dgm:pt>
    <dgm:pt modelId="{4E3500AF-F040-4C8E-BCAF-BDA46C5221A7}">
      <dgm:prSet custT="1"/>
      <dgm:spPr>
        <a:solidFill>
          <a:schemeClr val="bg1"/>
        </a:solidFill>
        <a:ln>
          <a:solidFill>
            <a:srgbClr val="0070C0"/>
          </a:solidFill>
        </a:ln>
      </dgm:spPr>
      <dgm:t>
        <a:bodyPr/>
        <a:lstStyle/>
        <a:p>
          <a:r>
            <a:rPr lang="bg-BG" sz="800">
              <a:solidFill>
                <a:schemeClr val="accent1">
                  <a:lumMod val="50000"/>
                </a:schemeClr>
              </a:solidFill>
            </a:rPr>
            <a:t>Отдел 1</a:t>
          </a:r>
          <a:endParaRPr lang="en-US" sz="800">
            <a:solidFill>
              <a:schemeClr val="accent1">
                <a:lumMod val="50000"/>
              </a:schemeClr>
            </a:solidFill>
          </a:endParaRPr>
        </a:p>
      </dgm:t>
    </dgm:pt>
    <dgm:pt modelId="{60764584-2FAC-4CE7-9B98-7CA17C86C45E}" type="parTrans" cxnId="{E410DFC5-5548-4C01-8D4E-47A3BAF4A7EB}">
      <dgm:prSet/>
      <dgm:spPr/>
      <dgm:t>
        <a:bodyPr/>
        <a:lstStyle/>
        <a:p>
          <a:endParaRPr lang="en-US"/>
        </a:p>
      </dgm:t>
    </dgm:pt>
    <dgm:pt modelId="{4EAFB65E-64C7-4BAB-84E8-2955C9D32C37}" type="sibTrans" cxnId="{E410DFC5-5548-4C01-8D4E-47A3BAF4A7EB}">
      <dgm:prSet/>
      <dgm:spPr/>
      <dgm:t>
        <a:bodyPr/>
        <a:lstStyle/>
        <a:p>
          <a:endParaRPr lang="en-US"/>
        </a:p>
      </dgm:t>
    </dgm:pt>
    <dgm:pt modelId="{3C73AD42-5EF7-4C14-ADF7-50FA67199803}">
      <dgm:prSet custT="1"/>
      <dgm:spPr>
        <a:solidFill>
          <a:schemeClr val="bg1"/>
        </a:solidFill>
        <a:ln>
          <a:solidFill>
            <a:srgbClr val="0070C0"/>
          </a:solidFill>
        </a:ln>
      </dgm:spPr>
      <dgm:t>
        <a:bodyPr rIns="0"/>
        <a:lstStyle/>
        <a:p>
          <a:r>
            <a:rPr lang="bg-BG" sz="800">
              <a:solidFill>
                <a:schemeClr val="accent1">
                  <a:lumMod val="50000"/>
                </a:schemeClr>
              </a:solidFill>
            </a:rPr>
            <a:t>Отдел 2</a:t>
          </a:r>
          <a:endParaRPr lang="en-US" sz="800">
            <a:solidFill>
              <a:schemeClr val="accent1">
                <a:lumMod val="50000"/>
              </a:schemeClr>
            </a:solidFill>
          </a:endParaRPr>
        </a:p>
      </dgm:t>
    </dgm:pt>
    <dgm:pt modelId="{F300AF8A-D034-4769-AE75-BAD2A045D341}" type="parTrans" cxnId="{B1EBD4A5-7F1B-462C-B303-FBFD6226AA32}">
      <dgm:prSet/>
      <dgm:spPr/>
      <dgm:t>
        <a:bodyPr/>
        <a:lstStyle/>
        <a:p>
          <a:endParaRPr lang="en-US"/>
        </a:p>
      </dgm:t>
    </dgm:pt>
    <dgm:pt modelId="{B294DA53-04C9-4031-868E-C77BABE55961}" type="sibTrans" cxnId="{B1EBD4A5-7F1B-462C-B303-FBFD6226AA32}">
      <dgm:prSet/>
      <dgm:spPr/>
      <dgm:t>
        <a:bodyPr/>
        <a:lstStyle/>
        <a:p>
          <a:endParaRPr lang="en-US"/>
        </a:p>
      </dgm:t>
    </dgm:pt>
    <dgm:pt modelId="{1F903A09-7BD6-4A21-A890-FF5BFC351842}">
      <dgm:prSet custT="1"/>
      <dgm:spPr>
        <a:solidFill>
          <a:schemeClr val="bg1"/>
        </a:solidFill>
        <a:ln>
          <a:solidFill>
            <a:srgbClr val="0070C0"/>
          </a:solidFill>
        </a:ln>
      </dgm:spPr>
      <dgm:t>
        <a:bodyPr rIns="0"/>
        <a:lstStyle/>
        <a:p>
          <a:r>
            <a:rPr lang="bg-BG" sz="800">
              <a:solidFill>
                <a:schemeClr val="accent1">
                  <a:lumMod val="50000"/>
                </a:schemeClr>
              </a:solidFill>
            </a:rPr>
            <a:t>Отдел 3</a:t>
          </a:r>
          <a:endParaRPr lang="en-US" sz="800">
            <a:solidFill>
              <a:schemeClr val="accent1">
                <a:lumMod val="50000"/>
              </a:schemeClr>
            </a:solidFill>
          </a:endParaRPr>
        </a:p>
      </dgm:t>
    </dgm:pt>
    <dgm:pt modelId="{68DF217A-F551-4A3A-82EE-07C855595464}" type="parTrans" cxnId="{776215B2-DDB0-4161-8CFC-136B3068F1CD}">
      <dgm:prSet/>
      <dgm:spPr/>
      <dgm:t>
        <a:bodyPr/>
        <a:lstStyle/>
        <a:p>
          <a:endParaRPr lang="en-US"/>
        </a:p>
      </dgm:t>
    </dgm:pt>
    <dgm:pt modelId="{36043EB6-B6E2-4598-A267-2E6FFB0413FA}" type="sibTrans" cxnId="{776215B2-DDB0-4161-8CFC-136B3068F1CD}">
      <dgm:prSet/>
      <dgm:spPr/>
      <dgm:t>
        <a:bodyPr/>
        <a:lstStyle/>
        <a:p>
          <a:endParaRPr lang="en-US"/>
        </a:p>
      </dgm:t>
    </dgm:pt>
    <dgm:pt modelId="{EB64F210-DFA2-493B-87AF-35ABA98C6367}">
      <dgm:prSet custT="1"/>
      <dgm:spPr>
        <a:solidFill>
          <a:schemeClr val="bg1"/>
        </a:solidFill>
        <a:ln>
          <a:solidFill>
            <a:srgbClr val="0070C0"/>
          </a:solidFill>
        </a:ln>
      </dgm:spPr>
      <dgm:t>
        <a:bodyPr rIns="0"/>
        <a:lstStyle/>
        <a:p>
          <a:r>
            <a:rPr lang="bg-BG" sz="800">
              <a:solidFill>
                <a:schemeClr val="accent1">
                  <a:lumMod val="50000"/>
                </a:schemeClr>
              </a:solidFill>
            </a:rPr>
            <a:t>Отдел 4</a:t>
          </a:r>
          <a:endParaRPr lang="en-US" sz="800">
            <a:solidFill>
              <a:schemeClr val="accent1">
                <a:lumMod val="50000"/>
              </a:schemeClr>
            </a:solidFill>
          </a:endParaRPr>
        </a:p>
      </dgm:t>
    </dgm:pt>
    <dgm:pt modelId="{95A1C6AD-F329-4C11-B0E8-07C0E1ABD169}" type="parTrans" cxnId="{E693C311-CE0F-4A43-9E39-40B280A0B9DF}">
      <dgm:prSet/>
      <dgm:spPr/>
      <dgm:t>
        <a:bodyPr/>
        <a:lstStyle/>
        <a:p>
          <a:endParaRPr lang="en-US"/>
        </a:p>
      </dgm:t>
    </dgm:pt>
    <dgm:pt modelId="{428F904B-4D75-4BA0-971D-047DFDD65142}" type="sibTrans" cxnId="{E693C311-CE0F-4A43-9E39-40B280A0B9DF}">
      <dgm:prSet/>
      <dgm:spPr/>
      <dgm:t>
        <a:bodyPr/>
        <a:lstStyle/>
        <a:p>
          <a:endParaRPr lang="en-US"/>
        </a:p>
      </dgm:t>
    </dgm:pt>
    <dgm:pt modelId="{E3F6FBDE-1D08-4DF8-AC36-8A48655CAC7D}">
      <dgm:prSet custT="1"/>
      <dgm:spPr>
        <a:solidFill>
          <a:schemeClr val="bg1"/>
        </a:solidFill>
        <a:ln>
          <a:solidFill>
            <a:srgbClr val="0070C0"/>
          </a:solidFill>
        </a:ln>
      </dgm:spPr>
      <dgm:t>
        <a:bodyPr/>
        <a:lstStyle/>
        <a:p>
          <a:r>
            <a:rPr lang="bg-BG" sz="800">
              <a:solidFill>
                <a:schemeClr val="accent1">
                  <a:lumMod val="50000"/>
                </a:schemeClr>
              </a:solidFill>
            </a:rPr>
            <a:t>Отдел 1</a:t>
          </a:r>
          <a:endParaRPr lang="en-US" sz="800">
            <a:solidFill>
              <a:schemeClr val="accent1">
                <a:lumMod val="50000"/>
              </a:schemeClr>
            </a:solidFill>
          </a:endParaRPr>
        </a:p>
      </dgm:t>
    </dgm:pt>
    <dgm:pt modelId="{AE8E1201-513B-4FC8-B6F5-9B7E7DC0AECD}" type="parTrans" cxnId="{D7D30E45-C53C-47FB-BB58-243729ECE747}">
      <dgm:prSet/>
      <dgm:spPr/>
      <dgm:t>
        <a:bodyPr/>
        <a:lstStyle/>
        <a:p>
          <a:endParaRPr lang="en-US"/>
        </a:p>
      </dgm:t>
    </dgm:pt>
    <dgm:pt modelId="{6B868E60-16C5-4AEB-BDD6-C8342509ABED}" type="sibTrans" cxnId="{D7D30E45-C53C-47FB-BB58-243729ECE747}">
      <dgm:prSet/>
      <dgm:spPr/>
      <dgm:t>
        <a:bodyPr/>
        <a:lstStyle/>
        <a:p>
          <a:endParaRPr lang="en-US"/>
        </a:p>
      </dgm:t>
    </dgm:pt>
    <dgm:pt modelId="{F0474BA7-90F7-446B-8DBC-9FD081A94EAF}">
      <dgm:prSet custT="1"/>
      <dgm:spPr>
        <a:solidFill>
          <a:schemeClr val="bg1"/>
        </a:solidFill>
        <a:ln>
          <a:solidFill>
            <a:srgbClr val="0070C0"/>
          </a:solidFill>
        </a:ln>
      </dgm:spPr>
      <dgm:t>
        <a:bodyPr/>
        <a:lstStyle/>
        <a:p>
          <a:r>
            <a:rPr lang="bg-BG" sz="800">
              <a:solidFill>
                <a:schemeClr val="accent1">
                  <a:lumMod val="50000"/>
                </a:schemeClr>
              </a:solidFill>
            </a:rPr>
            <a:t>Отдел 2</a:t>
          </a:r>
          <a:endParaRPr lang="en-US" sz="800">
            <a:solidFill>
              <a:schemeClr val="accent1">
                <a:lumMod val="50000"/>
              </a:schemeClr>
            </a:solidFill>
          </a:endParaRPr>
        </a:p>
      </dgm:t>
    </dgm:pt>
    <dgm:pt modelId="{AEEC73D0-A287-4369-A64E-4576A3102F01}" type="parTrans" cxnId="{213C31FF-EFB6-4607-A791-397943669E8B}">
      <dgm:prSet/>
      <dgm:spPr/>
      <dgm:t>
        <a:bodyPr/>
        <a:lstStyle/>
        <a:p>
          <a:endParaRPr lang="en-US"/>
        </a:p>
      </dgm:t>
    </dgm:pt>
    <dgm:pt modelId="{5C182EB7-41B7-41EF-B723-84B7B70330B4}" type="sibTrans" cxnId="{213C31FF-EFB6-4607-A791-397943669E8B}">
      <dgm:prSet/>
      <dgm:spPr/>
      <dgm:t>
        <a:bodyPr/>
        <a:lstStyle/>
        <a:p>
          <a:endParaRPr lang="en-US"/>
        </a:p>
      </dgm:t>
    </dgm:pt>
    <dgm:pt modelId="{A9C96C73-E8AD-4E1E-845D-D035E8F3526C}">
      <dgm:prSet custT="1"/>
      <dgm:spPr>
        <a:solidFill>
          <a:schemeClr val="bg1"/>
        </a:solidFill>
        <a:ln>
          <a:solidFill>
            <a:srgbClr val="0070C0"/>
          </a:solidFill>
        </a:ln>
      </dgm:spPr>
      <dgm:t>
        <a:bodyPr/>
        <a:lstStyle/>
        <a:p>
          <a:r>
            <a:rPr lang="bg-BG" sz="800">
              <a:solidFill>
                <a:schemeClr val="accent1">
                  <a:lumMod val="50000"/>
                </a:schemeClr>
              </a:solidFill>
            </a:rPr>
            <a:t>Отдел 3</a:t>
          </a:r>
          <a:endParaRPr lang="en-US" sz="800">
            <a:solidFill>
              <a:schemeClr val="accent1">
                <a:lumMod val="50000"/>
              </a:schemeClr>
            </a:solidFill>
          </a:endParaRPr>
        </a:p>
      </dgm:t>
    </dgm:pt>
    <dgm:pt modelId="{8D9EFEFC-55E8-4B54-9F6B-0CE80CFE1FDF}" type="parTrans" cxnId="{CEC9681F-FCC0-46ED-9280-F3BD35642B26}">
      <dgm:prSet/>
      <dgm:spPr/>
      <dgm:t>
        <a:bodyPr/>
        <a:lstStyle/>
        <a:p>
          <a:endParaRPr lang="en-US"/>
        </a:p>
      </dgm:t>
    </dgm:pt>
    <dgm:pt modelId="{B19FD68B-921F-468E-B0EE-B2803D9A4D38}" type="sibTrans" cxnId="{CEC9681F-FCC0-46ED-9280-F3BD35642B26}">
      <dgm:prSet/>
      <dgm:spPr/>
      <dgm:t>
        <a:bodyPr/>
        <a:lstStyle/>
        <a:p>
          <a:endParaRPr lang="en-US"/>
        </a:p>
      </dgm:t>
    </dgm:pt>
    <dgm:pt modelId="{2879D1BF-B95C-44F7-9300-930D2530F6D4}">
      <dgm:prSet custT="1"/>
      <dgm:spPr>
        <a:solidFill>
          <a:schemeClr val="bg1"/>
        </a:solidFill>
        <a:ln>
          <a:solidFill>
            <a:srgbClr val="0070C0"/>
          </a:solidFill>
        </a:ln>
      </dgm:spPr>
      <dgm:t>
        <a:bodyPr/>
        <a:lstStyle/>
        <a:p>
          <a:r>
            <a:rPr lang="bg-BG" sz="800">
              <a:solidFill>
                <a:schemeClr val="accent1">
                  <a:lumMod val="50000"/>
                </a:schemeClr>
              </a:solidFill>
            </a:rPr>
            <a:t>Отдел 4</a:t>
          </a:r>
          <a:endParaRPr lang="en-US" sz="800">
            <a:solidFill>
              <a:schemeClr val="accent1">
                <a:lumMod val="50000"/>
              </a:schemeClr>
            </a:solidFill>
          </a:endParaRPr>
        </a:p>
      </dgm:t>
    </dgm:pt>
    <dgm:pt modelId="{77F3304F-D8DA-44FD-97D0-F56C38343328}" type="parTrans" cxnId="{49BAA25A-4595-4C49-A752-4A26BE352D48}">
      <dgm:prSet/>
      <dgm:spPr/>
      <dgm:t>
        <a:bodyPr/>
        <a:lstStyle/>
        <a:p>
          <a:endParaRPr lang="en-US"/>
        </a:p>
      </dgm:t>
    </dgm:pt>
    <dgm:pt modelId="{E36B0F91-12F7-4F45-9E5A-FF48AB03592B}" type="sibTrans" cxnId="{49BAA25A-4595-4C49-A752-4A26BE352D48}">
      <dgm:prSet/>
      <dgm:spPr/>
      <dgm:t>
        <a:bodyPr/>
        <a:lstStyle/>
        <a:p>
          <a:endParaRPr lang="en-US"/>
        </a:p>
      </dgm:t>
    </dgm:pt>
    <dgm:pt modelId="{BFF9724A-15BD-4039-8928-10A606FF70D6}">
      <dgm:prSet custT="1"/>
      <dgm:spPr>
        <a:solidFill>
          <a:schemeClr val="bg1"/>
        </a:solidFill>
        <a:ln>
          <a:solidFill>
            <a:srgbClr val="0070C0"/>
          </a:solidFill>
        </a:ln>
      </dgm:spPr>
      <dgm:t>
        <a:bodyPr/>
        <a:lstStyle/>
        <a:p>
          <a:r>
            <a:rPr lang="bg-BG" sz="800">
              <a:solidFill>
                <a:schemeClr val="accent1">
                  <a:lumMod val="50000"/>
                </a:schemeClr>
              </a:solidFill>
            </a:rPr>
            <a:t>Отдел 1</a:t>
          </a:r>
          <a:endParaRPr lang="en-US" sz="800">
            <a:solidFill>
              <a:schemeClr val="accent1">
                <a:lumMod val="50000"/>
              </a:schemeClr>
            </a:solidFill>
          </a:endParaRPr>
        </a:p>
      </dgm:t>
    </dgm:pt>
    <dgm:pt modelId="{BA400389-D82A-4DD5-B388-401ADD0768EE}" type="parTrans" cxnId="{DCB871E4-D4C4-4EBF-A5FF-6CDAA31D7B78}">
      <dgm:prSet/>
      <dgm:spPr/>
      <dgm:t>
        <a:bodyPr/>
        <a:lstStyle/>
        <a:p>
          <a:endParaRPr lang="en-US"/>
        </a:p>
      </dgm:t>
    </dgm:pt>
    <dgm:pt modelId="{66B11C6A-5DC7-4838-8A38-536FFB320983}" type="sibTrans" cxnId="{DCB871E4-D4C4-4EBF-A5FF-6CDAA31D7B78}">
      <dgm:prSet/>
      <dgm:spPr/>
      <dgm:t>
        <a:bodyPr/>
        <a:lstStyle/>
        <a:p>
          <a:endParaRPr lang="en-US"/>
        </a:p>
      </dgm:t>
    </dgm:pt>
    <dgm:pt modelId="{A27D4006-661C-460E-93A4-65150E56BE71}">
      <dgm:prSet custT="1"/>
      <dgm:spPr>
        <a:solidFill>
          <a:schemeClr val="bg1"/>
        </a:solidFill>
        <a:ln>
          <a:solidFill>
            <a:srgbClr val="0070C0"/>
          </a:solidFill>
        </a:ln>
      </dgm:spPr>
      <dgm:t>
        <a:bodyPr/>
        <a:lstStyle/>
        <a:p>
          <a:r>
            <a:rPr lang="bg-BG" sz="800">
              <a:solidFill>
                <a:schemeClr val="accent1">
                  <a:lumMod val="50000"/>
                </a:schemeClr>
              </a:solidFill>
            </a:rPr>
            <a:t>Отдел 2</a:t>
          </a:r>
          <a:endParaRPr lang="en-US" sz="800">
            <a:solidFill>
              <a:schemeClr val="accent1">
                <a:lumMod val="50000"/>
              </a:schemeClr>
            </a:solidFill>
          </a:endParaRPr>
        </a:p>
      </dgm:t>
    </dgm:pt>
    <dgm:pt modelId="{F2321F30-FD27-4E1D-B580-7CE09F60A73C}" type="parTrans" cxnId="{2C42B422-B242-4996-881F-D1517E16B6F0}">
      <dgm:prSet/>
      <dgm:spPr/>
      <dgm:t>
        <a:bodyPr/>
        <a:lstStyle/>
        <a:p>
          <a:endParaRPr lang="en-US"/>
        </a:p>
      </dgm:t>
    </dgm:pt>
    <dgm:pt modelId="{E675AB96-F8CB-45E2-8AB1-FE2DC592E034}" type="sibTrans" cxnId="{2C42B422-B242-4996-881F-D1517E16B6F0}">
      <dgm:prSet/>
      <dgm:spPr/>
      <dgm:t>
        <a:bodyPr/>
        <a:lstStyle/>
        <a:p>
          <a:endParaRPr lang="en-US"/>
        </a:p>
      </dgm:t>
    </dgm:pt>
    <dgm:pt modelId="{96C9C973-CE7D-4FC5-B47F-D506972ED3A4}">
      <dgm:prSet custT="1"/>
      <dgm:spPr>
        <a:solidFill>
          <a:schemeClr val="bg1"/>
        </a:solidFill>
        <a:ln>
          <a:solidFill>
            <a:srgbClr val="0070C0"/>
          </a:solidFill>
        </a:ln>
      </dgm:spPr>
      <dgm:t>
        <a:bodyPr/>
        <a:lstStyle/>
        <a:p>
          <a:r>
            <a:rPr lang="bg-BG" sz="800">
              <a:solidFill>
                <a:schemeClr val="accent1">
                  <a:lumMod val="50000"/>
                </a:schemeClr>
              </a:solidFill>
            </a:rPr>
            <a:t>Отдел 3</a:t>
          </a:r>
          <a:endParaRPr lang="en-US" sz="800">
            <a:solidFill>
              <a:schemeClr val="accent1">
                <a:lumMod val="50000"/>
              </a:schemeClr>
            </a:solidFill>
          </a:endParaRPr>
        </a:p>
      </dgm:t>
    </dgm:pt>
    <dgm:pt modelId="{E921C534-5D77-45DE-A40F-10A58031A6B0}" type="parTrans" cxnId="{81A8E394-EA90-4D44-BAD0-3A43E4470245}">
      <dgm:prSet/>
      <dgm:spPr/>
      <dgm:t>
        <a:bodyPr/>
        <a:lstStyle/>
        <a:p>
          <a:endParaRPr lang="en-US"/>
        </a:p>
      </dgm:t>
    </dgm:pt>
    <dgm:pt modelId="{7DE939F5-BA07-4853-A40F-1F715B19B6F2}" type="sibTrans" cxnId="{81A8E394-EA90-4D44-BAD0-3A43E4470245}">
      <dgm:prSet/>
      <dgm:spPr/>
      <dgm:t>
        <a:bodyPr/>
        <a:lstStyle/>
        <a:p>
          <a:endParaRPr lang="en-US"/>
        </a:p>
      </dgm:t>
    </dgm:pt>
    <dgm:pt modelId="{F86686D2-4957-496E-AF55-B1920E35EA9E}">
      <dgm:prSet custT="1"/>
      <dgm:spPr>
        <a:solidFill>
          <a:schemeClr val="bg1"/>
        </a:solidFill>
        <a:ln>
          <a:solidFill>
            <a:srgbClr val="0070C0"/>
          </a:solidFill>
        </a:ln>
      </dgm:spPr>
      <dgm:t>
        <a:bodyPr/>
        <a:lstStyle/>
        <a:p>
          <a:r>
            <a:rPr lang="bg-BG" sz="800">
              <a:solidFill>
                <a:schemeClr val="accent1">
                  <a:lumMod val="50000"/>
                </a:schemeClr>
              </a:solidFill>
            </a:rPr>
            <a:t>Отдел 4</a:t>
          </a:r>
          <a:endParaRPr lang="en-US" sz="800">
            <a:solidFill>
              <a:schemeClr val="accent1">
                <a:lumMod val="50000"/>
              </a:schemeClr>
            </a:solidFill>
          </a:endParaRPr>
        </a:p>
      </dgm:t>
    </dgm:pt>
    <dgm:pt modelId="{F2353E06-4B1D-4839-9889-F5AFE14F6E3C}" type="parTrans" cxnId="{B67FFCB6-C0E0-4798-AE34-8BDCFE12B1AA}">
      <dgm:prSet/>
      <dgm:spPr/>
      <dgm:t>
        <a:bodyPr/>
        <a:lstStyle/>
        <a:p>
          <a:endParaRPr lang="en-US"/>
        </a:p>
      </dgm:t>
    </dgm:pt>
    <dgm:pt modelId="{45E23BA7-43E4-436C-8AA9-DC6D4589DEBE}" type="sibTrans" cxnId="{B67FFCB6-C0E0-4798-AE34-8BDCFE12B1AA}">
      <dgm:prSet/>
      <dgm:spPr/>
      <dgm:t>
        <a:bodyPr/>
        <a:lstStyle/>
        <a:p>
          <a:endParaRPr lang="en-US"/>
        </a:p>
      </dgm:t>
    </dgm:pt>
    <dgm:pt modelId="{412162D7-9AE9-4B4B-AFBD-3F1754411DE3}">
      <dgm:prSet custT="1"/>
      <dgm:spPr>
        <a:solidFill>
          <a:schemeClr val="bg1"/>
        </a:solidFill>
        <a:ln>
          <a:solidFill>
            <a:srgbClr val="0070C0"/>
          </a:solidFill>
        </a:ln>
      </dgm:spPr>
      <dgm:t>
        <a:bodyPr/>
        <a:lstStyle/>
        <a:p>
          <a:r>
            <a:rPr lang="bg-BG" sz="800">
              <a:solidFill>
                <a:schemeClr val="accent1">
                  <a:lumMod val="50000"/>
                </a:schemeClr>
              </a:solidFill>
            </a:rPr>
            <a:t>Отдел 1</a:t>
          </a:r>
          <a:endParaRPr lang="en-US" sz="800">
            <a:solidFill>
              <a:schemeClr val="accent1">
                <a:lumMod val="50000"/>
              </a:schemeClr>
            </a:solidFill>
          </a:endParaRPr>
        </a:p>
      </dgm:t>
    </dgm:pt>
    <dgm:pt modelId="{2A8532F4-BDE2-430F-9A14-E649D0C75D69}" type="parTrans" cxnId="{969C5512-3DB5-4E94-87EC-63769FBE19FD}">
      <dgm:prSet/>
      <dgm:spPr/>
      <dgm:t>
        <a:bodyPr/>
        <a:lstStyle/>
        <a:p>
          <a:endParaRPr lang="en-US"/>
        </a:p>
      </dgm:t>
    </dgm:pt>
    <dgm:pt modelId="{0126CFEC-DE12-4923-97A7-EDA232506B08}" type="sibTrans" cxnId="{969C5512-3DB5-4E94-87EC-63769FBE19FD}">
      <dgm:prSet/>
      <dgm:spPr/>
      <dgm:t>
        <a:bodyPr/>
        <a:lstStyle/>
        <a:p>
          <a:endParaRPr lang="en-US"/>
        </a:p>
      </dgm:t>
    </dgm:pt>
    <dgm:pt modelId="{B3D0BD14-7A19-4D7A-93C3-7ABEBB09FAE7}">
      <dgm:prSet custT="1"/>
      <dgm:spPr>
        <a:solidFill>
          <a:schemeClr val="bg1"/>
        </a:solidFill>
        <a:ln>
          <a:solidFill>
            <a:srgbClr val="0070C0"/>
          </a:solidFill>
        </a:ln>
      </dgm:spPr>
      <dgm:t>
        <a:bodyPr/>
        <a:lstStyle/>
        <a:p>
          <a:r>
            <a:rPr lang="bg-BG" sz="800">
              <a:solidFill>
                <a:schemeClr val="accent1">
                  <a:lumMod val="50000"/>
                </a:schemeClr>
              </a:solidFill>
            </a:rPr>
            <a:t>Отдел 2</a:t>
          </a:r>
          <a:endParaRPr lang="en-US" sz="800">
            <a:solidFill>
              <a:schemeClr val="accent1">
                <a:lumMod val="50000"/>
              </a:schemeClr>
            </a:solidFill>
          </a:endParaRPr>
        </a:p>
      </dgm:t>
    </dgm:pt>
    <dgm:pt modelId="{DDC8491D-884B-4501-9B4A-909D257DA581}" type="parTrans" cxnId="{4F5818FC-C3F1-4896-98B4-A6D8851A6353}">
      <dgm:prSet/>
      <dgm:spPr/>
      <dgm:t>
        <a:bodyPr/>
        <a:lstStyle/>
        <a:p>
          <a:endParaRPr lang="en-US"/>
        </a:p>
      </dgm:t>
    </dgm:pt>
    <dgm:pt modelId="{CE6D073B-9322-4154-AD1C-346B32BFEF40}" type="sibTrans" cxnId="{4F5818FC-C3F1-4896-98B4-A6D8851A6353}">
      <dgm:prSet/>
      <dgm:spPr/>
      <dgm:t>
        <a:bodyPr/>
        <a:lstStyle/>
        <a:p>
          <a:endParaRPr lang="en-US"/>
        </a:p>
      </dgm:t>
    </dgm:pt>
    <dgm:pt modelId="{DD0B628F-3446-4F93-B778-BF9C9DD9C780}">
      <dgm:prSet custT="1"/>
      <dgm:spPr>
        <a:solidFill>
          <a:schemeClr val="bg1"/>
        </a:solidFill>
        <a:ln>
          <a:solidFill>
            <a:srgbClr val="0070C0"/>
          </a:solidFill>
        </a:ln>
      </dgm:spPr>
      <dgm:t>
        <a:bodyPr/>
        <a:lstStyle/>
        <a:p>
          <a:r>
            <a:rPr lang="bg-BG" sz="800">
              <a:solidFill>
                <a:schemeClr val="accent1">
                  <a:lumMod val="50000"/>
                </a:schemeClr>
              </a:solidFill>
            </a:rPr>
            <a:t>Отдел 3</a:t>
          </a:r>
          <a:endParaRPr lang="en-US" sz="800">
            <a:solidFill>
              <a:schemeClr val="accent1">
                <a:lumMod val="50000"/>
              </a:schemeClr>
            </a:solidFill>
          </a:endParaRPr>
        </a:p>
      </dgm:t>
    </dgm:pt>
    <dgm:pt modelId="{093CF8E7-FF05-4332-A681-135CCF8AA720}" type="parTrans" cxnId="{22D086A0-379C-460A-8554-8CC4DA6D63EF}">
      <dgm:prSet/>
      <dgm:spPr/>
      <dgm:t>
        <a:bodyPr/>
        <a:lstStyle/>
        <a:p>
          <a:endParaRPr lang="en-US"/>
        </a:p>
      </dgm:t>
    </dgm:pt>
    <dgm:pt modelId="{ACD2C789-B171-481A-B312-273489E05D78}" type="sibTrans" cxnId="{22D086A0-379C-460A-8554-8CC4DA6D63EF}">
      <dgm:prSet/>
      <dgm:spPr/>
      <dgm:t>
        <a:bodyPr/>
        <a:lstStyle/>
        <a:p>
          <a:endParaRPr lang="en-US"/>
        </a:p>
      </dgm:t>
    </dgm:pt>
    <dgm:pt modelId="{8669ABED-D16B-4B56-97CD-005658B38A13}">
      <dgm:prSet custT="1"/>
      <dgm:spPr>
        <a:solidFill>
          <a:schemeClr val="bg1"/>
        </a:solidFill>
        <a:ln>
          <a:solidFill>
            <a:srgbClr val="0070C0"/>
          </a:solidFill>
        </a:ln>
      </dgm:spPr>
      <dgm:t>
        <a:bodyPr/>
        <a:lstStyle/>
        <a:p>
          <a:r>
            <a:rPr lang="bg-BG" sz="800">
              <a:solidFill>
                <a:schemeClr val="accent1">
                  <a:lumMod val="50000"/>
                </a:schemeClr>
              </a:solidFill>
            </a:rPr>
            <a:t>Отдел 4</a:t>
          </a:r>
          <a:endParaRPr lang="en-US" sz="800">
            <a:solidFill>
              <a:schemeClr val="accent1">
                <a:lumMod val="50000"/>
              </a:schemeClr>
            </a:solidFill>
          </a:endParaRPr>
        </a:p>
      </dgm:t>
    </dgm:pt>
    <dgm:pt modelId="{AAEEF451-5054-4D8D-A40A-3B4F6EBF3966}" type="parTrans" cxnId="{181673D9-8853-4861-8D49-806CCD70964D}">
      <dgm:prSet/>
      <dgm:spPr/>
      <dgm:t>
        <a:bodyPr/>
        <a:lstStyle/>
        <a:p>
          <a:endParaRPr lang="en-US"/>
        </a:p>
      </dgm:t>
    </dgm:pt>
    <dgm:pt modelId="{BD15FCC6-3CB0-44DB-B91B-1AA644964A32}" type="sibTrans" cxnId="{181673D9-8853-4861-8D49-806CCD70964D}">
      <dgm:prSet/>
      <dgm:spPr/>
      <dgm:t>
        <a:bodyPr/>
        <a:lstStyle/>
        <a:p>
          <a:endParaRPr lang="en-US"/>
        </a:p>
      </dgm:t>
    </dgm:pt>
    <dgm:pt modelId="{D62A3A44-A37E-43D2-8112-02188E327176}">
      <dgm:prSet custT="1"/>
      <dgm:spPr/>
      <dgm:t>
        <a:bodyPr/>
        <a:lstStyle/>
        <a:p>
          <a:r>
            <a:rPr lang="bg-BG" sz="800"/>
            <a:t>Дирекция 5</a:t>
          </a:r>
          <a:endParaRPr lang="en-US" sz="800"/>
        </a:p>
      </dgm:t>
    </dgm:pt>
    <dgm:pt modelId="{EC1A77BF-0F58-4016-8F54-F356F485E070}" type="parTrans" cxnId="{F7B897AF-CA8F-4FA4-93AC-7D03D36749ED}">
      <dgm:prSet/>
      <dgm:spPr/>
      <dgm:t>
        <a:bodyPr/>
        <a:lstStyle/>
        <a:p>
          <a:endParaRPr lang="en-US"/>
        </a:p>
      </dgm:t>
    </dgm:pt>
    <dgm:pt modelId="{EBE61653-1031-457D-8268-8BB3492F6917}" type="sibTrans" cxnId="{F7B897AF-CA8F-4FA4-93AC-7D03D36749ED}">
      <dgm:prSet/>
      <dgm:spPr/>
      <dgm:t>
        <a:bodyPr/>
        <a:lstStyle/>
        <a:p>
          <a:endParaRPr lang="en-US"/>
        </a:p>
      </dgm:t>
    </dgm:pt>
    <dgm:pt modelId="{2AE9397C-9851-4AEE-8A92-8DE395FB0EB4}">
      <dgm:prSet custT="1"/>
      <dgm:spPr/>
      <dgm:t>
        <a:bodyPr/>
        <a:lstStyle/>
        <a:p>
          <a:r>
            <a:rPr lang="bg-BG" sz="800"/>
            <a:t>Дирекция 7</a:t>
          </a:r>
          <a:endParaRPr lang="en-US" sz="800"/>
        </a:p>
      </dgm:t>
    </dgm:pt>
    <dgm:pt modelId="{215C12D1-54DC-4DAC-A429-2D4B4AC0B59E}" type="parTrans" cxnId="{3DBCB4B0-52AD-413C-814C-B1F5D0D2583F}">
      <dgm:prSet/>
      <dgm:spPr/>
      <dgm:t>
        <a:bodyPr/>
        <a:lstStyle/>
        <a:p>
          <a:endParaRPr lang="en-US"/>
        </a:p>
      </dgm:t>
    </dgm:pt>
    <dgm:pt modelId="{9D6E0B81-32AB-4E5F-B368-8F8E6DB5BE90}" type="sibTrans" cxnId="{3DBCB4B0-52AD-413C-814C-B1F5D0D2583F}">
      <dgm:prSet/>
      <dgm:spPr/>
      <dgm:t>
        <a:bodyPr/>
        <a:lstStyle/>
        <a:p>
          <a:endParaRPr lang="en-US"/>
        </a:p>
      </dgm:t>
    </dgm:pt>
    <dgm:pt modelId="{22AC123B-F383-4026-BE16-04BFF0E50BDE}">
      <dgm:prSet custT="1"/>
      <dgm:spPr/>
      <dgm:t>
        <a:bodyPr/>
        <a:lstStyle/>
        <a:p>
          <a:r>
            <a:rPr lang="bg-BG" sz="800"/>
            <a:t>Дирекция 6</a:t>
          </a:r>
          <a:endParaRPr lang="en-US" sz="800"/>
        </a:p>
      </dgm:t>
    </dgm:pt>
    <dgm:pt modelId="{0850861B-A64A-4C85-9C42-56C442485740}" type="parTrans" cxnId="{05FBC5AE-17FD-441E-93FF-4E0516DA6B01}">
      <dgm:prSet/>
      <dgm:spPr/>
      <dgm:t>
        <a:bodyPr/>
        <a:lstStyle/>
        <a:p>
          <a:endParaRPr lang="en-US"/>
        </a:p>
      </dgm:t>
    </dgm:pt>
    <dgm:pt modelId="{4C4D5F20-0816-4FA4-8258-99D5956F6654}" type="sibTrans" cxnId="{05FBC5AE-17FD-441E-93FF-4E0516DA6B01}">
      <dgm:prSet/>
      <dgm:spPr/>
      <dgm:t>
        <a:bodyPr/>
        <a:lstStyle/>
        <a:p>
          <a:endParaRPr lang="en-US"/>
        </a:p>
      </dgm:t>
    </dgm:pt>
    <dgm:pt modelId="{21293875-878E-4225-B9BC-2F8172B0428F}" type="asst">
      <dgm:prSet custT="1"/>
      <dgm:spPr/>
      <dgm:t>
        <a:bodyPr/>
        <a:lstStyle/>
        <a:p>
          <a:r>
            <a:rPr lang="bg-BG" sz="800"/>
            <a:t>...</a:t>
          </a:r>
          <a:endParaRPr lang="en-US" sz="800"/>
        </a:p>
      </dgm:t>
    </dgm:pt>
    <dgm:pt modelId="{F65A870A-38CD-4ED5-861D-67F549EF6F3F}" type="parTrans" cxnId="{1F5E8B80-F82B-42F6-9315-7632FC7F746E}">
      <dgm:prSet/>
      <dgm:spPr/>
      <dgm:t>
        <a:bodyPr/>
        <a:lstStyle/>
        <a:p>
          <a:endParaRPr lang="en-US"/>
        </a:p>
      </dgm:t>
    </dgm:pt>
    <dgm:pt modelId="{D68FDCA1-BA79-4275-B237-B5C24C4CEA05}" type="sibTrans" cxnId="{1F5E8B80-F82B-42F6-9315-7632FC7F746E}">
      <dgm:prSet/>
      <dgm:spPr/>
      <dgm:t>
        <a:bodyPr/>
        <a:lstStyle/>
        <a:p>
          <a:endParaRPr lang="en-US"/>
        </a:p>
      </dgm:t>
    </dgm:pt>
    <dgm:pt modelId="{94D46935-CA73-4891-86DB-FDDF4193B1B8}" type="asst">
      <dgm:prSet custT="1"/>
      <dgm:spPr/>
      <dgm:t>
        <a:bodyPr/>
        <a:lstStyle/>
        <a:p>
          <a:r>
            <a:rPr lang="bg-BG" sz="800"/>
            <a:t>Главен секретар</a:t>
          </a:r>
          <a:endParaRPr lang="en-US" sz="800"/>
        </a:p>
      </dgm:t>
    </dgm:pt>
    <dgm:pt modelId="{E83B6657-D678-4944-B0EA-BBB42DA2F2BD}" type="parTrans" cxnId="{E11C4B22-FF87-4E1D-8F12-601112323E84}">
      <dgm:prSet/>
      <dgm:spPr/>
      <dgm:t>
        <a:bodyPr/>
        <a:lstStyle/>
        <a:p>
          <a:endParaRPr lang="en-US"/>
        </a:p>
      </dgm:t>
    </dgm:pt>
    <dgm:pt modelId="{B9104245-38E1-4633-B7BA-664A6A28F6BA}" type="sibTrans" cxnId="{E11C4B22-FF87-4E1D-8F12-601112323E84}">
      <dgm:prSet/>
      <dgm:spPr/>
      <dgm:t>
        <a:bodyPr/>
        <a:lstStyle/>
        <a:p>
          <a:endParaRPr lang="en-US"/>
        </a:p>
      </dgm:t>
    </dgm:pt>
    <dgm:pt modelId="{AE6D827B-5E34-4CE2-B6B8-7AC0E040E90B}">
      <dgm:prSet custT="1"/>
      <dgm:spPr>
        <a:solidFill>
          <a:schemeClr val="bg1"/>
        </a:solidFill>
        <a:ln>
          <a:solidFill>
            <a:srgbClr val="0070C0"/>
          </a:solidFill>
        </a:ln>
      </dgm:spPr>
      <dgm:t>
        <a:bodyPr/>
        <a:lstStyle/>
        <a:p>
          <a:r>
            <a:rPr lang="bg-BG" sz="800">
              <a:solidFill>
                <a:schemeClr val="accent1">
                  <a:lumMod val="50000"/>
                </a:schemeClr>
              </a:solidFill>
            </a:rPr>
            <a:t>Отдел 1</a:t>
          </a:r>
          <a:endParaRPr lang="en-US" sz="800">
            <a:solidFill>
              <a:schemeClr val="accent1">
                <a:lumMod val="50000"/>
              </a:schemeClr>
            </a:solidFill>
          </a:endParaRPr>
        </a:p>
      </dgm:t>
    </dgm:pt>
    <dgm:pt modelId="{51EF3BF9-3513-4859-9911-36E8FB45F50E}" type="parTrans" cxnId="{614257F7-81FE-4F61-87A5-FE80E50DBCC2}">
      <dgm:prSet/>
      <dgm:spPr/>
      <dgm:t>
        <a:bodyPr/>
        <a:lstStyle/>
        <a:p>
          <a:endParaRPr lang="en-US"/>
        </a:p>
      </dgm:t>
    </dgm:pt>
    <dgm:pt modelId="{5FF7FAE4-F95C-4068-B424-983C48AEEB8E}" type="sibTrans" cxnId="{614257F7-81FE-4F61-87A5-FE80E50DBCC2}">
      <dgm:prSet/>
      <dgm:spPr/>
      <dgm:t>
        <a:bodyPr/>
        <a:lstStyle/>
        <a:p>
          <a:endParaRPr lang="en-US"/>
        </a:p>
      </dgm:t>
    </dgm:pt>
    <dgm:pt modelId="{24C6F7A9-8C97-4C3E-A526-C545F63D3DCC}">
      <dgm:prSet custT="1"/>
      <dgm:spPr>
        <a:solidFill>
          <a:schemeClr val="bg1"/>
        </a:solidFill>
        <a:ln>
          <a:solidFill>
            <a:srgbClr val="0070C0"/>
          </a:solidFill>
        </a:ln>
      </dgm:spPr>
      <dgm:t>
        <a:bodyPr/>
        <a:lstStyle/>
        <a:p>
          <a:r>
            <a:rPr lang="bg-BG" sz="800">
              <a:solidFill>
                <a:schemeClr val="accent1">
                  <a:lumMod val="50000"/>
                </a:schemeClr>
              </a:solidFill>
            </a:rPr>
            <a:t>Отдел 2</a:t>
          </a:r>
          <a:endParaRPr lang="en-US" sz="800">
            <a:solidFill>
              <a:schemeClr val="accent1">
                <a:lumMod val="50000"/>
              </a:schemeClr>
            </a:solidFill>
          </a:endParaRPr>
        </a:p>
      </dgm:t>
    </dgm:pt>
    <dgm:pt modelId="{869BE02C-2BFB-4573-83B4-63D9DA54F74F}" type="parTrans" cxnId="{A1849446-16D9-46C6-8B04-30BF6BD0F8F3}">
      <dgm:prSet/>
      <dgm:spPr/>
      <dgm:t>
        <a:bodyPr/>
        <a:lstStyle/>
        <a:p>
          <a:endParaRPr lang="en-US"/>
        </a:p>
      </dgm:t>
    </dgm:pt>
    <dgm:pt modelId="{D30147EB-3CD8-4B50-9467-515EE3066BE5}" type="sibTrans" cxnId="{A1849446-16D9-46C6-8B04-30BF6BD0F8F3}">
      <dgm:prSet/>
      <dgm:spPr/>
      <dgm:t>
        <a:bodyPr/>
        <a:lstStyle/>
        <a:p>
          <a:endParaRPr lang="en-US"/>
        </a:p>
      </dgm:t>
    </dgm:pt>
    <dgm:pt modelId="{5FF6D214-D628-4A4A-919E-548C3E3B03AB}">
      <dgm:prSet custT="1"/>
      <dgm:spPr>
        <a:solidFill>
          <a:schemeClr val="bg1"/>
        </a:solidFill>
        <a:ln>
          <a:solidFill>
            <a:srgbClr val="0070C0"/>
          </a:solidFill>
        </a:ln>
      </dgm:spPr>
      <dgm:t>
        <a:bodyPr/>
        <a:lstStyle/>
        <a:p>
          <a:r>
            <a:rPr lang="bg-BG" sz="800">
              <a:solidFill>
                <a:schemeClr val="accent1">
                  <a:lumMod val="50000"/>
                </a:schemeClr>
              </a:solidFill>
            </a:rPr>
            <a:t>Отдел 1</a:t>
          </a:r>
          <a:endParaRPr lang="en-US" sz="800">
            <a:solidFill>
              <a:schemeClr val="accent1">
                <a:lumMod val="50000"/>
              </a:schemeClr>
            </a:solidFill>
          </a:endParaRPr>
        </a:p>
      </dgm:t>
    </dgm:pt>
    <dgm:pt modelId="{5D0680E0-B0E9-4A71-805D-0141E87B9C7C}" type="parTrans" cxnId="{B3793273-2247-45CC-8447-1ACD9E9B95A5}">
      <dgm:prSet/>
      <dgm:spPr/>
      <dgm:t>
        <a:bodyPr/>
        <a:lstStyle/>
        <a:p>
          <a:endParaRPr lang="en-US"/>
        </a:p>
      </dgm:t>
    </dgm:pt>
    <dgm:pt modelId="{4C424F6D-FCB9-46CA-99B1-DE15C8094BF6}" type="sibTrans" cxnId="{B3793273-2247-45CC-8447-1ACD9E9B95A5}">
      <dgm:prSet/>
      <dgm:spPr/>
      <dgm:t>
        <a:bodyPr/>
        <a:lstStyle/>
        <a:p>
          <a:endParaRPr lang="en-US"/>
        </a:p>
      </dgm:t>
    </dgm:pt>
    <dgm:pt modelId="{063C7AD3-2343-4F53-8656-FC84BE9974BA}">
      <dgm:prSet custT="1"/>
      <dgm:spPr>
        <a:solidFill>
          <a:schemeClr val="bg1"/>
        </a:solidFill>
        <a:ln>
          <a:solidFill>
            <a:srgbClr val="0070C0"/>
          </a:solidFill>
        </a:ln>
      </dgm:spPr>
      <dgm:t>
        <a:bodyPr/>
        <a:lstStyle/>
        <a:p>
          <a:r>
            <a:rPr lang="bg-BG" sz="800">
              <a:solidFill>
                <a:schemeClr val="accent1">
                  <a:lumMod val="50000"/>
                </a:schemeClr>
              </a:solidFill>
            </a:rPr>
            <a:t>Отдел 2</a:t>
          </a:r>
          <a:endParaRPr lang="en-US" sz="800">
            <a:solidFill>
              <a:schemeClr val="accent1">
                <a:lumMod val="50000"/>
              </a:schemeClr>
            </a:solidFill>
          </a:endParaRPr>
        </a:p>
      </dgm:t>
    </dgm:pt>
    <dgm:pt modelId="{DFD71236-1C38-43E5-A7C5-1D8D9D811D7C}" type="parTrans" cxnId="{40FB32A1-2A07-41C4-8D5C-D07024EBC3C3}">
      <dgm:prSet/>
      <dgm:spPr/>
      <dgm:t>
        <a:bodyPr/>
        <a:lstStyle/>
        <a:p>
          <a:endParaRPr lang="en-US"/>
        </a:p>
      </dgm:t>
    </dgm:pt>
    <dgm:pt modelId="{DE15BFE1-D1F4-4369-B593-3DA2D5A92EFA}" type="sibTrans" cxnId="{40FB32A1-2A07-41C4-8D5C-D07024EBC3C3}">
      <dgm:prSet/>
      <dgm:spPr/>
      <dgm:t>
        <a:bodyPr/>
        <a:lstStyle/>
        <a:p>
          <a:endParaRPr lang="en-US"/>
        </a:p>
      </dgm:t>
    </dgm:pt>
    <dgm:pt modelId="{25F92B8D-1C8D-44DA-8950-99866873E90D}">
      <dgm:prSet custT="1"/>
      <dgm:spPr>
        <a:solidFill>
          <a:schemeClr val="bg1"/>
        </a:solidFill>
        <a:ln>
          <a:solidFill>
            <a:srgbClr val="0070C0"/>
          </a:solidFill>
        </a:ln>
      </dgm:spPr>
      <dgm:t>
        <a:bodyPr/>
        <a:lstStyle/>
        <a:p>
          <a:r>
            <a:rPr lang="bg-BG" sz="800">
              <a:solidFill>
                <a:schemeClr val="accent1">
                  <a:lumMod val="50000"/>
                </a:schemeClr>
              </a:solidFill>
            </a:rPr>
            <a:t>Отдел 1</a:t>
          </a:r>
          <a:endParaRPr lang="en-US" sz="800">
            <a:solidFill>
              <a:schemeClr val="accent1">
                <a:lumMod val="50000"/>
              </a:schemeClr>
            </a:solidFill>
          </a:endParaRPr>
        </a:p>
      </dgm:t>
    </dgm:pt>
    <dgm:pt modelId="{305F0FFD-6982-45C8-9165-F2AB81233C6E}" type="parTrans" cxnId="{702A5E9E-F589-4680-882B-9499A3FCE117}">
      <dgm:prSet/>
      <dgm:spPr/>
      <dgm:t>
        <a:bodyPr/>
        <a:lstStyle/>
        <a:p>
          <a:endParaRPr lang="en-US"/>
        </a:p>
      </dgm:t>
    </dgm:pt>
    <dgm:pt modelId="{6B5BB5CA-30F1-42A9-BC31-EC3BFED2B35F}" type="sibTrans" cxnId="{702A5E9E-F589-4680-882B-9499A3FCE117}">
      <dgm:prSet/>
      <dgm:spPr/>
      <dgm:t>
        <a:bodyPr/>
        <a:lstStyle/>
        <a:p>
          <a:endParaRPr lang="en-US"/>
        </a:p>
      </dgm:t>
    </dgm:pt>
    <dgm:pt modelId="{BBC47678-8517-4120-B55F-E769FCBDCBA4}">
      <dgm:prSet custT="1"/>
      <dgm:spPr>
        <a:solidFill>
          <a:schemeClr val="bg1"/>
        </a:solidFill>
        <a:ln>
          <a:solidFill>
            <a:srgbClr val="0070C0"/>
          </a:solidFill>
        </a:ln>
      </dgm:spPr>
      <dgm:t>
        <a:bodyPr/>
        <a:lstStyle/>
        <a:p>
          <a:r>
            <a:rPr lang="bg-BG" sz="800">
              <a:solidFill>
                <a:schemeClr val="accent1">
                  <a:lumMod val="50000"/>
                </a:schemeClr>
              </a:solidFill>
            </a:rPr>
            <a:t>Отдел 2</a:t>
          </a:r>
          <a:endParaRPr lang="en-US" sz="800">
            <a:solidFill>
              <a:schemeClr val="accent1">
                <a:lumMod val="50000"/>
              </a:schemeClr>
            </a:solidFill>
          </a:endParaRPr>
        </a:p>
      </dgm:t>
    </dgm:pt>
    <dgm:pt modelId="{BCE7A829-41F4-4B13-A1B2-0DFE20468732}" type="parTrans" cxnId="{C3211534-D954-4C29-ACC1-0099768EB2DE}">
      <dgm:prSet/>
      <dgm:spPr/>
      <dgm:t>
        <a:bodyPr/>
        <a:lstStyle/>
        <a:p>
          <a:endParaRPr lang="en-US"/>
        </a:p>
      </dgm:t>
    </dgm:pt>
    <dgm:pt modelId="{AE5CDAC9-6358-4773-BD16-C820CC04EABD}" type="sibTrans" cxnId="{C3211534-D954-4C29-ACC1-0099768EB2DE}">
      <dgm:prSet/>
      <dgm:spPr/>
      <dgm:t>
        <a:bodyPr/>
        <a:lstStyle/>
        <a:p>
          <a:endParaRPr lang="en-US"/>
        </a:p>
      </dgm:t>
    </dgm:pt>
    <dgm:pt modelId="{4C21F0B2-EC2F-4CE0-BC5F-945BB8C6D785}">
      <dgm:prSet custT="1"/>
      <dgm:spPr>
        <a:solidFill>
          <a:schemeClr val="bg1"/>
        </a:solidFill>
        <a:ln>
          <a:solidFill>
            <a:srgbClr val="0070C0"/>
          </a:solidFill>
        </a:ln>
      </dgm:spPr>
      <dgm:t>
        <a:bodyPr/>
        <a:lstStyle/>
        <a:p>
          <a:r>
            <a:rPr lang="bg-BG" sz="800">
              <a:solidFill>
                <a:schemeClr val="accent1">
                  <a:lumMod val="50000"/>
                </a:schemeClr>
              </a:solidFill>
            </a:rPr>
            <a:t>Отдел 3</a:t>
          </a:r>
          <a:endParaRPr lang="en-US" sz="800">
            <a:solidFill>
              <a:schemeClr val="accent1">
                <a:lumMod val="50000"/>
              </a:schemeClr>
            </a:solidFill>
          </a:endParaRPr>
        </a:p>
      </dgm:t>
    </dgm:pt>
    <dgm:pt modelId="{0907FA94-5263-4327-97BC-A3A15924EE65}" type="parTrans" cxnId="{CDDC6F2F-29E2-4EDF-90E8-A2706E9D8D06}">
      <dgm:prSet/>
      <dgm:spPr/>
      <dgm:t>
        <a:bodyPr/>
        <a:lstStyle/>
        <a:p>
          <a:endParaRPr lang="en-US"/>
        </a:p>
      </dgm:t>
    </dgm:pt>
    <dgm:pt modelId="{A972A302-253A-4EA2-88B7-61942C9595A5}" type="sibTrans" cxnId="{CDDC6F2F-29E2-4EDF-90E8-A2706E9D8D06}">
      <dgm:prSet/>
      <dgm:spPr/>
      <dgm:t>
        <a:bodyPr/>
        <a:lstStyle/>
        <a:p>
          <a:endParaRPr lang="en-US"/>
        </a:p>
      </dgm:t>
    </dgm:pt>
    <dgm:pt modelId="{1626D08B-86C9-4447-9016-FA82347F07E3}" type="pres">
      <dgm:prSet presAssocID="{D1E62174-B614-4698-BA64-4986FA645793}" presName="hierChild1" presStyleCnt="0">
        <dgm:presLayoutVars>
          <dgm:orgChart val="1"/>
          <dgm:chPref val="1"/>
          <dgm:dir/>
          <dgm:animOne val="branch"/>
          <dgm:animLvl val="lvl"/>
          <dgm:resizeHandles/>
        </dgm:presLayoutVars>
      </dgm:prSet>
      <dgm:spPr/>
      <dgm:t>
        <a:bodyPr/>
        <a:lstStyle/>
        <a:p>
          <a:endParaRPr lang="bg-BG"/>
        </a:p>
      </dgm:t>
    </dgm:pt>
    <dgm:pt modelId="{36670693-0A7A-4B52-833D-BA69EE3B5B8C}" type="pres">
      <dgm:prSet presAssocID="{55E4F88B-B389-4591-95AC-F7E7A06B408C}" presName="hierRoot1" presStyleCnt="0">
        <dgm:presLayoutVars>
          <dgm:hierBranch val="init"/>
        </dgm:presLayoutVars>
      </dgm:prSet>
      <dgm:spPr/>
    </dgm:pt>
    <dgm:pt modelId="{942E33DC-16FB-4035-9CE8-CBCDFD0553FD}" type="pres">
      <dgm:prSet presAssocID="{55E4F88B-B389-4591-95AC-F7E7A06B408C}" presName="rootComposite1" presStyleCnt="0"/>
      <dgm:spPr/>
    </dgm:pt>
    <dgm:pt modelId="{26A4B87A-AE4A-46C0-9823-F98559B526FE}" type="pres">
      <dgm:prSet presAssocID="{55E4F88B-B389-4591-95AC-F7E7A06B408C}" presName="rootText1" presStyleLbl="node0" presStyleIdx="0" presStyleCnt="1" custScaleX="114674" custScaleY="134242" custLinFactY="-13226" custLinFactNeighborX="324" custLinFactNeighborY="-100000">
        <dgm:presLayoutVars>
          <dgm:chPref val="3"/>
        </dgm:presLayoutVars>
      </dgm:prSet>
      <dgm:spPr/>
      <dgm:t>
        <a:bodyPr/>
        <a:lstStyle/>
        <a:p>
          <a:endParaRPr lang="bg-BG"/>
        </a:p>
      </dgm:t>
    </dgm:pt>
    <dgm:pt modelId="{86D8B8F4-63CE-4F29-BC50-6BD8B922866B}" type="pres">
      <dgm:prSet presAssocID="{55E4F88B-B389-4591-95AC-F7E7A06B408C}" presName="rootConnector1" presStyleLbl="node1" presStyleIdx="0" presStyleCnt="0"/>
      <dgm:spPr/>
      <dgm:t>
        <a:bodyPr/>
        <a:lstStyle/>
        <a:p>
          <a:endParaRPr lang="bg-BG"/>
        </a:p>
      </dgm:t>
    </dgm:pt>
    <dgm:pt modelId="{60FE354E-BCC1-4CC7-9A1E-F33A226D728B}" type="pres">
      <dgm:prSet presAssocID="{55E4F88B-B389-4591-95AC-F7E7A06B408C}" presName="hierChild2" presStyleCnt="0"/>
      <dgm:spPr/>
    </dgm:pt>
    <dgm:pt modelId="{CA4FD80E-4DEE-4A68-AFAD-7D444D88D734}" type="pres">
      <dgm:prSet presAssocID="{E2A7CF14-98E3-4BFE-BB18-E9D784F5FF44}" presName="Name37" presStyleLbl="parChTrans1D2" presStyleIdx="0" presStyleCnt="10"/>
      <dgm:spPr/>
      <dgm:t>
        <a:bodyPr/>
        <a:lstStyle/>
        <a:p>
          <a:endParaRPr lang="bg-BG"/>
        </a:p>
      </dgm:t>
    </dgm:pt>
    <dgm:pt modelId="{FBB75125-AAD1-4157-AFD6-E8693A9F75A4}" type="pres">
      <dgm:prSet presAssocID="{38137E41-F903-4BDA-B07A-9179228DD1CE}" presName="hierRoot2" presStyleCnt="0">
        <dgm:presLayoutVars>
          <dgm:hierBranch val="init"/>
        </dgm:presLayoutVars>
      </dgm:prSet>
      <dgm:spPr/>
    </dgm:pt>
    <dgm:pt modelId="{0A97B14C-4CAB-4BEC-AFF0-3E71E4BB2B6F}" type="pres">
      <dgm:prSet presAssocID="{38137E41-F903-4BDA-B07A-9179228DD1CE}" presName="rootComposite" presStyleCnt="0"/>
      <dgm:spPr/>
    </dgm:pt>
    <dgm:pt modelId="{6195679D-840A-4D59-AD65-268D1AC05377}" type="pres">
      <dgm:prSet presAssocID="{38137E41-F903-4BDA-B07A-9179228DD1CE}" presName="rootText" presStyleLbl="node2" presStyleIdx="0" presStyleCnt="7" custScaleX="81935" custScaleY="71248">
        <dgm:presLayoutVars>
          <dgm:chPref val="3"/>
        </dgm:presLayoutVars>
      </dgm:prSet>
      <dgm:spPr/>
      <dgm:t>
        <a:bodyPr/>
        <a:lstStyle/>
        <a:p>
          <a:endParaRPr lang="bg-BG"/>
        </a:p>
      </dgm:t>
    </dgm:pt>
    <dgm:pt modelId="{7C49047D-5C7A-48ED-8842-D79ECC4926B1}" type="pres">
      <dgm:prSet presAssocID="{38137E41-F903-4BDA-B07A-9179228DD1CE}" presName="rootConnector" presStyleLbl="node2" presStyleIdx="0" presStyleCnt="7"/>
      <dgm:spPr/>
      <dgm:t>
        <a:bodyPr/>
        <a:lstStyle/>
        <a:p>
          <a:endParaRPr lang="bg-BG"/>
        </a:p>
      </dgm:t>
    </dgm:pt>
    <dgm:pt modelId="{E02B4F22-B9E7-4626-AFFC-086C80BEF666}" type="pres">
      <dgm:prSet presAssocID="{38137E41-F903-4BDA-B07A-9179228DD1CE}" presName="hierChild4" presStyleCnt="0"/>
      <dgm:spPr/>
    </dgm:pt>
    <dgm:pt modelId="{77ADBE1D-9D1F-4328-909B-8C0EAD3CAA07}" type="pres">
      <dgm:prSet presAssocID="{AE8E1201-513B-4FC8-B6F5-9B7E7DC0AECD}" presName="Name37" presStyleLbl="parChTrans1D3" presStyleIdx="0" presStyleCnt="23"/>
      <dgm:spPr/>
      <dgm:t>
        <a:bodyPr/>
        <a:lstStyle/>
        <a:p>
          <a:endParaRPr lang="bg-BG"/>
        </a:p>
      </dgm:t>
    </dgm:pt>
    <dgm:pt modelId="{27E288E0-CBC6-443D-BD47-EF822F9B51D5}" type="pres">
      <dgm:prSet presAssocID="{E3F6FBDE-1D08-4DF8-AC36-8A48655CAC7D}" presName="hierRoot2" presStyleCnt="0">
        <dgm:presLayoutVars>
          <dgm:hierBranch val="init"/>
        </dgm:presLayoutVars>
      </dgm:prSet>
      <dgm:spPr/>
    </dgm:pt>
    <dgm:pt modelId="{0612A2EE-D688-48B8-967A-87452B9EF739}" type="pres">
      <dgm:prSet presAssocID="{E3F6FBDE-1D08-4DF8-AC36-8A48655CAC7D}" presName="rootComposite" presStyleCnt="0"/>
      <dgm:spPr/>
    </dgm:pt>
    <dgm:pt modelId="{B98F499B-D80A-46A4-85DC-58FBDD75810C}" type="pres">
      <dgm:prSet presAssocID="{E3F6FBDE-1D08-4DF8-AC36-8A48655CAC7D}" presName="rootText" presStyleLbl="node3" presStyleIdx="0" presStyleCnt="23" custAng="0" custFlipVert="0" custScaleX="98747" custScaleY="24330" custLinFactNeighborX="26780" custLinFactNeighborY="-32659">
        <dgm:presLayoutVars>
          <dgm:chPref val="3"/>
        </dgm:presLayoutVars>
      </dgm:prSet>
      <dgm:spPr/>
      <dgm:t>
        <a:bodyPr/>
        <a:lstStyle/>
        <a:p>
          <a:endParaRPr lang="bg-BG"/>
        </a:p>
      </dgm:t>
    </dgm:pt>
    <dgm:pt modelId="{27B4E9CF-114A-4E8F-9093-D9007D04A254}" type="pres">
      <dgm:prSet presAssocID="{E3F6FBDE-1D08-4DF8-AC36-8A48655CAC7D}" presName="rootConnector" presStyleLbl="node3" presStyleIdx="0" presStyleCnt="23"/>
      <dgm:spPr/>
      <dgm:t>
        <a:bodyPr/>
        <a:lstStyle/>
        <a:p>
          <a:endParaRPr lang="bg-BG"/>
        </a:p>
      </dgm:t>
    </dgm:pt>
    <dgm:pt modelId="{13788F76-1D7C-4053-A1C7-070545745F3E}" type="pres">
      <dgm:prSet presAssocID="{E3F6FBDE-1D08-4DF8-AC36-8A48655CAC7D}" presName="hierChild4" presStyleCnt="0"/>
      <dgm:spPr/>
    </dgm:pt>
    <dgm:pt modelId="{9587E113-96E4-492B-823E-C55924984D75}" type="pres">
      <dgm:prSet presAssocID="{E3F6FBDE-1D08-4DF8-AC36-8A48655CAC7D}" presName="hierChild5" presStyleCnt="0"/>
      <dgm:spPr/>
    </dgm:pt>
    <dgm:pt modelId="{1AFB9E71-B13E-4A09-9B49-D39009BA92DC}" type="pres">
      <dgm:prSet presAssocID="{AEEC73D0-A287-4369-A64E-4576A3102F01}" presName="Name37" presStyleLbl="parChTrans1D3" presStyleIdx="1" presStyleCnt="23"/>
      <dgm:spPr/>
      <dgm:t>
        <a:bodyPr/>
        <a:lstStyle/>
        <a:p>
          <a:endParaRPr lang="bg-BG"/>
        </a:p>
      </dgm:t>
    </dgm:pt>
    <dgm:pt modelId="{C501A40D-9914-42D9-BA4A-656F65B8B66C}" type="pres">
      <dgm:prSet presAssocID="{F0474BA7-90F7-446B-8DBC-9FD081A94EAF}" presName="hierRoot2" presStyleCnt="0">
        <dgm:presLayoutVars>
          <dgm:hierBranch val="init"/>
        </dgm:presLayoutVars>
      </dgm:prSet>
      <dgm:spPr/>
    </dgm:pt>
    <dgm:pt modelId="{F8887171-F5D9-4159-B58E-A82C16CE0C55}" type="pres">
      <dgm:prSet presAssocID="{F0474BA7-90F7-446B-8DBC-9FD081A94EAF}" presName="rootComposite" presStyleCnt="0"/>
      <dgm:spPr/>
    </dgm:pt>
    <dgm:pt modelId="{86240471-A401-4AB2-ABA1-694038B7E0E2}" type="pres">
      <dgm:prSet presAssocID="{F0474BA7-90F7-446B-8DBC-9FD081A94EAF}" presName="rootText" presStyleLbl="node3" presStyleIdx="1" presStyleCnt="23" custAng="0" custFlipVert="0" custScaleX="98747" custScaleY="24330" custLinFactNeighborX="26780" custLinFactNeighborY="-64845">
        <dgm:presLayoutVars>
          <dgm:chPref val="3"/>
        </dgm:presLayoutVars>
      </dgm:prSet>
      <dgm:spPr/>
      <dgm:t>
        <a:bodyPr/>
        <a:lstStyle/>
        <a:p>
          <a:endParaRPr lang="bg-BG"/>
        </a:p>
      </dgm:t>
    </dgm:pt>
    <dgm:pt modelId="{30AC5615-06A6-4A75-8073-341F69B77D54}" type="pres">
      <dgm:prSet presAssocID="{F0474BA7-90F7-446B-8DBC-9FD081A94EAF}" presName="rootConnector" presStyleLbl="node3" presStyleIdx="1" presStyleCnt="23"/>
      <dgm:spPr/>
      <dgm:t>
        <a:bodyPr/>
        <a:lstStyle/>
        <a:p>
          <a:endParaRPr lang="bg-BG"/>
        </a:p>
      </dgm:t>
    </dgm:pt>
    <dgm:pt modelId="{76EBF954-4AFB-4A40-B014-D7E921427F13}" type="pres">
      <dgm:prSet presAssocID="{F0474BA7-90F7-446B-8DBC-9FD081A94EAF}" presName="hierChild4" presStyleCnt="0"/>
      <dgm:spPr/>
    </dgm:pt>
    <dgm:pt modelId="{1E8FE8E6-17CF-40D7-A294-61D74BF68B1B}" type="pres">
      <dgm:prSet presAssocID="{F0474BA7-90F7-446B-8DBC-9FD081A94EAF}" presName="hierChild5" presStyleCnt="0"/>
      <dgm:spPr/>
    </dgm:pt>
    <dgm:pt modelId="{0A562EEC-AA17-42B2-B292-8E7EAD3E32AC}" type="pres">
      <dgm:prSet presAssocID="{8D9EFEFC-55E8-4B54-9F6B-0CE80CFE1FDF}" presName="Name37" presStyleLbl="parChTrans1D3" presStyleIdx="2" presStyleCnt="23"/>
      <dgm:spPr/>
      <dgm:t>
        <a:bodyPr/>
        <a:lstStyle/>
        <a:p>
          <a:endParaRPr lang="bg-BG"/>
        </a:p>
      </dgm:t>
    </dgm:pt>
    <dgm:pt modelId="{CD1C9A6D-0DB4-4606-82A7-7DCDFF2426CB}" type="pres">
      <dgm:prSet presAssocID="{A9C96C73-E8AD-4E1E-845D-D035E8F3526C}" presName="hierRoot2" presStyleCnt="0">
        <dgm:presLayoutVars>
          <dgm:hierBranch val="init"/>
        </dgm:presLayoutVars>
      </dgm:prSet>
      <dgm:spPr/>
    </dgm:pt>
    <dgm:pt modelId="{F4D24E7E-13AD-48A3-B8F5-5E2FB00EC659}" type="pres">
      <dgm:prSet presAssocID="{A9C96C73-E8AD-4E1E-845D-D035E8F3526C}" presName="rootComposite" presStyleCnt="0"/>
      <dgm:spPr/>
    </dgm:pt>
    <dgm:pt modelId="{2AFEEB0D-BD20-419C-9C40-2AB02EC3E660}" type="pres">
      <dgm:prSet presAssocID="{A9C96C73-E8AD-4E1E-845D-D035E8F3526C}" presName="rootText" presStyleLbl="node3" presStyleIdx="2" presStyleCnt="23" custAng="0" custFlipVert="0" custScaleX="97284" custScaleY="24330" custLinFactNeighborX="26780" custLinFactNeighborY="-97031">
        <dgm:presLayoutVars>
          <dgm:chPref val="3"/>
        </dgm:presLayoutVars>
      </dgm:prSet>
      <dgm:spPr/>
      <dgm:t>
        <a:bodyPr/>
        <a:lstStyle/>
        <a:p>
          <a:endParaRPr lang="bg-BG"/>
        </a:p>
      </dgm:t>
    </dgm:pt>
    <dgm:pt modelId="{CEE1726B-C83A-4022-928B-F57A525959A4}" type="pres">
      <dgm:prSet presAssocID="{A9C96C73-E8AD-4E1E-845D-D035E8F3526C}" presName="rootConnector" presStyleLbl="node3" presStyleIdx="2" presStyleCnt="23"/>
      <dgm:spPr/>
      <dgm:t>
        <a:bodyPr/>
        <a:lstStyle/>
        <a:p>
          <a:endParaRPr lang="bg-BG"/>
        </a:p>
      </dgm:t>
    </dgm:pt>
    <dgm:pt modelId="{86910806-AEBE-42EF-B1D5-B851EE7C651E}" type="pres">
      <dgm:prSet presAssocID="{A9C96C73-E8AD-4E1E-845D-D035E8F3526C}" presName="hierChild4" presStyleCnt="0"/>
      <dgm:spPr/>
    </dgm:pt>
    <dgm:pt modelId="{14E59E4D-A977-4541-B1E6-2A5A2936610F}" type="pres">
      <dgm:prSet presAssocID="{A9C96C73-E8AD-4E1E-845D-D035E8F3526C}" presName="hierChild5" presStyleCnt="0"/>
      <dgm:spPr/>
    </dgm:pt>
    <dgm:pt modelId="{D020C51D-8742-4EEF-A468-B8282E4C8C57}" type="pres">
      <dgm:prSet presAssocID="{77F3304F-D8DA-44FD-97D0-F56C38343328}" presName="Name37" presStyleLbl="parChTrans1D3" presStyleIdx="3" presStyleCnt="23"/>
      <dgm:spPr/>
      <dgm:t>
        <a:bodyPr/>
        <a:lstStyle/>
        <a:p>
          <a:endParaRPr lang="bg-BG"/>
        </a:p>
      </dgm:t>
    </dgm:pt>
    <dgm:pt modelId="{0946B4EE-7CBE-43D6-9A3B-9947CE1D67D8}" type="pres">
      <dgm:prSet presAssocID="{2879D1BF-B95C-44F7-9300-930D2530F6D4}" presName="hierRoot2" presStyleCnt="0">
        <dgm:presLayoutVars>
          <dgm:hierBranch val="init"/>
        </dgm:presLayoutVars>
      </dgm:prSet>
      <dgm:spPr/>
    </dgm:pt>
    <dgm:pt modelId="{2E535BEC-9AB2-47B8-AA80-5F4797F29413}" type="pres">
      <dgm:prSet presAssocID="{2879D1BF-B95C-44F7-9300-930D2530F6D4}" presName="rootComposite" presStyleCnt="0"/>
      <dgm:spPr/>
    </dgm:pt>
    <dgm:pt modelId="{175B4E70-49B8-4ABB-A258-67C222351E71}" type="pres">
      <dgm:prSet presAssocID="{2879D1BF-B95C-44F7-9300-930D2530F6D4}" presName="rootText" presStyleLbl="node3" presStyleIdx="3" presStyleCnt="23" custAng="0" custFlipVert="0" custScaleX="98747" custScaleY="24330" custLinFactY="-29217" custLinFactNeighborX="26781" custLinFactNeighborY="-100000">
        <dgm:presLayoutVars>
          <dgm:chPref val="3"/>
        </dgm:presLayoutVars>
      </dgm:prSet>
      <dgm:spPr/>
      <dgm:t>
        <a:bodyPr/>
        <a:lstStyle/>
        <a:p>
          <a:endParaRPr lang="bg-BG"/>
        </a:p>
      </dgm:t>
    </dgm:pt>
    <dgm:pt modelId="{82D2CD1A-BCF0-40A8-915C-EF90BEBE0A4D}" type="pres">
      <dgm:prSet presAssocID="{2879D1BF-B95C-44F7-9300-930D2530F6D4}" presName="rootConnector" presStyleLbl="node3" presStyleIdx="3" presStyleCnt="23"/>
      <dgm:spPr/>
      <dgm:t>
        <a:bodyPr/>
        <a:lstStyle/>
        <a:p>
          <a:endParaRPr lang="bg-BG"/>
        </a:p>
      </dgm:t>
    </dgm:pt>
    <dgm:pt modelId="{888FBA41-E645-458F-A7EC-34787C39E6B8}" type="pres">
      <dgm:prSet presAssocID="{2879D1BF-B95C-44F7-9300-930D2530F6D4}" presName="hierChild4" presStyleCnt="0"/>
      <dgm:spPr/>
    </dgm:pt>
    <dgm:pt modelId="{C1062E50-7BEC-4AA7-B8B8-4DEEA117F743}" type="pres">
      <dgm:prSet presAssocID="{2879D1BF-B95C-44F7-9300-930D2530F6D4}" presName="hierChild5" presStyleCnt="0"/>
      <dgm:spPr/>
    </dgm:pt>
    <dgm:pt modelId="{10140260-86CA-4857-92EA-A852C6DBC8B3}" type="pres">
      <dgm:prSet presAssocID="{38137E41-F903-4BDA-B07A-9179228DD1CE}" presName="hierChild5" presStyleCnt="0"/>
      <dgm:spPr/>
    </dgm:pt>
    <dgm:pt modelId="{E882588C-D3D2-4424-8669-B07C3DB8C2AA}" type="pres">
      <dgm:prSet presAssocID="{EC1A77BF-0F58-4016-8F54-F356F485E070}" presName="Name37" presStyleLbl="parChTrans1D2" presStyleIdx="1" presStyleCnt="10"/>
      <dgm:spPr/>
      <dgm:t>
        <a:bodyPr/>
        <a:lstStyle/>
        <a:p>
          <a:endParaRPr lang="bg-BG"/>
        </a:p>
      </dgm:t>
    </dgm:pt>
    <dgm:pt modelId="{5711F213-9768-41DE-88EF-02F752109B6C}" type="pres">
      <dgm:prSet presAssocID="{D62A3A44-A37E-43D2-8112-02188E327176}" presName="hierRoot2" presStyleCnt="0">
        <dgm:presLayoutVars>
          <dgm:hierBranch val="init"/>
        </dgm:presLayoutVars>
      </dgm:prSet>
      <dgm:spPr/>
    </dgm:pt>
    <dgm:pt modelId="{7698AE19-B567-413F-B4ED-4F88C560C510}" type="pres">
      <dgm:prSet presAssocID="{D62A3A44-A37E-43D2-8112-02188E327176}" presName="rootComposite" presStyleCnt="0"/>
      <dgm:spPr/>
    </dgm:pt>
    <dgm:pt modelId="{45559406-18D9-49FA-BA78-C0151CBB9396}" type="pres">
      <dgm:prSet presAssocID="{D62A3A44-A37E-43D2-8112-02188E327176}" presName="rootText" presStyleLbl="node2" presStyleIdx="1" presStyleCnt="7" custScaleX="81056" custScaleY="70483" custLinFactY="100000" custLinFactNeighborX="-91569" custLinFactNeighborY="189025">
        <dgm:presLayoutVars>
          <dgm:chPref val="3"/>
        </dgm:presLayoutVars>
      </dgm:prSet>
      <dgm:spPr/>
      <dgm:t>
        <a:bodyPr/>
        <a:lstStyle/>
        <a:p>
          <a:endParaRPr lang="bg-BG"/>
        </a:p>
      </dgm:t>
    </dgm:pt>
    <dgm:pt modelId="{8D8FFCF0-C19D-439B-A900-F92FE24FA702}" type="pres">
      <dgm:prSet presAssocID="{D62A3A44-A37E-43D2-8112-02188E327176}" presName="rootConnector" presStyleLbl="node2" presStyleIdx="1" presStyleCnt="7"/>
      <dgm:spPr/>
      <dgm:t>
        <a:bodyPr/>
        <a:lstStyle/>
        <a:p>
          <a:endParaRPr lang="bg-BG"/>
        </a:p>
      </dgm:t>
    </dgm:pt>
    <dgm:pt modelId="{FDCB1518-39D3-4FDF-AC72-E1DB714FB598}" type="pres">
      <dgm:prSet presAssocID="{D62A3A44-A37E-43D2-8112-02188E327176}" presName="hierChild4" presStyleCnt="0"/>
      <dgm:spPr/>
    </dgm:pt>
    <dgm:pt modelId="{C25DE6B9-B4A9-42DB-9D8B-D42A9F917300}" type="pres">
      <dgm:prSet presAssocID="{51EF3BF9-3513-4859-9911-36E8FB45F50E}" presName="Name37" presStyleLbl="parChTrans1D3" presStyleIdx="4" presStyleCnt="23"/>
      <dgm:spPr/>
      <dgm:t>
        <a:bodyPr/>
        <a:lstStyle/>
        <a:p>
          <a:endParaRPr lang="bg-BG"/>
        </a:p>
      </dgm:t>
    </dgm:pt>
    <dgm:pt modelId="{FCE920F0-694E-4C5C-B12A-08386960374F}" type="pres">
      <dgm:prSet presAssocID="{AE6D827B-5E34-4CE2-B6B8-7AC0E040E90B}" presName="hierRoot2" presStyleCnt="0">
        <dgm:presLayoutVars>
          <dgm:hierBranch val="init"/>
        </dgm:presLayoutVars>
      </dgm:prSet>
      <dgm:spPr/>
    </dgm:pt>
    <dgm:pt modelId="{1C366195-5AB8-4429-A524-33A6EC1088E3}" type="pres">
      <dgm:prSet presAssocID="{AE6D827B-5E34-4CE2-B6B8-7AC0E040E90B}" presName="rootComposite" presStyleCnt="0"/>
      <dgm:spPr/>
    </dgm:pt>
    <dgm:pt modelId="{FCC970CA-4CD0-4266-BFCA-0DEC50B8AAB0}" type="pres">
      <dgm:prSet presAssocID="{AE6D827B-5E34-4CE2-B6B8-7AC0E040E90B}" presName="rootText" presStyleLbl="node3" presStyleIdx="4" presStyleCnt="23" custScaleX="97284" custScaleY="24321" custLinFactY="100000" custLinFactNeighborX="-78077" custLinFactNeighborY="162546">
        <dgm:presLayoutVars>
          <dgm:chPref val="3"/>
        </dgm:presLayoutVars>
      </dgm:prSet>
      <dgm:spPr/>
      <dgm:t>
        <a:bodyPr/>
        <a:lstStyle/>
        <a:p>
          <a:endParaRPr lang="bg-BG"/>
        </a:p>
      </dgm:t>
    </dgm:pt>
    <dgm:pt modelId="{50304283-63C0-4C95-9C06-3406DF3B568A}" type="pres">
      <dgm:prSet presAssocID="{AE6D827B-5E34-4CE2-B6B8-7AC0E040E90B}" presName="rootConnector" presStyleLbl="node3" presStyleIdx="4" presStyleCnt="23"/>
      <dgm:spPr/>
      <dgm:t>
        <a:bodyPr/>
        <a:lstStyle/>
        <a:p>
          <a:endParaRPr lang="bg-BG"/>
        </a:p>
      </dgm:t>
    </dgm:pt>
    <dgm:pt modelId="{ED15A79A-B82C-42BE-A98A-921A6438C525}" type="pres">
      <dgm:prSet presAssocID="{AE6D827B-5E34-4CE2-B6B8-7AC0E040E90B}" presName="hierChild4" presStyleCnt="0"/>
      <dgm:spPr/>
    </dgm:pt>
    <dgm:pt modelId="{A8CD7074-7DC1-4648-8B13-274AB5F49E29}" type="pres">
      <dgm:prSet presAssocID="{AE6D827B-5E34-4CE2-B6B8-7AC0E040E90B}" presName="hierChild5" presStyleCnt="0"/>
      <dgm:spPr/>
    </dgm:pt>
    <dgm:pt modelId="{5F16876E-C71E-423D-B912-3CD3B6DE2D63}" type="pres">
      <dgm:prSet presAssocID="{869BE02C-2BFB-4573-83B4-63D9DA54F74F}" presName="Name37" presStyleLbl="parChTrans1D3" presStyleIdx="5" presStyleCnt="23"/>
      <dgm:spPr/>
      <dgm:t>
        <a:bodyPr/>
        <a:lstStyle/>
        <a:p>
          <a:endParaRPr lang="bg-BG"/>
        </a:p>
      </dgm:t>
    </dgm:pt>
    <dgm:pt modelId="{5963D10D-094E-4E45-8AAD-734C92EDBBB1}" type="pres">
      <dgm:prSet presAssocID="{24C6F7A9-8C97-4C3E-A526-C545F63D3DCC}" presName="hierRoot2" presStyleCnt="0">
        <dgm:presLayoutVars>
          <dgm:hierBranch val="init"/>
        </dgm:presLayoutVars>
      </dgm:prSet>
      <dgm:spPr/>
    </dgm:pt>
    <dgm:pt modelId="{11DA5BF4-9B43-47B2-9BEB-AA12FC35225E}" type="pres">
      <dgm:prSet presAssocID="{24C6F7A9-8C97-4C3E-A526-C545F63D3DCC}" presName="rootComposite" presStyleCnt="0"/>
      <dgm:spPr/>
    </dgm:pt>
    <dgm:pt modelId="{DCA002D1-9330-47C0-866A-EA5C59A9AB8B}" type="pres">
      <dgm:prSet presAssocID="{24C6F7A9-8C97-4C3E-A526-C545F63D3DCC}" presName="rootText" presStyleLbl="node3" presStyleIdx="5" presStyleCnt="23" custScaleX="97284" custScaleY="24321" custLinFactY="100000" custLinFactNeighborX="-78077" custLinFactNeighborY="126510">
        <dgm:presLayoutVars>
          <dgm:chPref val="3"/>
        </dgm:presLayoutVars>
      </dgm:prSet>
      <dgm:spPr/>
      <dgm:t>
        <a:bodyPr/>
        <a:lstStyle/>
        <a:p>
          <a:endParaRPr lang="bg-BG"/>
        </a:p>
      </dgm:t>
    </dgm:pt>
    <dgm:pt modelId="{AF3F31E7-7309-4F1F-B134-CA8A555351F3}" type="pres">
      <dgm:prSet presAssocID="{24C6F7A9-8C97-4C3E-A526-C545F63D3DCC}" presName="rootConnector" presStyleLbl="node3" presStyleIdx="5" presStyleCnt="23"/>
      <dgm:spPr/>
      <dgm:t>
        <a:bodyPr/>
        <a:lstStyle/>
        <a:p>
          <a:endParaRPr lang="bg-BG"/>
        </a:p>
      </dgm:t>
    </dgm:pt>
    <dgm:pt modelId="{8A3EFF90-0EC8-4A09-B2EC-C5F6985A0620}" type="pres">
      <dgm:prSet presAssocID="{24C6F7A9-8C97-4C3E-A526-C545F63D3DCC}" presName="hierChild4" presStyleCnt="0"/>
      <dgm:spPr/>
    </dgm:pt>
    <dgm:pt modelId="{24C8E9A4-796F-4115-A9BA-F638F691ACB7}" type="pres">
      <dgm:prSet presAssocID="{24C6F7A9-8C97-4C3E-A526-C545F63D3DCC}" presName="hierChild5" presStyleCnt="0"/>
      <dgm:spPr/>
    </dgm:pt>
    <dgm:pt modelId="{5261DB3E-981D-46C8-9F40-5134AB6023A0}" type="pres">
      <dgm:prSet presAssocID="{D62A3A44-A37E-43D2-8112-02188E327176}" presName="hierChild5" presStyleCnt="0"/>
      <dgm:spPr/>
    </dgm:pt>
    <dgm:pt modelId="{BD6C40C5-7A5A-4AB5-B20B-A8DE6E82DE60}" type="pres">
      <dgm:prSet presAssocID="{0850861B-A64A-4C85-9C42-56C442485740}" presName="Name37" presStyleLbl="parChTrans1D2" presStyleIdx="2" presStyleCnt="10"/>
      <dgm:spPr/>
      <dgm:t>
        <a:bodyPr/>
        <a:lstStyle/>
        <a:p>
          <a:endParaRPr lang="bg-BG"/>
        </a:p>
      </dgm:t>
    </dgm:pt>
    <dgm:pt modelId="{4D66F1CF-5673-40FA-B647-569F9B15B991}" type="pres">
      <dgm:prSet presAssocID="{22AC123B-F383-4026-BE16-04BFF0E50BDE}" presName="hierRoot2" presStyleCnt="0">
        <dgm:presLayoutVars>
          <dgm:hierBranch val="init"/>
        </dgm:presLayoutVars>
      </dgm:prSet>
      <dgm:spPr/>
    </dgm:pt>
    <dgm:pt modelId="{3A2C8506-6887-42D6-8D2D-E47F55BBBD53}" type="pres">
      <dgm:prSet presAssocID="{22AC123B-F383-4026-BE16-04BFF0E50BDE}" presName="rootComposite" presStyleCnt="0"/>
      <dgm:spPr/>
    </dgm:pt>
    <dgm:pt modelId="{81EBCEF1-E633-4ABB-A850-800BE69881B2}" type="pres">
      <dgm:prSet presAssocID="{22AC123B-F383-4026-BE16-04BFF0E50BDE}" presName="rootText" presStyleLbl="node2" presStyleIdx="2" presStyleCnt="7" custScaleX="97756" custScaleY="85006" custLinFactX="22295" custLinFactY="100000" custLinFactNeighborX="100000" custLinFactNeighborY="186409">
        <dgm:presLayoutVars>
          <dgm:chPref val="3"/>
        </dgm:presLayoutVars>
      </dgm:prSet>
      <dgm:spPr/>
      <dgm:t>
        <a:bodyPr/>
        <a:lstStyle/>
        <a:p>
          <a:endParaRPr lang="bg-BG"/>
        </a:p>
      </dgm:t>
    </dgm:pt>
    <dgm:pt modelId="{A9BB2010-9872-414E-8387-7784BDDE14E0}" type="pres">
      <dgm:prSet presAssocID="{22AC123B-F383-4026-BE16-04BFF0E50BDE}" presName="rootConnector" presStyleLbl="node2" presStyleIdx="2" presStyleCnt="7"/>
      <dgm:spPr/>
      <dgm:t>
        <a:bodyPr/>
        <a:lstStyle/>
        <a:p>
          <a:endParaRPr lang="bg-BG"/>
        </a:p>
      </dgm:t>
    </dgm:pt>
    <dgm:pt modelId="{7D299F83-E431-451F-A93A-CF118E6D7B8B}" type="pres">
      <dgm:prSet presAssocID="{22AC123B-F383-4026-BE16-04BFF0E50BDE}" presName="hierChild4" presStyleCnt="0"/>
      <dgm:spPr/>
    </dgm:pt>
    <dgm:pt modelId="{CCD200DA-91D8-4FDE-9C2F-81EDB6639FD8}" type="pres">
      <dgm:prSet presAssocID="{5D0680E0-B0E9-4A71-805D-0141E87B9C7C}" presName="Name37" presStyleLbl="parChTrans1D3" presStyleIdx="6" presStyleCnt="23"/>
      <dgm:spPr/>
      <dgm:t>
        <a:bodyPr/>
        <a:lstStyle/>
        <a:p>
          <a:endParaRPr lang="bg-BG"/>
        </a:p>
      </dgm:t>
    </dgm:pt>
    <dgm:pt modelId="{DA7E757F-490B-41BC-89DE-089A33AAE8F6}" type="pres">
      <dgm:prSet presAssocID="{5FF6D214-D628-4A4A-919E-548C3E3B03AB}" presName="hierRoot2" presStyleCnt="0">
        <dgm:presLayoutVars>
          <dgm:hierBranch val="init"/>
        </dgm:presLayoutVars>
      </dgm:prSet>
      <dgm:spPr/>
    </dgm:pt>
    <dgm:pt modelId="{5AA873D2-7AFA-4C93-B4DC-DC0EDE5EEE18}" type="pres">
      <dgm:prSet presAssocID="{5FF6D214-D628-4A4A-919E-548C3E3B03AB}" presName="rootComposite" presStyleCnt="0"/>
      <dgm:spPr/>
    </dgm:pt>
    <dgm:pt modelId="{5E56EF97-F8F2-4191-BB51-787912EA59D4}" type="pres">
      <dgm:prSet presAssocID="{5FF6D214-D628-4A4A-919E-548C3E3B03AB}" presName="rootText" presStyleLbl="node3" presStyleIdx="6" presStyleCnt="23" custScaleX="99867" custScaleY="24842" custLinFactX="50739" custLinFactY="100000" custLinFactNeighborX="100000" custLinFactNeighborY="155904">
        <dgm:presLayoutVars>
          <dgm:chPref val="3"/>
        </dgm:presLayoutVars>
      </dgm:prSet>
      <dgm:spPr/>
      <dgm:t>
        <a:bodyPr/>
        <a:lstStyle/>
        <a:p>
          <a:endParaRPr lang="bg-BG"/>
        </a:p>
      </dgm:t>
    </dgm:pt>
    <dgm:pt modelId="{F7F1ED21-4DDE-4916-83CC-BE88BF6BFCD6}" type="pres">
      <dgm:prSet presAssocID="{5FF6D214-D628-4A4A-919E-548C3E3B03AB}" presName="rootConnector" presStyleLbl="node3" presStyleIdx="6" presStyleCnt="23"/>
      <dgm:spPr/>
      <dgm:t>
        <a:bodyPr/>
        <a:lstStyle/>
        <a:p>
          <a:endParaRPr lang="bg-BG"/>
        </a:p>
      </dgm:t>
    </dgm:pt>
    <dgm:pt modelId="{36AA176D-33FA-4B56-82FF-F8F49727BA56}" type="pres">
      <dgm:prSet presAssocID="{5FF6D214-D628-4A4A-919E-548C3E3B03AB}" presName="hierChild4" presStyleCnt="0"/>
      <dgm:spPr/>
    </dgm:pt>
    <dgm:pt modelId="{E3C5C9D0-DBD0-432F-8BB6-2EB3C8E2715F}" type="pres">
      <dgm:prSet presAssocID="{5FF6D214-D628-4A4A-919E-548C3E3B03AB}" presName="hierChild5" presStyleCnt="0"/>
      <dgm:spPr/>
    </dgm:pt>
    <dgm:pt modelId="{AE378C78-F674-4D07-BAD5-68F0A88FB86A}" type="pres">
      <dgm:prSet presAssocID="{DFD71236-1C38-43E5-A7C5-1D8D9D811D7C}" presName="Name37" presStyleLbl="parChTrans1D3" presStyleIdx="7" presStyleCnt="23"/>
      <dgm:spPr/>
      <dgm:t>
        <a:bodyPr/>
        <a:lstStyle/>
        <a:p>
          <a:endParaRPr lang="bg-BG"/>
        </a:p>
      </dgm:t>
    </dgm:pt>
    <dgm:pt modelId="{ADA132D3-48FB-4553-B372-79C6DE91BF4D}" type="pres">
      <dgm:prSet presAssocID="{063C7AD3-2343-4F53-8656-FC84BE9974BA}" presName="hierRoot2" presStyleCnt="0">
        <dgm:presLayoutVars>
          <dgm:hierBranch val="init"/>
        </dgm:presLayoutVars>
      </dgm:prSet>
      <dgm:spPr/>
    </dgm:pt>
    <dgm:pt modelId="{6D9E01E2-3126-435B-A93B-256780F776F6}" type="pres">
      <dgm:prSet presAssocID="{063C7AD3-2343-4F53-8656-FC84BE9974BA}" presName="rootComposite" presStyleCnt="0"/>
      <dgm:spPr/>
    </dgm:pt>
    <dgm:pt modelId="{D3563491-5BF7-4D0E-B12F-CDD339449E90}" type="pres">
      <dgm:prSet presAssocID="{063C7AD3-2343-4F53-8656-FC84BE9974BA}" presName="rootText" presStyleLbl="node3" presStyleIdx="7" presStyleCnt="23" custScaleX="99867" custScaleY="24842" custLinFactX="51616" custLinFactY="100000" custLinFactNeighborX="100000" custLinFactNeighborY="122564">
        <dgm:presLayoutVars>
          <dgm:chPref val="3"/>
        </dgm:presLayoutVars>
      </dgm:prSet>
      <dgm:spPr/>
      <dgm:t>
        <a:bodyPr/>
        <a:lstStyle/>
        <a:p>
          <a:endParaRPr lang="bg-BG"/>
        </a:p>
      </dgm:t>
    </dgm:pt>
    <dgm:pt modelId="{5EA789D2-D835-464F-B53D-390F5386CC9A}" type="pres">
      <dgm:prSet presAssocID="{063C7AD3-2343-4F53-8656-FC84BE9974BA}" presName="rootConnector" presStyleLbl="node3" presStyleIdx="7" presStyleCnt="23"/>
      <dgm:spPr/>
      <dgm:t>
        <a:bodyPr/>
        <a:lstStyle/>
        <a:p>
          <a:endParaRPr lang="bg-BG"/>
        </a:p>
      </dgm:t>
    </dgm:pt>
    <dgm:pt modelId="{0DEC49FD-6313-43C5-BB27-011E50C21076}" type="pres">
      <dgm:prSet presAssocID="{063C7AD3-2343-4F53-8656-FC84BE9974BA}" presName="hierChild4" presStyleCnt="0"/>
      <dgm:spPr/>
    </dgm:pt>
    <dgm:pt modelId="{AD07E1FF-FB4D-4A5E-BC96-A3A90BE784CB}" type="pres">
      <dgm:prSet presAssocID="{063C7AD3-2343-4F53-8656-FC84BE9974BA}" presName="hierChild5" presStyleCnt="0"/>
      <dgm:spPr/>
    </dgm:pt>
    <dgm:pt modelId="{353A7B0C-5BA8-47F7-A209-C9A35C7FDEB8}" type="pres">
      <dgm:prSet presAssocID="{22AC123B-F383-4026-BE16-04BFF0E50BDE}" presName="hierChild5" presStyleCnt="0"/>
      <dgm:spPr/>
    </dgm:pt>
    <dgm:pt modelId="{C833B030-720B-4477-935E-E2224C89BA3D}" type="pres">
      <dgm:prSet presAssocID="{33A7BBE4-352A-4D43-8B34-C0D376FD7A1E}" presName="Name37" presStyleLbl="parChTrans1D2" presStyleIdx="3" presStyleCnt="10"/>
      <dgm:spPr/>
      <dgm:t>
        <a:bodyPr/>
        <a:lstStyle/>
        <a:p>
          <a:endParaRPr lang="bg-BG"/>
        </a:p>
      </dgm:t>
    </dgm:pt>
    <dgm:pt modelId="{5FDEA111-7D25-4D37-9D26-A48598375566}" type="pres">
      <dgm:prSet presAssocID="{1F5D01D0-E4CC-47EC-9524-DD3543FA0EAB}" presName="hierRoot2" presStyleCnt="0">
        <dgm:presLayoutVars>
          <dgm:hierBranch val="init"/>
        </dgm:presLayoutVars>
      </dgm:prSet>
      <dgm:spPr/>
    </dgm:pt>
    <dgm:pt modelId="{E9CADE94-A07C-4358-B858-7522F7747D8B}" type="pres">
      <dgm:prSet presAssocID="{1F5D01D0-E4CC-47EC-9524-DD3543FA0EAB}" presName="rootComposite" presStyleCnt="0"/>
      <dgm:spPr/>
    </dgm:pt>
    <dgm:pt modelId="{C9342C94-46A6-4765-9B54-03501BEAFD69}" type="pres">
      <dgm:prSet presAssocID="{1F5D01D0-E4CC-47EC-9524-DD3543FA0EAB}" presName="rootText" presStyleLbl="node2" presStyleIdx="3" presStyleCnt="7" custScaleX="85169" custScaleY="74060" custLinFactX="-23080" custLinFactNeighborX="-100000" custLinFactNeighborY="0">
        <dgm:presLayoutVars>
          <dgm:chPref val="3"/>
        </dgm:presLayoutVars>
      </dgm:prSet>
      <dgm:spPr/>
      <dgm:t>
        <a:bodyPr/>
        <a:lstStyle/>
        <a:p>
          <a:endParaRPr lang="bg-BG"/>
        </a:p>
      </dgm:t>
    </dgm:pt>
    <dgm:pt modelId="{E3F94D32-F179-4352-8BA1-935D86EA3D65}" type="pres">
      <dgm:prSet presAssocID="{1F5D01D0-E4CC-47EC-9524-DD3543FA0EAB}" presName="rootConnector" presStyleLbl="node2" presStyleIdx="3" presStyleCnt="7"/>
      <dgm:spPr/>
      <dgm:t>
        <a:bodyPr/>
        <a:lstStyle/>
        <a:p>
          <a:endParaRPr lang="bg-BG"/>
        </a:p>
      </dgm:t>
    </dgm:pt>
    <dgm:pt modelId="{C94793B5-1EA3-4656-AD8C-4F61282900CA}" type="pres">
      <dgm:prSet presAssocID="{1F5D01D0-E4CC-47EC-9524-DD3543FA0EAB}" presName="hierChild4" presStyleCnt="0"/>
      <dgm:spPr/>
    </dgm:pt>
    <dgm:pt modelId="{B919B418-441D-4152-B5FC-2776C3262CA0}" type="pres">
      <dgm:prSet presAssocID="{60764584-2FAC-4CE7-9B98-7CA17C86C45E}" presName="Name37" presStyleLbl="parChTrans1D3" presStyleIdx="8" presStyleCnt="23"/>
      <dgm:spPr/>
      <dgm:t>
        <a:bodyPr/>
        <a:lstStyle/>
        <a:p>
          <a:endParaRPr lang="bg-BG"/>
        </a:p>
      </dgm:t>
    </dgm:pt>
    <dgm:pt modelId="{22195F9A-1E45-443E-A05C-1F1CB970FAB3}" type="pres">
      <dgm:prSet presAssocID="{4E3500AF-F040-4C8E-BCAF-BDA46C5221A7}" presName="hierRoot2" presStyleCnt="0">
        <dgm:presLayoutVars>
          <dgm:hierBranch val="init"/>
        </dgm:presLayoutVars>
      </dgm:prSet>
      <dgm:spPr/>
    </dgm:pt>
    <dgm:pt modelId="{A3FB3D3B-BF94-42F6-90FA-6F8E8D0D82D7}" type="pres">
      <dgm:prSet presAssocID="{4E3500AF-F040-4C8E-BCAF-BDA46C5221A7}" presName="rootComposite" presStyleCnt="0"/>
      <dgm:spPr/>
    </dgm:pt>
    <dgm:pt modelId="{6B05FE7B-C55A-4F0C-B946-AB061212979F}" type="pres">
      <dgm:prSet presAssocID="{4E3500AF-F040-4C8E-BCAF-BDA46C5221A7}" presName="rootText" presStyleLbl="node3" presStyleIdx="8" presStyleCnt="23" custAng="10800000" custFlipVert="1" custFlipHor="1" custScaleX="98747" custScaleY="24488" custLinFactNeighborX="-93703" custLinFactNeighborY="-35120">
        <dgm:presLayoutVars>
          <dgm:chPref val="3"/>
        </dgm:presLayoutVars>
      </dgm:prSet>
      <dgm:spPr/>
      <dgm:t>
        <a:bodyPr/>
        <a:lstStyle/>
        <a:p>
          <a:endParaRPr lang="bg-BG"/>
        </a:p>
      </dgm:t>
    </dgm:pt>
    <dgm:pt modelId="{93E5D863-83F4-40FD-8DC1-A4BB6700317F}" type="pres">
      <dgm:prSet presAssocID="{4E3500AF-F040-4C8E-BCAF-BDA46C5221A7}" presName="rootConnector" presStyleLbl="node3" presStyleIdx="8" presStyleCnt="23"/>
      <dgm:spPr/>
      <dgm:t>
        <a:bodyPr/>
        <a:lstStyle/>
        <a:p>
          <a:endParaRPr lang="bg-BG"/>
        </a:p>
      </dgm:t>
    </dgm:pt>
    <dgm:pt modelId="{AEAF8A56-3E21-41A0-B2C7-3548813EAFCB}" type="pres">
      <dgm:prSet presAssocID="{4E3500AF-F040-4C8E-BCAF-BDA46C5221A7}" presName="hierChild4" presStyleCnt="0"/>
      <dgm:spPr/>
    </dgm:pt>
    <dgm:pt modelId="{F6ECE330-A055-4FF6-A224-9B6715118748}" type="pres">
      <dgm:prSet presAssocID="{4E3500AF-F040-4C8E-BCAF-BDA46C5221A7}" presName="hierChild5" presStyleCnt="0"/>
      <dgm:spPr/>
    </dgm:pt>
    <dgm:pt modelId="{4CC66A59-95E7-41BE-BABD-376A0525D96F}" type="pres">
      <dgm:prSet presAssocID="{F300AF8A-D034-4769-AE75-BAD2A045D341}" presName="Name37" presStyleLbl="parChTrans1D3" presStyleIdx="9" presStyleCnt="23"/>
      <dgm:spPr/>
      <dgm:t>
        <a:bodyPr/>
        <a:lstStyle/>
        <a:p>
          <a:endParaRPr lang="bg-BG"/>
        </a:p>
      </dgm:t>
    </dgm:pt>
    <dgm:pt modelId="{FB36D084-CBF0-4D49-A068-50CDB5212EC8}" type="pres">
      <dgm:prSet presAssocID="{3C73AD42-5EF7-4C14-ADF7-50FA67199803}" presName="hierRoot2" presStyleCnt="0">
        <dgm:presLayoutVars>
          <dgm:hierBranch val="init"/>
        </dgm:presLayoutVars>
      </dgm:prSet>
      <dgm:spPr/>
    </dgm:pt>
    <dgm:pt modelId="{0C03473B-C0B0-4F2E-BC59-1A1B7489544A}" type="pres">
      <dgm:prSet presAssocID="{3C73AD42-5EF7-4C14-ADF7-50FA67199803}" presName="rootComposite" presStyleCnt="0"/>
      <dgm:spPr/>
    </dgm:pt>
    <dgm:pt modelId="{F50DC7AC-EF49-4BA2-AEC7-A846C161A724}" type="pres">
      <dgm:prSet presAssocID="{3C73AD42-5EF7-4C14-ADF7-50FA67199803}" presName="rootText" presStyleLbl="node3" presStyleIdx="9" presStyleCnt="23" custAng="10800000" custFlipVert="1" custFlipHor="1" custScaleX="98747" custScaleY="24488" custLinFactNeighborX="-93703" custLinFactNeighborY="-68272">
        <dgm:presLayoutVars>
          <dgm:chPref val="3"/>
        </dgm:presLayoutVars>
      </dgm:prSet>
      <dgm:spPr/>
      <dgm:t>
        <a:bodyPr/>
        <a:lstStyle/>
        <a:p>
          <a:endParaRPr lang="bg-BG"/>
        </a:p>
      </dgm:t>
    </dgm:pt>
    <dgm:pt modelId="{04877B3B-75BF-43A9-9878-AFFF6AD92813}" type="pres">
      <dgm:prSet presAssocID="{3C73AD42-5EF7-4C14-ADF7-50FA67199803}" presName="rootConnector" presStyleLbl="node3" presStyleIdx="9" presStyleCnt="23"/>
      <dgm:spPr/>
      <dgm:t>
        <a:bodyPr/>
        <a:lstStyle/>
        <a:p>
          <a:endParaRPr lang="bg-BG"/>
        </a:p>
      </dgm:t>
    </dgm:pt>
    <dgm:pt modelId="{C348712C-0F68-41E7-9F52-91922EDD103E}" type="pres">
      <dgm:prSet presAssocID="{3C73AD42-5EF7-4C14-ADF7-50FA67199803}" presName="hierChild4" presStyleCnt="0"/>
      <dgm:spPr/>
    </dgm:pt>
    <dgm:pt modelId="{6CDB9BEA-8FD3-4E8D-B17D-CA18CEABC87B}" type="pres">
      <dgm:prSet presAssocID="{3C73AD42-5EF7-4C14-ADF7-50FA67199803}" presName="hierChild5" presStyleCnt="0"/>
      <dgm:spPr/>
    </dgm:pt>
    <dgm:pt modelId="{3089DF37-9389-4297-84A9-E51B386F8860}" type="pres">
      <dgm:prSet presAssocID="{68DF217A-F551-4A3A-82EE-07C855595464}" presName="Name37" presStyleLbl="parChTrans1D3" presStyleIdx="10" presStyleCnt="23"/>
      <dgm:spPr/>
      <dgm:t>
        <a:bodyPr/>
        <a:lstStyle/>
        <a:p>
          <a:endParaRPr lang="bg-BG"/>
        </a:p>
      </dgm:t>
    </dgm:pt>
    <dgm:pt modelId="{4FCBDD26-4329-4D5F-BEB1-B20BB1410EF0}" type="pres">
      <dgm:prSet presAssocID="{1F903A09-7BD6-4A21-A890-FF5BFC351842}" presName="hierRoot2" presStyleCnt="0">
        <dgm:presLayoutVars>
          <dgm:hierBranch val="init"/>
        </dgm:presLayoutVars>
      </dgm:prSet>
      <dgm:spPr/>
    </dgm:pt>
    <dgm:pt modelId="{735CC82F-0F3E-41AE-BF54-D6A70087B62B}" type="pres">
      <dgm:prSet presAssocID="{1F903A09-7BD6-4A21-A890-FF5BFC351842}" presName="rootComposite" presStyleCnt="0"/>
      <dgm:spPr/>
    </dgm:pt>
    <dgm:pt modelId="{4853E1CA-D57E-45C3-8616-F31A772AA182}" type="pres">
      <dgm:prSet presAssocID="{1F903A09-7BD6-4A21-A890-FF5BFC351842}" presName="rootText" presStyleLbl="node3" presStyleIdx="10" presStyleCnt="23" custAng="10800000" custFlipVert="1" custFlipHor="1" custScaleX="98747" custScaleY="24488" custLinFactNeighborX="-93703" custLinFactNeighborY="-98368">
        <dgm:presLayoutVars>
          <dgm:chPref val="3"/>
        </dgm:presLayoutVars>
      </dgm:prSet>
      <dgm:spPr/>
      <dgm:t>
        <a:bodyPr/>
        <a:lstStyle/>
        <a:p>
          <a:endParaRPr lang="bg-BG"/>
        </a:p>
      </dgm:t>
    </dgm:pt>
    <dgm:pt modelId="{AF6B38C7-A771-4A57-B775-D11CEABAAA45}" type="pres">
      <dgm:prSet presAssocID="{1F903A09-7BD6-4A21-A890-FF5BFC351842}" presName="rootConnector" presStyleLbl="node3" presStyleIdx="10" presStyleCnt="23"/>
      <dgm:spPr/>
      <dgm:t>
        <a:bodyPr/>
        <a:lstStyle/>
        <a:p>
          <a:endParaRPr lang="bg-BG"/>
        </a:p>
      </dgm:t>
    </dgm:pt>
    <dgm:pt modelId="{02FFE79B-2BB8-41D0-A898-81CE09A2015F}" type="pres">
      <dgm:prSet presAssocID="{1F903A09-7BD6-4A21-A890-FF5BFC351842}" presName="hierChild4" presStyleCnt="0"/>
      <dgm:spPr/>
    </dgm:pt>
    <dgm:pt modelId="{AC3E0EE4-E8A3-40C8-8A71-65B6F6CE0730}" type="pres">
      <dgm:prSet presAssocID="{1F903A09-7BD6-4A21-A890-FF5BFC351842}" presName="hierChild5" presStyleCnt="0"/>
      <dgm:spPr/>
    </dgm:pt>
    <dgm:pt modelId="{73E18187-24C9-4441-99DF-281B7472CA00}" type="pres">
      <dgm:prSet presAssocID="{95A1C6AD-F329-4C11-B0E8-07C0E1ABD169}" presName="Name37" presStyleLbl="parChTrans1D3" presStyleIdx="11" presStyleCnt="23"/>
      <dgm:spPr/>
      <dgm:t>
        <a:bodyPr/>
        <a:lstStyle/>
        <a:p>
          <a:endParaRPr lang="bg-BG"/>
        </a:p>
      </dgm:t>
    </dgm:pt>
    <dgm:pt modelId="{A382D407-1EF4-44B6-96F0-C80ECF0504AC}" type="pres">
      <dgm:prSet presAssocID="{EB64F210-DFA2-493B-87AF-35ABA98C6367}" presName="hierRoot2" presStyleCnt="0">
        <dgm:presLayoutVars>
          <dgm:hierBranch val="init"/>
        </dgm:presLayoutVars>
      </dgm:prSet>
      <dgm:spPr/>
    </dgm:pt>
    <dgm:pt modelId="{578F3605-1A1E-4054-A3E3-EA06A936E241}" type="pres">
      <dgm:prSet presAssocID="{EB64F210-DFA2-493B-87AF-35ABA98C6367}" presName="rootComposite" presStyleCnt="0"/>
      <dgm:spPr/>
    </dgm:pt>
    <dgm:pt modelId="{A092BB56-5B01-4A71-82A7-38AA8999C3E8}" type="pres">
      <dgm:prSet presAssocID="{EB64F210-DFA2-493B-87AF-35ABA98C6367}" presName="rootText" presStyleLbl="node3" presStyleIdx="11" presStyleCnt="23" custAng="10800000" custFlipVert="1" custFlipHor="1" custScaleX="98747" custScaleY="24488" custLinFactY="-31676" custLinFactNeighborX="-93703" custLinFactNeighborY="-100000">
        <dgm:presLayoutVars>
          <dgm:chPref val="3"/>
        </dgm:presLayoutVars>
      </dgm:prSet>
      <dgm:spPr/>
      <dgm:t>
        <a:bodyPr/>
        <a:lstStyle/>
        <a:p>
          <a:endParaRPr lang="bg-BG"/>
        </a:p>
      </dgm:t>
    </dgm:pt>
    <dgm:pt modelId="{AFFA2F17-3A48-4650-87B8-4B695A3905DD}" type="pres">
      <dgm:prSet presAssocID="{EB64F210-DFA2-493B-87AF-35ABA98C6367}" presName="rootConnector" presStyleLbl="node3" presStyleIdx="11" presStyleCnt="23"/>
      <dgm:spPr/>
      <dgm:t>
        <a:bodyPr/>
        <a:lstStyle/>
        <a:p>
          <a:endParaRPr lang="bg-BG"/>
        </a:p>
      </dgm:t>
    </dgm:pt>
    <dgm:pt modelId="{31C20916-A34A-4061-8016-A91F5E564F1E}" type="pres">
      <dgm:prSet presAssocID="{EB64F210-DFA2-493B-87AF-35ABA98C6367}" presName="hierChild4" presStyleCnt="0"/>
      <dgm:spPr/>
    </dgm:pt>
    <dgm:pt modelId="{F66E6356-213B-438F-8DD6-F019522E9DB4}" type="pres">
      <dgm:prSet presAssocID="{EB64F210-DFA2-493B-87AF-35ABA98C6367}" presName="hierChild5" presStyleCnt="0"/>
      <dgm:spPr/>
    </dgm:pt>
    <dgm:pt modelId="{124EA990-96EB-4C13-8610-F4C37DF52996}" type="pres">
      <dgm:prSet presAssocID="{1F5D01D0-E4CC-47EC-9524-DD3543FA0EAB}" presName="hierChild5" presStyleCnt="0"/>
      <dgm:spPr/>
    </dgm:pt>
    <dgm:pt modelId="{26CD61A2-2413-44EE-81D7-6FA63BAE147D}" type="pres">
      <dgm:prSet presAssocID="{215C12D1-54DC-4DAC-A429-2D4B4AC0B59E}" presName="Name37" presStyleLbl="parChTrans1D2" presStyleIdx="4" presStyleCnt="10"/>
      <dgm:spPr/>
      <dgm:t>
        <a:bodyPr/>
        <a:lstStyle/>
        <a:p>
          <a:endParaRPr lang="bg-BG"/>
        </a:p>
      </dgm:t>
    </dgm:pt>
    <dgm:pt modelId="{CEBB34D9-5CF0-4EAF-9041-F6B8D144717D}" type="pres">
      <dgm:prSet presAssocID="{2AE9397C-9851-4AEE-8A92-8DE395FB0EB4}" presName="hierRoot2" presStyleCnt="0">
        <dgm:presLayoutVars>
          <dgm:hierBranch val="init"/>
        </dgm:presLayoutVars>
      </dgm:prSet>
      <dgm:spPr/>
    </dgm:pt>
    <dgm:pt modelId="{5D230DFD-E90E-4AC0-82F1-905C3E0CB08E}" type="pres">
      <dgm:prSet presAssocID="{2AE9397C-9851-4AEE-8A92-8DE395FB0EB4}" presName="rootComposite" presStyleCnt="0"/>
      <dgm:spPr/>
    </dgm:pt>
    <dgm:pt modelId="{E08B4BE6-1838-4EB2-935C-10A0A213A84D}" type="pres">
      <dgm:prSet presAssocID="{2AE9397C-9851-4AEE-8A92-8DE395FB0EB4}" presName="rootText" presStyleLbl="node2" presStyleIdx="4" presStyleCnt="7" custScaleX="100022" custScaleY="86976" custLinFactX="45952" custLinFactY="100000" custLinFactNeighborX="100000" custLinFactNeighborY="190449">
        <dgm:presLayoutVars>
          <dgm:chPref val="3"/>
        </dgm:presLayoutVars>
      </dgm:prSet>
      <dgm:spPr/>
      <dgm:t>
        <a:bodyPr/>
        <a:lstStyle/>
        <a:p>
          <a:endParaRPr lang="bg-BG"/>
        </a:p>
      </dgm:t>
    </dgm:pt>
    <dgm:pt modelId="{B3398D30-B64D-4B27-86D7-F3BB46D55EE9}" type="pres">
      <dgm:prSet presAssocID="{2AE9397C-9851-4AEE-8A92-8DE395FB0EB4}" presName="rootConnector" presStyleLbl="node2" presStyleIdx="4" presStyleCnt="7"/>
      <dgm:spPr/>
      <dgm:t>
        <a:bodyPr/>
        <a:lstStyle/>
        <a:p>
          <a:endParaRPr lang="bg-BG"/>
        </a:p>
      </dgm:t>
    </dgm:pt>
    <dgm:pt modelId="{694CF4DD-E858-471E-9492-624698CE8F08}" type="pres">
      <dgm:prSet presAssocID="{2AE9397C-9851-4AEE-8A92-8DE395FB0EB4}" presName="hierChild4" presStyleCnt="0"/>
      <dgm:spPr/>
    </dgm:pt>
    <dgm:pt modelId="{7F221472-F5E5-4AAA-96C3-D9DDDF6389DE}" type="pres">
      <dgm:prSet presAssocID="{305F0FFD-6982-45C8-9165-F2AB81233C6E}" presName="Name37" presStyleLbl="parChTrans1D3" presStyleIdx="12" presStyleCnt="23"/>
      <dgm:spPr/>
      <dgm:t>
        <a:bodyPr/>
        <a:lstStyle/>
        <a:p>
          <a:endParaRPr lang="bg-BG"/>
        </a:p>
      </dgm:t>
    </dgm:pt>
    <dgm:pt modelId="{ACD255A6-BE1E-4CA0-BCBF-72A93359508F}" type="pres">
      <dgm:prSet presAssocID="{25F92B8D-1C8D-44DA-8950-99866873E90D}" presName="hierRoot2" presStyleCnt="0">
        <dgm:presLayoutVars>
          <dgm:hierBranch val="init"/>
        </dgm:presLayoutVars>
      </dgm:prSet>
      <dgm:spPr/>
    </dgm:pt>
    <dgm:pt modelId="{21CE78E5-BF33-4F76-B6D2-CE70D6D7290B}" type="pres">
      <dgm:prSet presAssocID="{25F92B8D-1C8D-44DA-8950-99866873E90D}" presName="rootComposite" presStyleCnt="0"/>
      <dgm:spPr/>
    </dgm:pt>
    <dgm:pt modelId="{07AE4E06-B509-4238-9807-80AF16673745}" type="pres">
      <dgm:prSet presAssocID="{25F92B8D-1C8D-44DA-8950-99866873E90D}" presName="rootText" presStyleLbl="node3" presStyleIdx="12" presStyleCnt="23" custScaleX="99888" custScaleY="25224" custLinFactX="80640" custLinFactY="100000" custLinFactNeighborX="100000" custLinFactNeighborY="158057">
        <dgm:presLayoutVars>
          <dgm:chPref val="3"/>
        </dgm:presLayoutVars>
      </dgm:prSet>
      <dgm:spPr/>
      <dgm:t>
        <a:bodyPr/>
        <a:lstStyle/>
        <a:p>
          <a:endParaRPr lang="bg-BG"/>
        </a:p>
      </dgm:t>
    </dgm:pt>
    <dgm:pt modelId="{3412483A-409B-4FA2-AE71-EA2FAA9C5D68}" type="pres">
      <dgm:prSet presAssocID="{25F92B8D-1C8D-44DA-8950-99866873E90D}" presName="rootConnector" presStyleLbl="node3" presStyleIdx="12" presStyleCnt="23"/>
      <dgm:spPr/>
      <dgm:t>
        <a:bodyPr/>
        <a:lstStyle/>
        <a:p>
          <a:endParaRPr lang="bg-BG"/>
        </a:p>
      </dgm:t>
    </dgm:pt>
    <dgm:pt modelId="{8F89AA1D-1E8B-4750-8A44-3D7179BD1C0D}" type="pres">
      <dgm:prSet presAssocID="{25F92B8D-1C8D-44DA-8950-99866873E90D}" presName="hierChild4" presStyleCnt="0"/>
      <dgm:spPr/>
    </dgm:pt>
    <dgm:pt modelId="{0B1D75DB-8C64-44DA-8207-5B26FD6B57BC}" type="pres">
      <dgm:prSet presAssocID="{25F92B8D-1C8D-44DA-8950-99866873E90D}" presName="hierChild5" presStyleCnt="0"/>
      <dgm:spPr/>
    </dgm:pt>
    <dgm:pt modelId="{190842CD-E539-4C89-AEA4-2AFC980A156C}" type="pres">
      <dgm:prSet presAssocID="{BCE7A829-41F4-4B13-A1B2-0DFE20468732}" presName="Name37" presStyleLbl="parChTrans1D3" presStyleIdx="13" presStyleCnt="23"/>
      <dgm:spPr/>
      <dgm:t>
        <a:bodyPr/>
        <a:lstStyle/>
        <a:p>
          <a:endParaRPr lang="bg-BG"/>
        </a:p>
      </dgm:t>
    </dgm:pt>
    <dgm:pt modelId="{2773AB25-E163-41B1-A166-3DDAB382C014}" type="pres">
      <dgm:prSet presAssocID="{BBC47678-8517-4120-B55F-E769FCBDCBA4}" presName="hierRoot2" presStyleCnt="0">
        <dgm:presLayoutVars>
          <dgm:hierBranch val="init"/>
        </dgm:presLayoutVars>
      </dgm:prSet>
      <dgm:spPr/>
    </dgm:pt>
    <dgm:pt modelId="{4EAAD9F3-D372-4D61-8460-C39D0B5BCB33}" type="pres">
      <dgm:prSet presAssocID="{BBC47678-8517-4120-B55F-E769FCBDCBA4}" presName="rootComposite" presStyleCnt="0"/>
      <dgm:spPr/>
    </dgm:pt>
    <dgm:pt modelId="{C380A049-3C5D-468D-B0AC-CED85349A27A}" type="pres">
      <dgm:prSet presAssocID="{BBC47678-8517-4120-B55F-E769FCBDCBA4}" presName="rootText" presStyleLbl="node3" presStyleIdx="13" presStyleCnt="23" custScaleX="99888" custScaleY="25224" custLinFactX="79750" custLinFactY="100000" custLinFactNeighborX="100000" custLinFactNeighborY="126022">
        <dgm:presLayoutVars>
          <dgm:chPref val="3"/>
        </dgm:presLayoutVars>
      </dgm:prSet>
      <dgm:spPr/>
      <dgm:t>
        <a:bodyPr/>
        <a:lstStyle/>
        <a:p>
          <a:endParaRPr lang="bg-BG"/>
        </a:p>
      </dgm:t>
    </dgm:pt>
    <dgm:pt modelId="{47DB07E7-38FA-483E-BDB9-D0EC67031FD8}" type="pres">
      <dgm:prSet presAssocID="{BBC47678-8517-4120-B55F-E769FCBDCBA4}" presName="rootConnector" presStyleLbl="node3" presStyleIdx="13" presStyleCnt="23"/>
      <dgm:spPr/>
      <dgm:t>
        <a:bodyPr/>
        <a:lstStyle/>
        <a:p>
          <a:endParaRPr lang="bg-BG"/>
        </a:p>
      </dgm:t>
    </dgm:pt>
    <dgm:pt modelId="{5042663E-28BF-4BD8-8CFB-1A55A536D4A2}" type="pres">
      <dgm:prSet presAssocID="{BBC47678-8517-4120-B55F-E769FCBDCBA4}" presName="hierChild4" presStyleCnt="0"/>
      <dgm:spPr/>
    </dgm:pt>
    <dgm:pt modelId="{4369C372-EDCA-41D3-B21B-48E06016E1C1}" type="pres">
      <dgm:prSet presAssocID="{BBC47678-8517-4120-B55F-E769FCBDCBA4}" presName="hierChild5" presStyleCnt="0"/>
      <dgm:spPr/>
    </dgm:pt>
    <dgm:pt modelId="{E1C14F8E-3A12-4342-8173-C3F5687548D0}" type="pres">
      <dgm:prSet presAssocID="{0907FA94-5263-4327-97BC-A3A15924EE65}" presName="Name37" presStyleLbl="parChTrans1D3" presStyleIdx="14" presStyleCnt="23"/>
      <dgm:spPr/>
      <dgm:t>
        <a:bodyPr/>
        <a:lstStyle/>
        <a:p>
          <a:endParaRPr lang="bg-BG"/>
        </a:p>
      </dgm:t>
    </dgm:pt>
    <dgm:pt modelId="{62DD62F8-EEE6-4135-B31C-E09C24925463}" type="pres">
      <dgm:prSet presAssocID="{4C21F0B2-EC2F-4CE0-BC5F-945BB8C6D785}" presName="hierRoot2" presStyleCnt="0">
        <dgm:presLayoutVars>
          <dgm:hierBranch val="init"/>
        </dgm:presLayoutVars>
      </dgm:prSet>
      <dgm:spPr/>
    </dgm:pt>
    <dgm:pt modelId="{ABC9369B-5394-4E2A-A7FE-E63F58143BB7}" type="pres">
      <dgm:prSet presAssocID="{4C21F0B2-EC2F-4CE0-BC5F-945BB8C6D785}" presName="rootComposite" presStyleCnt="0"/>
      <dgm:spPr/>
    </dgm:pt>
    <dgm:pt modelId="{6BA82A52-E0E0-48A3-A496-33648CE4053E}" type="pres">
      <dgm:prSet presAssocID="{4C21F0B2-EC2F-4CE0-BC5F-945BB8C6D785}" presName="rootText" presStyleLbl="node3" presStyleIdx="14" presStyleCnt="23" custScaleX="99888" custScaleY="25224" custLinFactX="79750" custLinFactY="92208" custLinFactNeighborX="100000" custLinFactNeighborY="100000">
        <dgm:presLayoutVars>
          <dgm:chPref val="3"/>
        </dgm:presLayoutVars>
      </dgm:prSet>
      <dgm:spPr/>
      <dgm:t>
        <a:bodyPr/>
        <a:lstStyle/>
        <a:p>
          <a:endParaRPr lang="bg-BG"/>
        </a:p>
      </dgm:t>
    </dgm:pt>
    <dgm:pt modelId="{2AC2B5AF-121F-4C0E-884E-B7E5694C9735}" type="pres">
      <dgm:prSet presAssocID="{4C21F0B2-EC2F-4CE0-BC5F-945BB8C6D785}" presName="rootConnector" presStyleLbl="node3" presStyleIdx="14" presStyleCnt="23"/>
      <dgm:spPr/>
      <dgm:t>
        <a:bodyPr/>
        <a:lstStyle/>
        <a:p>
          <a:endParaRPr lang="bg-BG"/>
        </a:p>
      </dgm:t>
    </dgm:pt>
    <dgm:pt modelId="{7A48FC90-6039-4F6E-8347-88EB051D3851}" type="pres">
      <dgm:prSet presAssocID="{4C21F0B2-EC2F-4CE0-BC5F-945BB8C6D785}" presName="hierChild4" presStyleCnt="0"/>
      <dgm:spPr/>
    </dgm:pt>
    <dgm:pt modelId="{FD48AA7C-CC02-44FA-BD30-797F8658B8FF}" type="pres">
      <dgm:prSet presAssocID="{4C21F0B2-EC2F-4CE0-BC5F-945BB8C6D785}" presName="hierChild5" presStyleCnt="0"/>
      <dgm:spPr/>
    </dgm:pt>
    <dgm:pt modelId="{9771D889-C0B9-422F-B3E7-AAC7E92C819B}" type="pres">
      <dgm:prSet presAssocID="{2AE9397C-9851-4AEE-8A92-8DE395FB0EB4}" presName="hierChild5" presStyleCnt="0"/>
      <dgm:spPr/>
    </dgm:pt>
    <dgm:pt modelId="{2179E9CD-938D-4B1A-A9E6-FDD686006839}" type="pres">
      <dgm:prSet presAssocID="{CD48E1A2-9B23-4BFC-A40B-BAECCC709299}" presName="Name37" presStyleLbl="parChTrans1D2" presStyleIdx="5" presStyleCnt="10"/>
      <dgm:spPr/>
      <dgm:t>
        <a:bodyPr/>
        <a:lstStyle/>
        <a:p>
          <a:endParaRPr lang="bg-BG"/>
        </a:p>
      </dgm:t>
    </dgm:pt>
    <dgm:pt modelId="{32837E29-C5D6-4B5B-89EB-ADC90D05ADAB}" type="pres">
      <dgm:prSet presAssocID="{DF4890C0-A3E0-46D1-B0F4-5144A05984D9}" presName="hierRoot2" presStyleCnt="0">
        <dgm:presLayoutVars>
          <dgm:hierBranch val="init"/>
        </dgm:presLayoutVars>
      </dgm:prSet>
      <dgm:spPr/>
    </dgm:pt>
    <dgm:pt modelId="{204B937C-6045-44A6-B537-5AE9EBDD7EEC}" type="pres">
      <dgm:prSet presAssocID="{DF4890C0-A3E0-46D1-B0F4-5144A05984D9}" presName="rootComposite" presStyleCnt="0"/>
      <dgm:spPr/>
    </dgm:pt>
    <dgm:pt modelId="{BDE6AFED-94D7-410B-9331-1749AC053C74}" type="pres">
      <dgm:prSet presAssocID="{DF4890C0-A3E0-46D1-B0F4-5144A05984D9}" presName="rootText" presStyleLbl="node2" presStyleIdx="5" presStyleCnt="7" custScaleX="88931" custScaleY="77331" custLinFactX="-15475" custLinFactNeighborX="-100000" custLinFactNeighborY="-3017">
        <dgm:presLayoutVars>
          <dgm:chPref val="3"/>
        </dgm:presLayoutVars>
      </dgm:prSet>
      <dgm:spPr/>
      <dgm:t>
        <a:bodyPr/>
        <a:lstStyle/>
        <a:p>
          <a:endParaRPr lang="bg-BG"/>
        </a:p>
      </dgm:t>
    </dgm:pt>
    <dgm:pt modelId="{032A1BF2-0B64-4096-9066-EA949CCA0D2E}" type="pres">
      <dgm:prSet presAssocID="{DF4890C0-A3E0-46D1-B0F4-5144A05984D9}" presName="rootConnector" presStyleLbl="node2" presStyleIdx="5" presStyleCnt="7"/>
      <dgm:spPr/>
      <dgm:t>
        <a:bodyPr/>
        <a:lstStyle/>
        <a:p>
          <a:endParaRPr lang="bg-BG"/>
        </a:p>
      </dgm:t>
    </dgm:pt>
    <dgm:pt modelId="{722E6ADC-7802-41A5-B740-A73E1912106D}" type="pres">
      <dgm:prSet presAssocID="{DF4890C0-A3E0-46D1-B0F4-5144A05984D9}" presName="hierChild4" presStyleCnt="0"/>
      <dgm:spPr/>
    </dgm:pt>
    <dgm:pt modelId="{CF274F22-1DFD-47EF-AA8E-3F05440465E1}" type="pres">
      <dgm:prSet presAssocID="{BA400389-D82A-4DD5-B388-401ADD0768EE}" presName="Name37" presStyleLbl="parChTrans1D3" presStyleIdx="15" presStyleCnt="23"/>
      <dgm:spPr/>
      <dgm:t>
        <a:bodyPr/>
        <a:lstStyle/>
        <a:p>
          <a:endParaRPr lang="bg-BG"/>
        </a:p>
      </dgm:t>
    </dgm:pt>
    <dgm:pt modelId="{D70AE65C-647F-4F62-93A2-B9581B603D07}" type="pres">
      <dgm:prSet presAssocID="{BFF9724A-15BD-4039-8928-10A606FF70D6}" presName="hierRoot2" presStyleCnt="0">
        <dgm:presLayoutVars>
          <dgm:hierBranch val="init"/>
        </dgm:presLayoutVars>
      </dgm:prSet>
      <dgm:spPr/>
    </dgm:pt>
    <dgm:pt modelId="{CF341B1E-DB9B-40E7-9444-DC3339275D12}" type="pres">
      <dgm:prSet presAssocID="{BFF9724A-15BD-4039-8928-10A606FF70D6}" presName="rootComposite" presStyleCnt="0"/>
      <dgm:spPr/>
    </dgm:pt>
    <dgm:pt modelId="{19341A2F-93A9-48F2-9C9C-9C04FDAE1125}" type="pres">
      <dgm:prSet presAssocID="{BFF9724A-15BD-4039-8928-10A606FF70D6}" presName="rootText" presStyleLbl="node3" presStyleIdx="15" presStyleCnt="23" custAng="0" custScaleX="98747" custScaleY="24330" custLinFactNeighborX="-82300" custLinFactNeighborY="-37013">
        <dgm:presLayoutVars>
          <dgm:chPref val="3"/>
        </dgm:presLayoutVars>
      </dgm:prSet>
      <dgm:spPr/>
      <dgm:t>
        <a:bodyPr/>
        <a:lstStyle/>
        <a:p>
          <a:endParaRPr lang="bg-BG"/>
        </a:p>
      </dgm:t>
    </dgm:pt>
    <dgm:pt modelId="{3FE0A277-F7B6-42A6-92F7-46F61EE558EE}" type="pres">
      <dgm:prSet presAssocID="{BFF9724A-15BD-4039-8928-10A606FF70D6}" presName="rootConnector" presStyleLbl="node3" presStyleIdx="15" presStyleCnt="23"/>
      <dgm:spPr/>
      <dgm:t>
        <a:bodyPr/>
        <a:lstStyle/>
        <a:p>
          <a:endParaRPr lang="bg-BG"/>
        </a:p>
      </dgm:t>
    </dgm:pt>
    <dgm:pt modelId="{A179F729-7C86-4092-9176-6D2B04FB4A9B}" type="pres">
      <dgm:prSet presAssocID="{BFF9724A-15BD-4039-8928-10A606FF70D6}" presName="hierChild4" presStyleCnt="0"/>
      <dgm:spPr/>
    </dgm:pt>
    <dgm:pt modelId="{CA79175F-C73D-4EAB-A1BE-985304B328AF}" type="pres">
      <dgm:prSet presAssocID="{BFF9724A-15BD-4039-8928-10A606FF70D6}" presName="hierChild5" presStyleCnt="0"/>
      <dgm:spPr/>
    </dgm:pt>
    <dgm:pt modelId="{92115F27-DAE9-4BBB-B222-9CB0D76E52DE}" type="pres">
      <dgm:prSet presAssocID="{F2321F30-FD27-4E1D-B580-7CE09F60A73C}" presName="Name37" presStyleLbl="parChTrans1D3" presStyleIdx="16" presStyleCnt="23"/>
      <dgm:spPr/>
      <dgm:t>
        <a:bodyPr/>
        <a:lstStyle/>
        <a:p>
          <a:endParaRPr lang="bg-BG"/>
        </a:p>
      </dgm:t>
    </dgm:pt>
    <dgm:pt modelId="{D9A2B39E-C5DF-4FC9-8E95-E929BECCECB8}" type="pres">
      <dgm:prSet presAssocID="{A27D4006-661C-460E-93A4-65150E56BE71}" presName="hierRoot2" presStyleCnt="0">
        <dgm:presLayoutVars>
          <dgm:hierBranch val="init"/>
        </dgm:presLayoutVars>
      </dgm:prSet>
      <dgm:spPr/>
    </dgm:pt>
    <dgm:pt modelId="{E545380D-B36A-4AC4-9A2E-FEC3B1EF8AF4}" type="pres">
      <dgm:prSet presAssocID="{A27D4006-661C-460E-93A4-65150E56BE71}" presName="rootComposite" presStyleCnt="0"/>
      <dgm:spPr/>
    </dgm:pt>
    <dgm:pt modelId="{D892CA15-9449-43D3-B4A5-E509F6247FAF}" type="pres">
      <dgm:prSet presAssocID="{A27D4006-661C-460E-93A4-65150E56BE71}" presName="rootText" presStyleLbl="node3" presStyleIdx="16" presStyleCnt="23" custAng="0" custScaleX="98747" custScaleY="24330" custLinFactNeighborX="-81764" custLinFactNeighborY="-69199">
        <dgm:presLayoutVars>
          <dgm:chPref val="3"/>
        </dgm:presLayoutVars>
      </dgm:prSet>
      <dgm:spPr/>
      <dgm:t>
        <a:bodyPr/>
        <a:lstStyle/>
        <a:p>
          <a:endParaRPr lang="bg-BG"/>
        </a:p>
      </dgm:t>
    </dgm:pt>
    <dgm:pt modelId="{66A63E2D-20A7-4C42-A4C7-60E8AB248233}" type="pres">
      <dgm:prSet presAssocID="{A27D4006-661C-460E-93A4-65150E56BE71}" presName="rootConnector" presStyleLbl="node3" presStyleIdx="16" presStyleCnt="23"/>
      <dgm:spPr/>
      <dgm:t>
        <a:bodyPr/>
        <a:lstStyle/>
        <a:p>
          <a:endParaRPr lang="bg-BG"/>
        </a:p>
      </dgm:t>
    </dgm:pt>
    <dgm:pt modelId="{E86C208C-6BDC-4DDD-9505-CD9FEA354026}" type="pres">
      <dgm:prSet presAssocID="{A27D4006-661C-460E-93A4-65150E56BE71}" presName="hierChild4" presStyleCnt="0"/>
      <dgm:spPr/>
    </dgm:pt>
    <dgm:pt modelId="{89E59B1D-D436-4F7B-9B1C-39C078838AA5}" type="pres">
      <dgm:prSet presAssocID="{A27D4006-661C-460E-93A4-65150E56BE71}" presName="hierChild5" presStyleCnt="0"/>
      <dgm:spPr/>
    </dgm:pt>
    <dgm:pt modelId="{6341B3E3-0EC2-48E5-B353-4865B1A82F61}" type="pres">
      <dgm:prSet presAssocID="{E921C534-5D77-45DE-A40F-10A58031A6B0}" presName="Name37" presStyleLbl="parChTrans1D3" presStyleIdx="17" presStyleCnt="23"/>
      <dgm:spPr/>
      <dgm:t>
        <a:bodyPr/>
        <a:lstStyle/>
        <a:p>
          <a:endParaRPr lang="bg-BG"/>
        </a:p>
      </dgm:t>
    </dgm:pt>
    <dgm:pt modelId="{73DA84F1-5804-484F-B2F3-FB9325D6351B}" type="pres">
      <dgm:prSet presAssocID="{96C9C973-CE7D-4FC5-B47F-D506972ED3A4}" presName="hierRoot2" presStyleCnt="0">
        <dgm:presLayoutVars>
          <dgm:hierBranch val="init"/>
        </dgm:presLayoutVars>
      </dgm:prSet>
      <dgm:spPr/>
    </dgm:pt>
    <dgm:pt modelId="{723BD22E-C2EF-4E15-B2A5-71F55BC36DBD}" type="pres">
      <dgm:prSet presAssocID="{96C9C973-CE7D-4FC5-B47F-D506972ED3A4}" presName="rootComposite" presStyleCnt="0"/>
      <dgm:spPr/>
    </dgm:pt>
    <dgm:pt modelId="{D78AA7DA-01AF-430B-B2D1-1172E83A7D54}" type="pres">
      <dgm:prSet presAssocID="{96C9C973-CE7D-4FC5-B47F-D506972ED3A4}" presName="rootText" presStyleLbl="node3" presStyleIdx="17" presStyleCnt="23" custAng="0" custScaleX="98747" custScaleY="24330" custLinFactY="-3530" custLinFactNeighborX="-81227" custLinFactNeighborY="-100000">
        <dgm:presLayoutVars>
          <dgm:chPref val="3"/>
        </dgm:presLayoutVars>
      </dgm:prSet>
      <dgm:spPr/>
      <dgm:t>
        <a:bodyPr/>
        <a:lstStyle/>
        <a:p>
          <a:endParaRPr lang="bg-BG"/>
        </a:p>
      </dgm:t>
    </dgm:pt>
    <dgm:pt modelId="{4AEEE37C-B854-40EE-8BE7-B361D3C2F237}" type="pres">
      <dgm:prSet presAssocID="{96C9C973-CE7D-4FC5-B47F-D506972ED3A4}" presName="rootConnector" presStyleLbl="node3" presStyleIdx="17" presStyleCnt="23"/>
      <dgm:spPr/>
      <dgm:t>
        <a:bodyPr/>
        <a:lstStyle/>
        <a:p>
          <a:endParaRPr lang="bg-BG"/>
        </a:p>
      </dgm:t>
    </dgm:pt>
    <dgm:pt modelId="{8F46FA9A-D1D5-4C0B-B07D-4A3C8A4AC3F4}" type="pres">
      <dgm:prSet presAssocID="{96C9C973-CE7D-4FC5-B47F-D506972ED3A4}" presName="hierChild4" presStyleCnt="0"/>
      <dgm:spPr/>
    </dgm:pt>
    <dgm:pt modelId="{105AD4AD-9B27-4232-A21C-42D77A07421F}" type="pres">
      <dgm:prSet presAssocID="{96C9C973-CE7D-4FC5-B47F-D506972ED3A4}" presName="hierChild5" presStyleCnt="0"/>
      <dgm:spPr/>
    </dgm:pt>
    <dgm:pt modelId="{78B4838C-AA18-4EDC-9223-D38FD01D4738}" type="pres">
      <dgm:prSet presAssocID="{F2353E06-4B1D-4839-9889-F5AFE14F6E3C}" presName="Name37" presStyleLbl="parChTrans1D3" presStyleIdx="18" presStyleCnt="23"/>
      <dgm:spPr/>
      <dgm:t>
        <a:bodyPr/>
        <a:lstStyle/>
        <a:p>
          <a:endParaRPr lang="bg-BG"/>
        </a:p>
      </dgm:t>
    </dgm:pt>
    <dgm:pt modelId="{B0D71902-2A64-4C2C-9F2E-B316A27B42F8}" type="pres">
      <dgm:prSet presAssocID="{F86686D2-4957-496E-AF55-B1920E35EA9E}" presName="hierRoot2" presStyleCnt="0">
        <dgm:presLayoutVars>
          <dgm:hierBranch val="init"/>
        </dgm:presLayoutVars>
      </dgm:prSet>
      <dgm:spPr/>
    </dgm:pt>
    <dgm:pt modelId="{BB66797A-4725-4CD0-8272-024AA84DD649}" type="pres">
      <dgm:prSet presAssocID="{F86686D2-4957-496E-AF55-B1920E35EA9E}" presName="rootComposite" presStyleCnt="0"/>
      <dgm:spPr/>
    </dgm:pt>
    <dgm:pt modelId="{CD5B1EFA-4980-433A-BB20-DB4DF88B59E2}" type="pres">
      <dgm:prSet presAssocID="{F86686D2-4957-496E-AF55-B1920E35EA9E}" presName="rootText" presStyleLbl="node3" presStyleIdx="18" presStyleCnt="23" custAng="0" custScaleX="98747" custScaleY="24330" custLinFactY="-36789" custLinFactNeighborX="-81764" custLinFactNeighborY="-100000">
        <dgm:presLayoutVars>
          <dgm:chPref val="3"/>
        </dgm:presLayoutVars>
      </dgm:prSet>
      <dgm:spPr/>
      <dgm:t>
        <a:bodyPr/>
        <a:lstStyle/>
        <a:p>
          <a:endParaRPr lang="bg-BG"/>
        </a:p>
      </dgm:t>
    </dgm:pt>
    <dgm:pt modelId="{C365184C-19E4-498C-8FDF-F7F50BEDED65}" type="pres">
      <dgm:prSet presAssocID="{F86686D2-4957-496E-AF55-B1920E35EA9E}" presName="rootConnector" presStyleLbl="node3" presStyleIdx="18" presStyleCnt="23"/>
      <dgm:spPr/>
      <dgm:t>
        <a:bodyPr/>
        <a:lstStyle/>
        <a:p>
          <a:endParaRPr lang="bg-BG"/>
        </a:p>
      </dgm:t>
    </dgm:pt>
    <dgm:pt modelId="{BD118598-5FE2-4F4F-B6AE-C7EF42CB8D9B}" type="pres">
      <dgm:prSet presAssocID="{F86686D2-4957-496E-AF55-B1920E35EA9E}" presName="hierChild4" presStyleCnt="0"/>
      <dgm:spPr/>
    </dgm:pt>
    <dgm:pt modelId="{6A9A11D3-4063-4E22-A7B5-4E997D961D32}" type="pres">
      <dgm:prSet presAssocID="{F86686D2-4957-496E-AF55-B1920E35EA9E}" presName="hierChild5" presStyleCnt="0"/>
      <dgm:spPr/>
    </dgm:pt>
    <dgm:pt modelId="{1E9277AB-887C-4104-A997-2D37E829ADEF}" type="pres">
      <dgm:prSet presAssocID="{DF4890C0-A3E0-46D1-B0F4-5144A05984D9}" presName="hierChild5" presStyleCnt="0"/>
      <dgm:spPr/>
    </dgm:pt>
    <dgm:pt modelId="{DE857EF0-352C-4EEC-8E08-C675C2DF2D72}" type="pres">
      <dgm:prSet presAssocID="{7CA76AA2-4E86-4E63-8B7C-0BCE56B7AF49}" presName="Name37" presStyleLbl="parChTrans1D2" presStyleIdx="6" presStyleCnt="10"/>
      <dgm:spPr/>
      <dgm:t>
        <a:bodyPr/>
        <a:lstStyle/>
        <a:p>
          <a:endParaRPr lang="bg-BG"/>
        </a:p>
      </dgm:t>
    </dgm:pt>
    <dgm:pt modelId="{380AD8D4-A37F-41F6-9DB2-678451D496F8}" type="pres">
      <dgm:prSet presAssocID="{3DFA05A5-7AC2-4C0F-938D-4CEF0D1734F9}" presName="hierRoot2" presStyleCnt="0">
        <dgm:presLayoutVars>
          <dgm:hierBranch val="init"/>
        </dgm:presLayoutVars>
      </dgm:prSet>
      <dgm:spPr/>
    </dgm:pt>
    <dgm:pt modelId="{315F048B-94B4-4ABA-86D2-F15359E98B03}" type="pres">
      <dgm:prSet presAssocID="{3DFA05A5-7AC2-4C0F-938D-4CEF0D1734F9}" presName="rootComposite" presStyleCnt="0"/>
      <dgm:spPr/>
    </dgm:pt>
    <dgm:pt modelId="{449C2471-6DFF-4D02-B627-27803A23C902}" type="pres">
      <dgm:prSet presAssocID="{3DFA05A5-7AC2-4C0F-938D-4CEF0D1734F9}" presName="rootText" presStyleLbl="node2" presStyleIdx="6" presStyleCnt="7" custScaleX="93231" custScaleY="81070" custLinFactNeighborX="-64371" custLinFactNeighborY="-2438">
        <dgm:presLayoutVars>
          <dgm:chPref val="3"/>
        </dgm:presLayoutVars>
      </dgm:prSet>
      <dgm:spPr/>
      <dgm:t>
        <a:bodyPr/>
        <a:lstStyle/>
        <a:p>
          <a:endParaRPr lang="bg-BG"/>
        </a:p>
      </dgm:t>
    </dgm:pt>
    <dgm:pt modelId="{46876B7D-13E6-41AB-B33A-5ACBE1604647}" type="pres">
      <dgm:prSet presAssocID="{3DFA05A5-7AC2-4C0F-938D-4CEF0D1734F9}" presName="rootConnector" presStyleLbl="node2" presStyleIdx="6" presStyleCnt="7"/>
      <dgm:spPr/>
      <dgm:t>
        <a:bodyPr/>
        <a:lstStyle/>
        <a:p>
          <a:endParaRPr lang="bg-BG"/>
        </a:p>
      </dgm:t>
    </dgm:pt>
    <dgm:pt modelId="{BA1F4E14-9CB1-426B-986E-A7A556DBE2D8}" type="pres">
      <dgm:prSet presAssocID="{3DFA05A5-7AC2-4C0F-938D-4CEF0D1734F9}" presName="hierChild4" presStyleCnt="0"/>
      <dgm:spPr/>
    </dgm:pt>
    <dgm:pt modelId="{8A900743-2751-46E5-957F-522F9B50C39C}" type="pres">
      <dgm:prSet presAssocID="{2A8532F4-BDE2-430F-9A14-E649D0C75D69}" presName="Name37" presStyleLbl="parChTrans1D3" presStyleIdx="19" presStyleCnt="23"/>
      <dgm:spPr/>
      <dgm:t>
        <a:bodyPr/>
        <a:lstStyle/>
        <a:p>
          <a:endParaRPr lang="bg-BG"/>
        </a:p>
      </dgm:t>
    </dgm:pt>
    <dgm:pt modelId="{26C1252E-FA3B-4DDF-AFE5-D9D158FA716F}" type="pres">
      <dgm:prSet presAssocID="{412162D7-9AE9-4B4B-AFBD-3F1754411DE3}" presName="hierRoot2" presStyleCnt="0">
        <dgm:presLayoutVars>
          <dgm:hierBranch val="init"/>
        </dgm:presLayoutVars>
      </dgm:prSet>
      <dgm:spPr/>
    </dgm:pt>
    <dgm:pt modelId="{17302CEC-FEE2-4AE4-9DAA-F4ECC9565A33}" type="pres">
      <dgm:prSet presAssocID="{412162D7-9AE9-4B4B-AFBD-3F1754411DE3}" presName="rootComposite" presStyleCnt="0"/>
      <dgm:spPr/>
    </dgm:pt>
    <dgm:pt modelId="{FAB6ED50-1421-4FF6-B47A-124D0815CEE1}" type="pres">
      <dgm:prSet presAssocID="{412162D7-9AE9-4B4B-AFBD-3F1754411DE3}" presName="rootText" presStyleLbl="node3" presStyleIdx="19" presStyleCnt="23" custScaleX="98747" custScaleY="24227" custLinFactNeighborX="-28829" custLinFactNeighborY="-40327">
        <dgm:presLayoutVars>
          <dgm:chPref val="3"/>
        </dgm:presLayoutVars>
      </dgm:prSet>
      <dgm:spPr/>
      <dgm:t>
        <a:bodyPr/>
        <a:lstStyle/>
        <a:p>
          <a:endParaRPr lang="bg-BG"/>
        </a:p>
      </dgm:t>
    </dgm:pt>
    <dgm:pt modelId="{293600D4-E66A-4C50-9274-BBCAB99313F7}" type="pres">
      <dgm:prSet presAssocID="{412162D7-9AE9-4B4B-AFBD-3F1754411DE3}" presName="rootConnector" presStyleLbl="node3" presStyleIdx="19" presStyleCnt="23"/>
      <dgm:spPr/>
      <dgm:t>
        <a:bodyPr/>
        <a:lstStyle/>
        <a:p>
          <a:endParaRPr lang="bg-BG"/>
        </a:p>
      </dgm:t>
    </dgm:pt>
    <dgm:pt modelId="{437F2961-8EF0-40DF-BDBA-58D92D479E2F}" type="pres">
      <dgm:prSet presAssocID="{412162D7-9AE9-4B4B-AFBD-3F1754411DE3}" presName="hierChild4" presStyleCnt="0"/>
      <dgm:spPr/>
    </dgm:pt>
    <dgm:pt modelId="{3753EE6D-90EA-4B24-A037-048D3EFC1F79}" type="pres">
      <dgm:prSet presAssocID="{412162D7-9AE9-4B4B-AFBD-3F1754411DE3}" presName="hierChild5" presStyleCnt="0"/>
      <dgm:spPr/>
    </dgm:pt>
    <dgm:pt modelId="{4701CA67-6E58-47BE-AACC-2A03188D4184}" type="pres">
      <dgm:prSet presAssocID="{DDC8491D-884B-4501-9B4A-909D257DA581}" presName="Name37" presStyleLbl="parChTrans1D3" presStyleIdx="20" presStyleCnt="23"/>
      <dgm:spPr/>
      <dgm:t>
        <a:bodyPr/>
        <a:lstStyle/>
        <a:p>
          <a:endParaRPr lang="bg-BG"/>
        </a:p>
      </dgm:t>
    </dgm:pt>
    <dgm:pt modelId="{65050F84-E664-4246-84DC-E83C417B7B89}" type="pres">
      <dgm:prSet presAssocID="{B3D0BD14-7A19-4D7A-93C3-7ABEBB09FAE7}" presName="hierRoot2" presStyleCnt="0">
        <dgm:presLayoutVars>
          <dgm:hierBranch val="init"/>
        </dgm:presLayoutVars>
      </dgm:prSet>
      <dgm:spPr/>
    </dgm:pt>
    <dgm:pt modelId="{D10C8E1D-3346-4A99-B123-0D7E2B7FD9BC}" type="pres">
      <dgm:prSet presAssocID="{B3D0BD14-7A19-4D7A-93C3-7ABEBB09FAE7}" presName="rootComposite" presStyleCnt="0"/>
      <dgm:spPr/>
    </dgm:pt>
    <dgm:pt modelId="{466F25B2-B805-4286-8919-091053C55B04}" type="pres">
      <dgm:prSet presAssocID="{B3D0BD14-7A19-4D7A-93C3-7ABEBB09FAE7}" presName="rootText" presStyleLbl="node3" presStyleIdx="20" presStyleCnt="23" custScaleX="98747" custScaleY="24227" custLinFactNeighborX="-28829" custLinFactNeighborY="-71113">
        <dgm:presLayoutVars>
          <dgm:chPref val="3"/>
        </dgm:presLayoutVars>
      </dgm:prSet>
      <dgm:spPr/>
      <dgm:t>
        <a:bodyPr/>
        <a:lstStyle/>
        <a:p>
          <a:endParaRPr lang="bg-BG"/>
        </a:p>
      </dgm:t>
    </dgm:pt>
    <dgm:pt modelId="{E452081B-A125-45D7-8631-808946CC2DC3}" type="pres">
      <dgm:prSet presAssocID="{B3D0BD14-7A19-4D7A-93C3-7ABEBB09FAE7}" presName="rootConnector" presStyleLbl="node3" presStyleIdx="20" presStyleCnt="23"/>
      <dgm:spPr/>
      <dgm:t>
        <a:bodyPr/>
        <a:lstStyle/>
        <a:p>
          <a:endParaRPr lang="bg-BG"/>
        </a:p>
      </dgm:t>
    </dgm:pt>
    <dgm:pt modelId="{486226C4-352F-48ED-9E20-ECA0B4A54A3D}" type="pres">
      <dgm:prSet presAssocID="{B3D0BD14-7A19-4D7A-93C3-7ABEBB09FAE7}" presName="hierChild4" presStyleCnt="0"/>
      <dgm:spPr/>
    </dgm:pt>
    <dgm:pt modelId="{CA587B4F-94C9-40C5-A19B-20CFAE0DEAD2}" type="pres">
      <dgm:prSet presAssocID="{B3D0BD14-7A19-4D7A-93C3-7ABEBB09FAE7}" presName="hierChild5" presStyleCnt="0"/>
      <dgm:spPr/>
    </dgm:pt>
    <dgm:pt modelId="{50D3DA32-8DCB-45E2-B69C-876E2A4A7C17}" type="pres">
      <dgm:prSet presAssocID="{093CF8E7-FF05-4332-A681-135CCF8AA720}" presName="Name37" presStyleLbl="parChTrans1D3" presStyleIdx="21" presStyleCnt="23"/>
      <dgm:spPr/>
      <dgm:t>
        <a:bodyPr/>
        <a:lstStyle/>
        <a:p>
          <a:endParaRPr lang="bg-BG"/>
        </a:p>
      </dgm:t>
    </dgm:pt>
    <dgm:pt modelId="{0E0F98CE-2640-462F-91E9-C1070DEA8211}" type="pres">
      <dgm:prSet presAssocID="{DD0B628F-3446-4F93-B778-BF9C9DD9C780}" presName="hierRoot2" presStyleCnt="0">
        <dgm:presLayoutVars>
          <dgm:hierBranch val="init"/>
        </dgm:presLayoutVars>
      </dgm:prSet>
      <dgm:spPr/>
    </dgm:pt>
    <dgm:pt modelId="{7EFA9FA6-E6FB-4515-8E04-F192797630BA}" type="pres">
      <dgm:prSet presAssocID="{DD0B628F-3446-4F93-B778-BF9C9DD9C780}" presName="rootComposite" presStyleCnt="0"/>
      <dgm:spPr/>
    </dgm:pt>
    <dgm:pt modelId="{C7D96C51-092C-4F4F-A007-B8E8517041FF}" type="pres">
      <dgm:prSet presAssocID="{DD0B628F-3446-4F93-B778-BF9C9DD9C780}" presName="rootText" presStyleLbl="node3" presStyleIdx="21" presStyleCnt="23" custScaleX="98747" custScaleY="24227" custLinFactY="-4599" custLinFactNeighborX="-28829" custLinFactNeighborY="-100000">
        <dgm:presLayoutVars>
          <dgm:chPref val="3"/>
        </dgm:presLayoutVars>
      </dgm:prSet>
      <dgm:spPr/>
      <dgm:t>
        <a:bodyPr/>
        <a:lstStyle/>
        <a:p>
          <a:endParaRPr lang="bg-BG"/>
        </a:p>
      </dgm:t>
    </dgm:pt>
    <dgm:pt modelId="{ED9578EF-A1F0-4C0B-9359-C4C4245BB20B}" type="pres">
      <dgm:prSet presAssocID="{DD0B628F-3446-4F93-B778-BF9C9DD9C780}" presName="rootConnector" presStyleLbl="node3" presStyleIdx="21" presStyleCnt="23"/>
      <dgm:spPr/>
      <dgm:t>
        <a:bodyPr/>
        <a:lstStyle/>
        <a:p>
          <a:endParaRPr lang="bg-BG"/>
        </a:p>
      </dgm:t>
    </dgm:pt>
    <dgm:pt modelId="{B1A8B3FF-F462-4DD6-A4CE-F382AC786BB2}" type="pres">
      <dgm:prSet presAssocID="{DD0B628F-3446-4F93-B778-BF9C9DD9C780}" presName="hierChild4" presStyleCnt="0"/>
      <dgm:spPr/>
    </dgm:pt>
    <dgm:pt modelId="{343AC11D-13F2-4A2B-94A4-6114FA141FC7}" type="pres">
      <dgm:prSet presAssocID="{DD0B628F-3446-4F93-B778-BF9C9DD9C780}" presName="hierChild5" presStyleCnt="0"/>
      <dgm:spPr/>
    </dgm:pt>
    <dgm:pt modelId="{C8201916-1BCE-4372-B75B-134E48B74EE6}" type="pres">
      <dgm:prSet presAssocID="{AAEEF451-5054-4D8D-A40A-3B4F6EBF3966}" presName="Name37" presStyleLbl="parChTrans1D3" presStyleIdx="22" presStyleCnt="23"/>
      <dgm:spPr/>
      <dgm:t>
        <a:bodyPr/>
        <a:lstStyle/>
        <a:p>
          <a:endParaRPr lang="bg-BG"/>
        </a:p>
      </dgm:t>
    </dgm:pt>
    <dgm:pt modelId="{96BFD5B0-8153-4F2D-9845-6363D557FB16}" type="pres">
      <dgm:prSet presAssocID="{8669ABED-D16B-4B56-97CD-005658B38A13}" presName="hierRoot2" presStyleCnt="0">
        <dgm:presLayoutVars>
          <dgm:hierBranch val="init"/>
        </dgm:presLayoutVars>
      </dgm:prSet>
      <dgm:spPr/>
    </dgm:pt>
    <dgm:pt modelId="{694AEC81-AC69-4C65-AD99-1236FCB2F02B}" type="pres">
      <dgm:prSet presAssocID="{8669ABED-D16B-4B56-97CD-005658B38A13}" presName="rootComposite" presStyleCnt="0"/>
      <dgm:spPr/>
    </dgm:pt>
    <dgm:pt modelId="{6E6EB22E-08CE-421A-BF0A-7A656D331913}" type="pres">
      <dgm:prSet presAssocID="{8669ABED-D16B-4B56-97CD-005658B38A13}" presName="rootText" presStyleLbl="node3" presStyleIdx="22" presStyleCnt="23" custScaleX="98747" custScaleY="24227" custLinFactY="-39472" custLinFactNeighborX="-28829" custLinFactNeighborY="-100000">
        <dgm:presLayoutVars>
          <dgm:chPref val="3"/>
        </dgm:presLayoutVars>
      </dgm:prSet>
      <dgm:spPr/>
      <dgm:t>
        <a:bodyPr/>
        <a:lstStyle/>
        <a:p>
          <a:endParaRPr lang="bg-BG"/>
        </a:p>
      </dgm:t>
    </dgm:pt>
    <dgm:pt modelId="{9D03E7BF-1FC4-4A26-AA15-DE7F0BF79799}" type="pres">
      <dgm:prSet presAssocID="{8669ABED-D16B-4B56-97CD-005658B38A13}" presName="rootConnector" presStyleLbl="node3" presStyleIdx="22" presStyleCnt="23"/>
      <dgm:spPr/>
      <dgm:t>
        <a:bodyPr/>
        <a:lstStyle/>
        <a:p>
          <a:endParaRPr lang="bg-BG"/>
        </a:p>
      </dgm:t>
    </dgm:pt>
    <dgm:pt modelId="{0177434B-2563-4909-B9C4-DAEFD8EE04FD}" type="pres">
      <dgm:prSet presAssocID="{8669ABED-D16B-4B56-97CD-005658B38A13}" presName="hierChild4" presStyleCnt="0"/>
      <dgm:spPr/>
    </dgm:pt>
    <dgm:pt modelId="{82BC4DA0-BCEF-4E97-8D66-E27BBA64392E}" type="pres">
      <dgm:prSet presAssocID="{8669ABED-D16B-4B56-97CD-005658B38A13}" presName="hierChild5" presStyleCnt="0"/>
      <dgm:spPr/>
    </dgm:pt>
    <dgm:pt modelId="{E088CA55-2A7A-4B49-B1F0-53E9C644820F}" type="pres">
      <dgm:prSet presAssocID="{3DFA05A5-7AC2-4C0F-938D-4CEF0D1734F9}" presName="hierChild5" presStyleCnt="0"/>
      <dgm:spPr/>
    </dgm:pt>
    <dgm:pt modelId="{89B3A119-D202-4297-A51A-D04843CBD0C9}" type="pres">
      <dgm:prSet presAssocID="{55E4F88B-B389-4591-95AC-F7E7A06B408C}" presName="hierChild3" presStyleCnt="0"/>
      <dgm:spPr/>
    </dgm:pt>
    <dgm:pt modelId="{82B9E508-6B05-4BF1-9E54-5C3635EF5E41}" type="pres">
      <dgm:prSet presAssocID="{1A407547-ECE1-432C-B044-4D0CAF6DA4AB}" presName="Name111" presStyleLbl="parChTrans1D2" presStyleIdx="7" presStyleCnt="10"/>
      <dgm:spPr/>
      <dgm:t>
        <a:bodyPr/>
        <a:lstStyle/>
        <a:p>
          <a:endParaRPr lang="bg-BG"/>
        </a:p>
      </dgm:t>
    </dgm:pt>
    <dgm:pt modelId="{D2836478-9702-4FFC-9220-74A19A8CC895}" type="pres">
      <dgm:prSet presAssocID="{8B1B7B48-A53D-414B-BC1B-349893B55947}" presName="hierRoot3" presStyleCnt="0">
        <dgm:presLayoutVars>
          <dgm:hierBranch val="init"/>
        </dgm:presLayoutVars>
      </dgm:prSet>
      <dgm:spPr/>
    </dgm:pt>
    <dgm:pt modelId="{B17D1011-9D9C-4685-8781-86D1DBA0788C}" type="pres">
      <dgm:prSet presAssocID="{8B1B7B48-A53D-414B-BC1B-349893B55947}" presName="rootComposite3" presStyleCnt="0"/>
      <dgm:spPr/>
    </dgm:pt>
    <dgm:pt modelId="{EAD1C00E-03CE-4E98-B904-1F50535C4B12}" type="pres">
      <dgm:prSet presAssocID="{8B1B7B48-A53D-414B-BC1B-349893B55947}" presName="rootText3" presStyleLbl="asst1" presStyleIdx="0" presStyleCnt="3" custScaleX="161612" custScaleY="109954" custLinFactNeighborX="-88690" custLinFactNeighborY="-97850">
        <dgm:presLayoutVars>
          <dgm:chPref val="3"/>
        </dgm:presLayoutVars>
      </dgm:prSet>
      <dgm:spPr/>
      <dgm:t>
        <a:bodyPr/>
        <a:lstStyle/>
        <a:p>
          <a:endParaRPr lang="bg-BG"/>
        </a:p>
      </dgm:t>
    </dgm:pt>
    <dgm:pt modelId="{31D1E78F-52D9-4800-9A6B-42857E49D2F1}" type="pres">
      <dgm:prSet presAssocID="{8B1B7B48-A53D-414B-BC1B-349893B55947}" presName="rootConnector3" presStyleLbl="asst1" presStyleIdx="0" presStyleCnt="3"/>
      <dgm:spPr/>
      <dgm:t>
        <a:bodyPr/>
        <a:lstStyle/>
        <a:p>
          <a:endParaRPr lang="bg-BG"/>
        </a:p>
      </dgm:t>
    </dgm:pt>
    <dgm:pt modelId="{6A87C839-5CC4-4AB8-AD26-D31BF5E98C94}" type="pres">
      <dgm:prSet presAssocID="{8B1B7B48-A53D-414B-BC1B-349893B55947}" presName="hierChild6" presStyleCnt="0"/>
      <dgm:spPr/>
    </dgm:pt>
    <dgm:pt modelId="{D042F086-E514-461F-8085-B5EBAC410CB8}" type="pres">
      <dgm:prSet presAssocID="{8B1B7B48-A53D-414B-BC1B-349893B55947}" presName="hierChild7" presStyleCnt="0"/>
      <dgm:spPr/>
    </dgm:pt>
    <dgm:pt modelId="{D763608F-4CCC-4128-8BE6-6979ECFCCF0B}" type="pres">
      <dgm:prSet presAssocID="{F65A870A-38CD-4ED5-861D-67F549EF6F3F}" presName="Name111" presStyleLbl="parChTrans1D2" presStyleIdx="8" presStyleCnt="10"/>
      <dgm:spPr/>
      <dgm:t>
        <a:bodyPr/>
        <a:lstStyle/>
        <a:p>
          <a:endParaRPr lang="bg-BG"/>
        </a:p>
      </dgm:t>
    </dgm:pt>
    <dgm:pt modelId="{0384045D-4C24-4D08-AC05-E5D7443904D8}" type="pres">
      <dgm:prSet presAssocID="{21293875-878E-4225-B9BC-2F8172B0428F}" presName="hierRoot3" presStyleCnt="0">
        <dgm:presLayoutVars>
          <dgm:hierBranch val="init"/>
        </dgm:presLayoutVars>
      </dgm:prSet>
      <dgm:spPr/>
    </dgm:pt>
    <dgm:pt modelId="{6E223D6D-9C0C-4D38-836F-D7211F3B1478}" type="pres">
      <dgm:prSet presAssocID="{21293875-878E-4225-B9BC-2F8172B0428F}" presName="rootComposite3" presStyleCnt="0"/>
      <dgm:spPr/>
    </dgm:pt>
    <dgm:pt modelId="{7796C734-1BD8-4079-AA4F-79427E2F2366}" type="pres">
      <dgm:prSet presAssocID="{21293875-878E-4225-B9BC-2F8172B0428F}" presName="rootText3" presStyleLbl="asst1" presStyleIdx="1" presStyleCnt="3" custScaleX="111350" custScaleY="141899" custLinFactNeighborX="10803" custLinFactNeighborY="-57614">
        <dgm:presLayoutVars>
          <dgm:chPref val="3"/>
        </dgm:presLayoutVars>
      </dgm:prSet>
      <dgm:spPr/>
      <dgm:t>
        <a:bodyPr/>
        <a:lstStyle/>
        <a:p>
          <a:endParaRPr lang="bg-BG"/>
        </a:p>
      </dgm:t>
    </dgm:pt>
    <dgm:pt modelId="{FEEEA677-1C60-485C-BBEA-C00C20D18871}" type="pres">
      <dgm:prSet presAssocID="{21293875-878E-4225-B9BC-2F8172B0428F}" presName="rootConnector3" presStyleLbl="asst1" presStyleIdx="1" presStyleCnt="3"/>
      <dgm:spPr/>
      <dgm:t>
        <a:bodyPr/>
        <a:lstStyle/>
        <a:p>
          <a:endParaRPr lang="bg-BG"/>
        </a:p>
      </dgm:t>
    </dgm:pt>
    <dgm:pt modelId="{621786C7-D914-4494-B4B2-1D34EDBF4A7C}" type="pres">
      <dgm:prSet presAssocID="{21293875-878E-4225-B9BC-2F8172B0428F}" presName="hierChild6" presStyleCnt="0"/>
      <dgm:spPr/>
    </dgm:pt>
    <dgm:pt modelId="{415F7EFD-8E0E-4062-91B8-FE028309D81B}" type="pres">
      <dgm:prSet presAssocID="{21293875-878E-4225-B9BC-2F8172B0428F}" presName="hierChild7" presStyleCnt="0"/>
      <dgm:spPr/>
    </dgm:pt>
    <dgm:pt modelId="{571F1C40-6B7D-4FE2-B560-8A576F2A102C}" type="pres">
      <dgm:prSet presAssocID="{E83B6657-D678-4944-B0EA-BBB42DA2F2BD}" presName="Name111" presStyleLbl="parChTrans1D2" presStyleIdx="9" presStyleCnt="10"/>
      <dgm:spPr/>
      <dgm:t>
        <a:bodyPr/>
        <a:lstStyle/>
        <a:p>
          <a:endParaRPr lang="bg-BG"/>
        </a:p>
      </dgm:t>
    </dgm:pt>
    <dgm:pt modelId="{B5C2DBE2-F7F3-41CD-8EFA-7E766CB57820}" type="pres">
      <dgm:prSet presAssocID="{94D46935-CA73-4891-86DB-FDDF4193B1B8}" presName="hierRoot3" presStyleCnt="0">
        <dgm:presLayoutVars>
          <dgm:hierBranch val="init"/>
        </dgm:presLayoutVars>
      </dgm:prSet>
      <dgm:spPr/>
    </dgm:pt>
    <dgm:pt modelId="{70C48510-F9D3-48B7-A992-4ED28F24EED3}" type="pres">
      <dgm:prSet presAssocID="{94D46935-CA73-4891-86DB-FDDF4193B1B8}" presName="rootComposite3" presStyleCnt="0"/>
      <dgm:spPr/>
    </dgm:pt>
    <dgm:pt modelId="{6B6B93D7-7329-44BE-AD63-39F18C85B934}" type="pres">
      <dgm:prSet presAssocID="{94D46935-CA73-4891-86DB-FDDF4193B1B8}" presName="rootText3" presStyleLbl="asst1" presStyleIdx="2" presStyleCnt="3" custScaleX="117653" custScaleY="127613" custLinFactX="89874" custLinFactNeighborX="100000" custLinFactNeighborY="-71769">
        <dgm:presLayoutVars>
          <dgm:chPref val="3"/>
        </dgm:presLayoutVars>
      </dgm:prSet>
      <dgm:spPr/>
      <dgm:t>
        <a:bodyPr/>
        <a:lstStyle/>
        <a:p>
          <a:endParaRPr lang="bg-BG"/>
        </a:p>
      </dgm:t>
    </dgm:pt>
    <dgm:pt modelId="{3FB92C66-EC03-4B85-BAE1-3A05D9D6C701}" type="pres">
      <dgm:prSet presAssocID="{94D46935-CA73-4891-86DB-FDDF4193B1B8}" presName="rootConnector3" presStyleLbl="asst1" presStyleIdx="2" presStyleCnt="3"/>
      <dgm:spPr/>
      <dgm:t>
        <a:bodyPr/>
        <a:lstStyle/>
        <a:p>
          <a:endParaRPr lang="bg-BG"/>
        </a:p>
      </dgm:t>
    </dgm:pt>
    <dgm:pt modelId="{0939D261-E101-482C-AEEA-D090B5F8A498}" type="pres">
      <dgm:prSet presAssocID="{94D46935-CA73-4891-86DB-FDDF4193B1B8}" presName="hierChild6" presStyleCnt="0"/>
      <dgm:spPr/>
    </dgm:pt>
    <dgm:pt modelId="{C32B19AA-9879-4A35-BF40-562E371F98C4}" type="pres">
      <dgm:prSet presAssocID="{94D46935-CA73-4891-86DB-FDDF4193B1B8}" presName="hierChild7" presStyleCnt="0"/>
      <dgm:spPr/>
    </dgm:pt>
  </dgm:ptLst>
  <dgm:cxnLst>
    <dgm:cxn modelId="{B67FFCB6-C0E0-4798-AE34-8BDCFE12B1AA}" srcId="{DF4890C0-A3E0-46D1-B0F4-5144A05984D9}" destId="{F86686D2-4957-496E-AF55-B1920E35EA9E}" srcOrd="3" destOrd="0" parTransId="{F2353E06-4B1D-4839-9889-F5AFE14F6E3C}" sibTransId="{45E23BA7-43E4-436C-8AA9-DC6D4589DEBE}"/>
    <dgm:cxn modelId="{6FE93F34-229A-4475-BDF7-4F58B2AA792E}" type="presOf" srcId="{AAEEF451-5054-4D8D-A40A-3B4F6EBF3966}" destId="{C8201916-1BCE-4372-B75B-134E48B74EE6}" srcOrd="0" destOrd="0" presId="urn:microsoft.com/office/officeart/2005/8/layout/orgChart1"/>
    <dgm:cxn modelId="{0E38926B-05D2-4773-85CF-DD711C648D98}" type="presOf" srcId="{5FF6D214-D628-4A4A-919E-548C3E3B03AB}" destId="{F7F1ED21-4DDE-4916-83CC-BE88BF6BFCD6}" srcOrd="1" destOrd="0" presId="urn:microsoft.com/office/officeart/2005/8/layout/orgChart1"/>
    <dgm:cxn modelId="{4AAA659F-5275-4920-9F09-BBCD963BA4BD}" type="presOf" srcId="{F2353E06-4B1D-4839-9889-F5AFE14F6E3C}" destId="{78B4838C-AA18-4EDC-9223-D38FD01D4738}" srcOrd="0" destOrd="0" presId="urn:microsoft.com/office/officeart/2005/8/layout/orgChart1"/>
    <dgm:cxn modelId="{54761B0E-1D30-4BBF-8D31-3CACD486C221}" type="presOf" srcId="{DFD71236-1C38-43E5-A7C5-1D8D9D811D7C}" destId="{AE378C78-F674-4D07-BAD5-68F0A88FB86A}" srcOrd="0" destOrd="0" presId="urn:microsoft.com/office/officeart/2005/8/layout/orgChart1"/>
    <dgm:cxn modelId="{EF8FF38D-A952-4DD7-8CC4-EC3E4D133F2D}" type="presOf" srcId="{0850861B-A64A-4C85-9C42-56C442485740}" destId="{BD6C40C5-7A5A-4AB5-B20B-A8DE6E82DE60}" srcOrd="0" destOrd="0" presId="urn:microsoft.com/office/officeart/2005/8/layout/orgChart1"/>
    <dgm:cxn modelId="{DC6D699C-A307-42D1-8ACF-705F3348EC6B}" type="presOf" srcId="{4E3500AF-F040-4C8E-BCAF-BDA46C5221A7}" destId="{6B05FE7B-C55A-4F0C-B946-AB061212979F}" srcOrd="0" destOrd="0" presId="urn:microsoft.com/office/officeart/2005/8/layout/orgChart1"/>
    <dgm:cxn modelId="{A5950DAB-E309-4BD0-8F47-D71852C04512}" srcId="{D1E62174-B614-4698-BA64-4986FA645793}" destId="{55E4F88B-B389-4591-95AC-F7E7A06B408C}" srcOrd="0" destOrd="0" parTransId="{FD6B0953-4403-46C5-8907-86C991D12F81}" sibTransId="{26FD1385-5227-4E7E-99AB-FC78CF9D3C1E}"/>
    <dgm:cxn modelId="{776215B2-DDB0-4161-8CFC-136B3068F1CD}" srcId="{1F5D01D0-E4CC-47EC-9524-DD3543FA0EAB}" destId="{1F903A09-7BD6-4A21-A890-FF5BFC351842}" srcOrd="2" destOrd="0" parTransId="{68DF217A-F551-4A3A-82EE-07C855595464}" sibTransId="{36043EB6-B6E2-4598-A267-2E6FFB0413FA}"/>
    <dgm:cxn modelId="{B181ECC9-C461-48EA-A424-042D322FC429}" type="presOf" srcId="{1F903A09-7BD6-4A21-A890-FF5BFC351842}" destId="{4853E1CA-D57E-45C3-8616-F31A772AA182}" srcOrd="0" destOrd="0" presId="urn:microsoft.com/office/officeart/2005/8/layout/orgChart1"/>
    <dgm:cxn modelId="{969C5512-3DB5-4E94-87EC-63769FBE19FD}" srcId="{3DFA05A5-7AC2-4C0F-938D-4CEF0D1734F9}" destId="{412162D7-9AE9-4B4B-AFBD-3F1754411DE3}" srcOrd="0" destOrd="0" parTransId="{2A8532F4-BDE2-430F-9A14-E649D0C75D69}" sibTransId="{0126CFEC-DE12-4923-97A7-EDA232506B08}"/>
    <dgm:cxn modelId="{DB2F5C48-2CAC-43E7-A241-581BADDB6D81}" type="presOf" srcId="{BFF9724A-15BD-4039-8928-10A606FF70D6}" destId="{3FE0A277-F7B6-42A6-92F7-46F61EE558EE}" srcOrd="1" destOrd="0" presId="urn:microsoft.com/office/officeart/2005/8/layout/orgChart1"/>
    <dgm:cxn modelId="{73495DF8-4391-43D4-A764-2BE1703ED968}" type="presOf" srcId="{E3F6FBDE-1D08-4DF8-AC36-8A48655CAC7D}" destId="{27B4E9CF-114A-4E8F-9093-D9007D04A254}" srcOrd="1" destOrd="0" presId="urn:microsoft.com/office/officeart/2005/8/layout/orgChart1"/>
    <dgm:cxn modelId="{22D086A0-379C-460A-8554-8CC4DA6D63EF}" srcId="{3DFA05A5-7AC2-4C0F-938D-4CEF0D1734F9}" destId="{DD0B628F-3446-4F93-B778-BF9C9DD9C780}" srcOrd="2" destOrd="0" parTransId="{093CF8E7-FF05-4332-A681-135CCF8AA720}" sibTransId="{ACD2C789-B171-481A-B312-273489E05D78}"/>
    <dgm:cxn modelId="{FFA74A32-BE48-4222-BB0E-44560B296130}" type="presOf" srcId="{51EF3BF9-3513-4859-9911-36E8FB45F50E}" destId="{C25DE6B9-B4A9-42DB-9D8B-D42A9F917300}" srcOrd="0" destOrd="0" presId="urn:microsoft.com/office/officeart/2005/8/layout/orgChart1"/>
    <dgm:cxn modelId="{05FBC5AE-17FD-441E-93FF-4E0516DA6B01}" srcId="{55E4F88B-B389-4591-95AC-F7E7A06B408C}" destId="{22AC123B-F383-4026-BE16-04BFF0E50BDE}" srcOrd="3" destOrd="0" parTransId="{0850861B-A64A-4C85-9C42-56C442485740}" sibTransId="{4C4D5F20-0816-4FA4-8258-99D5956F6654}"/>
    <dgm:cxn modelId="{614257F7-81FE-4F61-87A5-FE80E50DBCC2}" srcId="{D62A3A44-A37E-43D2-8112-02188E327176}" destId="{AE6D827B-5E34-4CE2-B6B8-7AC0E040E90B}" srcOrd="0" destOrd="0" parTransId="{51EF3BF9-3513-4859-9911-36E8FB45F50E}" sibTransId="{5FF7FAE4-F95C-4068-B424-983C48AEEB8E}"/>
    <dgm:cxn modelId="{C6469E8B-1A99-4E4C-9296-0541D8ED7D3B}" type="presOf" srcId="{F0474BA7-90F7-446B-8DBC-9FD081A94EAF}" destId="{30AC5615-06A6-4A75-8073-341F69B77D54}" srcOrd="1" destOrd="0" presId="urn:microsoft.com/office/officeart/2005/8/layout/orgChart1"/>
    <dgm:cxn modelId="{C5216312-45E3-4AAD-B42C-9B69B7B51E4F}" type="presOf" srcId="{3DFA05A5-7AC2-4C0F-938D-4CEF0D1734F9}" destId="{46876B7D-13E6-41AB-B33A-5ACBE1604647}" srcOrd="1" destOrd="0" presId="urn:microsoft.com/office/officeart/2005/8/layout/orgChart1"/>
    <dgm:cxn modelId="{1F5E8B80-F82B-42F6-9315-7632FC7F746E}" srcId="{55E4F88B-B389-4591-95AC-F7E7A06B408C}" destId="{21293875-878E-4225-B9BC-2F8172B0428F}" srcOrd="8" destOrd="0" parTransId="{F65A870A-38CD-4ED5-861D-67F549EF6F3F}" sibTransId="{D68FDCA1-BA79-4275-B237-B5C24C4CEA05}"/>
    <dgm:cxn modelId="{2C42B422-B242-4996-881F-D1517E16B6F0}" srcId="{DF4890C0-A3E0-46D1-B0F4-5144A05984D9}" destId="{A27D4006-661C-460E-93A4-65150E56BE71}" srcOrd="1" destOrd="0" parTransId="{F2321F30-FD27-4E1D-B580-7CE09F60A73C}" sibTransId="{E675AB96-F8CB-45E2-8AB1-FE2DC592E034}"/>
    <dgm:cxn modelId="{4F884EAB-CA14-42A7-B0ED-F507B32CD3D7}" type="presOf" srcId="{EB64F210-DFA2-493B-87AF-35ABA98C6367}" destId="{AFFA2F17-3A48-4650-87B8-4B695A3905DD}" srcOrd="1" destOrd="0" presId="urn:microsoft.com/office/officeart/2005/8/layout/orgChart1"/>
    <dgm:cxn modelId="{4DD21010-11C4-442F-892D-820C2A7881D7}" type="presOf" srcId="{25F92B8D-1C8D-44DA-8950-99866873E90D}" destId="{07AE4E06-B509-4238-9807-80AF16673745}" srcOrd="0" destOrd="0" presId="urn:microsoft.com/office/officeart/2005/8/layout/orgChart1"/>
    <dgm:cxn modelId="{9F25A548-4A3C-48A9-A3EA-E3FD6BDDD353}" type="presOf" srcId="{DF4890C0-A3E0-46D1-B0F4-5144A05984D9}" destId="{BDE6AFED-94D7-410B-9331-1749AC053C74}" srcOrd="0" destOrd="0" presId="urn:microsoft.com/office/officeart/2005/8/layout/orgChart1"/>
    <dgm:cxn modelId="{AB1D51F1-E671-4798-99B1-D3DF021874D0}" type="presOf" srcId="{A27D4006-661C-460E-93A4-65150E56BE71}" destId="{D892CA15-9449-43D3-B4A5-E509F6247FAF}" srcOrd="0" destOrd="0" presId="urn:microsoft.com/office/officeart/2005/8/layout/orgChart1"/>
    <dgm:cxn modelId="{A58A7838-B806-4FD8-9DA4-7770C985E438}" type="presOf" srcId="{DDC8491D-884B-4501-9B4A-909D257DA581}" destId="{4701CA67-6E58-47BE-AACC-2A03188D4184}" srcOrd="0" destOrd="0" presId="urn:microsoft.com/office/officeart/2005/8/layout/orgChart1"/>
    <dgm:cxn modelId="{5130EC15-A83B-458B-9EBF-F88A5A1FAB45}" type="presOf" srcId="{95A1C6AD-F329-4C11-B0E8-07C0E1ABD169}" destId="{73E18187-24C9-4441-99DF-281B7472CA00}" srcOrd="0" destOrd="0" presId="urn:microsoft.com/office/officeart/2005/8/layout/orgChart1"/>
    <dgm:cxn modelId="{EF400B5C-FCAB-4868-989B-7D23DB74984C}" type="presOf" srcId="{7CA76AA2-4E86-4E63-8B7C-0BCE56B7AF49}" destId="{DE857EF0-352C-4EEC-8E08-C675C2DF2D72}" srcOrd="0" destOrd="0" presId="urn:microsoft.com/office/officeart/2005/8/layout/orgChart1"/>
    <dgm:cxn modelId="{4F78831A-B161-4A3F-9FB6-94AF6D9E31AC}" srcId="{55E4F88B-B389-4591-95AC-F7E7A06B408C}" destId="{3DFA05A5-7AC2-4C0F-938D-4CEF0D1734F9}" srcOrd="7" destOrd="0" parTransId="{7CA76AA2-4E86-4E63-8B7C-0BCE56B7AF49}" sibTransId="{5CC4681C-70A9-4851-A058-5240EC59A1D1}"/>
    <dgm:cxn modelId="{3B249BD4-5FEB-45B8-BCDC-1389AE30FBCB}" type="presOf" srcId="{38137E41-F903-4BDA-B07A-9179228DD1CE}" destId="{6195679D-840A-4D59-AD65-268D1AC05377}" srcOrd="0" destOrd="0" presId="urn:microsoft.com/office/officeart/2005/8/layout/orgChart1"/>
    <dgm:cxn modelId="{3374F9F9-7E7E-4D1F-AA4B-05C1CBC524D2}" type="presOf" srcId="{77F3304F-D8DA-44FD-97D0-F56C38343328}" destId="{D020C51D-8742-4EEF-A468-B8282E4C8C57}" srcOrd="0" destOrd="0" presId="urn:microsoft.com/office/officeart/2005/8/layout/orgChart1"/>
    <dgm:cxn modelId="{C3211534-D954-4C29-ACC1-0099768EB2DE}" srcId="{2AE9397C-9851-4AEE-8A92-8DE395FB0EB4}" destId="{BBC47678-8517-4120-B55F-E769FCBDCBA4}" srcOrd="1" destOrd="0" parTransId="{BCE7A829-41F4-4B13-A1B2-0DFE20468732}" sibTransId="{AE5CDAC9-6358-4773-BD16-C820CC04EABD}"/>
    <dgm:cxn modelId="{C4E1EB0D-06B5-438D-AB2A-3BD47DE7AD98}" type="presOf" srcId="{BA400389-D82A-4DD5-B388-401ADD0768EE}" destId="{CF274F22-1DFD-47EF-AA8E-3F05440465E1}" srcOrd="0" destOrd="0" presId="urn:microsoft.com/office/officeart/2005/8/layout/orgChart1"/>
    <dgm:cxn modelId="{673EABE5-7E14-4F0F-94A9-90426CAB2AFF}" type="presOf" srcId="{AEEC73D0-A287-4369-A64E-4576A3102F01}" destId="{1AFB9E71-B13E-4A09-9B49-D39009BA92DC}" srcOrd="0" destOrd="0" presId="urn:microsoft.com/office/officeart/2005/8/layout/orgChart1"/>
    <dgm:cxn modelId="{544D2F85-CD86-4F1A-9D01-8D5DCBB61AAC}" type="presOf" srcId="{3DFA05A5-7AC2-4C0F-938D-4CEF0D1734F9}" destId="{449C2471-6DFF-4D02-B627-27803A23C902}" srcOrd="0" destOrd="0" presId="urn:microsoft.com/office/officeart/2005/8/layout/orgChart1"/>
    <dgm:cxn modelId="{AE56B27A-0C95-42BD-B24D-3E0CAA2A124D}" type="presOf" srcId="{D1E62174-B614-4698-BA64-4986FA645793}" destId="{1626D08B-86C9-4447-9016-FA82347F07E3}" srcOrd="0" destOrd="0" presId="urn:microsoft.com/office/officeart/2005/8/layout/orgChart1"/>
    <dgm:cxn modelId="{81A8E394-EA90-4D44-BAD0-3A43E4470245}" srcId="{DF4890C0-A3E0-46D1-B0F4-5144A05984D9}" destId="{96C9C973-CE7D-4FC5-B47F-D506972ED3A4}" srcOrd="2" destOrd="0" parTransId="{E921C534-5D77-45DE-A40F-10A58031A6B0}" sibTransId="{7DE939F5-BA07-4853-A40F-1F715B19B6F2}"/>
    <dgm:cxn modelId="{F720CFAB-CB8D-4866-8BD9-67E19C743FEB}" type="presOf" srcId="{063C7AD3-2343-4F53-8656-FC84BE9974BA}" destId="{5EA789D2-D835-464F-B53D-390F5386CC9A}" srcOrd="1" destOrd="0" presId="urn:microsoft.com/office/officeart/2005/8/layout/orgChart1"/>
    <dgm:cxn modelId="{40FB32A1-2A07-41C4-8D5C-D07024EBC3C3}" srcId="{22AC123B-F383-4026-BE16-04BFF0E50BDE}" destId="{063C7AD3-2343-4F53-8656-FC84BE9974BA}" srcOrd="1" destOrd="0" parTransId="{DFD71236-1C38-43E5-A7C5-1D8D9D811D7C}" sibTransId="{DE15BFE1-D1F4-4369-B593-3DA2D5A92EFA}"/>
    <dgm:cxn modelId="{15DBF2D3-A06C-40E5-9E88-0115C764B16E}" type="presOf" srcId="{E2A7CF14-98E3-4BFE-BB18-E9D784F5FF44}" destId="{CA4FD80E-4DEE-4A68-AFAD-7D444D88D734}" srcOrd="0" destOrd="0" presId="urn:microsoft.com/office/officeart/2005/8/layout/orgChart1"/>
    <dgm:cxn modelId="{87E1226D-EBCD-47B3-AAE5-617DC02F2F99}" type="presOf" srcId="{F0474BA7-90F7-446B-8DBC-9FD081A94EAF}" destId="{86240471-A401-4AB2-ABA1-694038B7E0E2}" srcOrd="0" destOrd="0" presId="urn:microsoft.com/office/officeart/2005/8/layout/orgChart1"/>
    <dgm:cxn modelId="{1FB4A694-0D49-4415-BA0A-097E0D5A1963}" type="presOf" srcId="{DF4890C0-A3E0-46D1-B0F4-5144A05984D9}" destId="{032A1BF2-0B64-4096-9066-EA949CCA0D2E}" srcOrd="1" destOrd="0" presId="urn:microsoft.com/office/officeart/2005/8/layout/orgChart1"/>
    <dgm:cxn modelId="{4F5818FC-C3F1-4896-98B4-A6D8851A6353}" srcId="{3DFA05A5-7AC2-4C0F-938D-4CEF0D1734F9}" destId="{B3D0BD14-7A19-4D7A-93C3-7ABEBB09FAE7}" srcOrd="1" destOrd="0" parTransId="{DDC8491D-884B-4501-9B4A-909D257DA581}" sibTransId="{CE6D073B-9322-4154-AD1C-346B32BFEF40}"/>
    <dgm:cxn modelId="{1C561289-0ADC-48B3-82EC-D34134CDD96B}" type="presOf" srcId="{E921C534-5D77-45DE-A40F-10A58031A6B0}" destId="{6341B3E3-0EC2-48E5-B353-4865B1A82F61}" srcOrd="0" destOrd="0" presId="urn:microsoft.com/office/officeart/2005/8/layout/orgChart1"/>
    <dgm:cxn modelId="{81E1BFDB-16CB-46B6-9097-355C6045C692}" type="presOf" srcId="{5FF6D214-D628-4A4A-919E-548C3E3B03AB}" destId="{5E56EF97-F8F2-4191-BB51-787912EA59D4}" srcOrd="0" destOrd="0" presId="urn:microsoft.com/office/officeart/2005/8/layout/orgChart1"/>
    <dgm:cxn modelId="{310BF371-4EF4-47A9-BC72-AEFD5C8DC363}" type="presOf" srcId="{A27D4006-661C-460E-93A4-65150E56BE71}" destId="{66A63E2D-20A7-4C42-A4C7-60E8AB248233}" srcOrd="1" destOrd="0" presId="urn:microsoft.com/office/officeart/2005/8/layout/orgChart1"/>
    <dgm:cxn modelId="{CDDC6F2F-29E2-4EDF-90E8-A2706E9D8D06}" srcId="{2AE9397C-9851-4AEE-8A92-8DE395FB0EB4}" destId="{4C21F0B2-EC2F-4CE0-BC5F-945BB8C6D785}" srcOrd="2" destOrd="0" parTransId="{0907FA94-5263-4327-97BC-A3A15924EE65}" sibTransId="{A972A302-253A-4EA2-88B7-61942C9595A5}"/>
    <dgm:cxn modelId="{213C31FF-EFB6-4607-A791-397943669E8B}" srcId="{38137E41-F903-4BDA-B07A-9179228DD1CE}" destId="{F0474BA7-90F7-446B-8DBC-9FD081A94EAF}" srcOrd="1" destOrd="0" parTransId="{AEEC73D0-A287-4369-A64E-4576A3102F01}" sibTransId="{5C182EB7-41B7-41EF-B723-84B7B70330B4}"/>
    <dgm:cxn modelId="{D7CABC6F-4221-44B6-9521-19738235DAE4}" type="presOf" srcId="{1F903A09-7BD6-4A21-A890-FF5BFC351842}" destId="{AF6B38C7-A771-4A57-B775-D11CEABAAA45}" srcOrd="1" destOrd="0" presId="urn:microsoft.com/office/officeart/2005/8/layout/orgChart1"/>
    <dgm:cxn modelId="{C7226AB7-E305-4C2E-9D3A-85BA7D2D350F}" type="presOf" srcId="{BCE7A829-41F4-4B13-A1B2-0DFE20468732}" destId="{190842CD-E539-4C89-AEA4-2AFC980A156C}" srcOrd="0" destOrd="0" presId="urn:microsoft.com/office/officeart/2005/8/layout/orgChart1"/>
    <dgm:cxn modelId="{2806FB6A-4EBD-4473-98C2-3AB189AC0F66}" type="presOf" srcId="{8669ABED-D16B-4B56-97CD-005658B38A13}" destId="{6E6EB22E-08CE-421A-BF0A-7A656D331913}" srcOrd="0" destOrd="0" presId="urn:microsoft.com/office/officeart/2005/8/layout/orgChart1"/>
    <dgm:cxn modelId="{83B4D3BB-C5B5-46B2-88AE-A1855EA46F36}" type="presOf" srcId="{0907FA94-5263-4327-97BC-A3A15924EE65}" destId="{E1C14F8E-3A12-4342-8173-C3F5687548D0}" srcOrd="0" destOrd="0" presId="urn:microsoft.com/office/officeart/2005/8/layout/orgChart1"/>
    <dgm:cxn modelId="{5A397640-B127-4D53-9487-C73B91A3A462}" type="presOf" srcId="{869BE02C-2BFB-4573-83B4-63D9DA54F74F}" destId="{5F16876E-C71E-423D-B912-3CD3B6DE2D63}" srcOrd="0" destOrd="0" presId="urn:microsoft.com/office/officeart/2005/8/layout/orgChart1"/>
    <dgm:cxn modelId="{89770A1C-11BE-404F-81EE-69612D0DD229}" type="presOf" srcId="{DD0B628F-3446-4F93-B778-BF9C9DD9C780}" destId="{ED9578EF-A1F0-4C0B-9359-C4C4245BB20B}" srcOrd="1" destOrd="0" presId="urn:microsoft.com/office/officeart/2005/8/layout/orgChart1"/>
    <dgm:cxn modelId="{870375D3-3D35-47D6-A7C3-36DCF02E9E1D}" type="presOf" srcId="{55E4F88B-B389-4591-95AC-F7E7A06B408C}" destId="{86D8B8F4-63CE-4F29-BC50-6BD8B922866B}" srcOrd="1" destOrd="0" presId="urn:microsoft.com/office/officeart/2005/8/layout/orgChart1"/>
    <dgm:cxn modelId="{C74B769D-5E43-4AB2-9E91-A1AA058FF95E}" type="presOf" srcId="{94D46935-CA73-4891-86DB-FDDF4193B1B8}" destId="{3FB92C66-EC03-4B85-BAE1-3A05D9D6C701}" srcOrd="1" destOrd="0" presId="urn:microsoft.com/office/officeart/2005/8/layout/orgChart1"/>
    <dgm:cxn modelId="{56114AC9-A2A1-450A-8572-D23CA83F4623}" type="presOf" srcId="{4C21F0B2-EC2F-4CE0-BC5F-945BB8C6D785}" destId="{6BA82A52-E0E0-48A3-A496-33648CE4053E}" srcOrd="0" destOrd="0" presId="urn:microsoft.com/office/officeart/2005/8/layout/orgChart1"/>
    <dgm:cxn modelId="{AC8A7AC5-62F7-482C-8BEB-42925D0FFC47}" type="presOf" srcId="{22AC123B-F383-4026-BE16-04BFF0E50BDE}" destId="{A9BB2010-9872-414E-8387-7784BDDE14E0}" srcOrd="1" destOrd="0" presId="urn:microsoft.com/office/officeart/2005/8/layout/orgChart1"/>
    <dgm:cxn modelId="{FDCD3CB2-DB37-4102-BE9C-BEC901266862}" type="presOf" srcId="{55E4F88B-B389-4591-95AC-F7E7A06B408C}" destId="{26A4B87A-AE4A-46C0-9823-F98559B526FE}" srcOrd="0" destOrd="0" presId="urn:microsoft.com/office/officeart/2005/8/layout/orgChart1"/>
    <dgm:cxn modelId="{D7D30E45-C53C-47FB-BB58-243729ECE747}" srcId="{38137E41-F903-4BDA-B07A-9179228DD1CE}" destId="{E3F6FBDE-1D08-4DF8-AC36-8A48655CAC7D}" srcOrd="0" destOrd="0" parTransId="{AE8E1201-513B-4FC8-B6F5-9B7E7DC0AECD}" sibTransId="{6B868E60-16C5-4AEB-BDD6-C8342509ABED}"/>
    <dgm:cxn modelId="{F53805E6-A9EB-4051-AEA5-399266D1FECA}" type="presOf" srcId="{E83B6657-D678-4944-B0EA-BBB42DA2F2BD}" destId="{571F1C40-6B7D-4FE2-B560-8A576F2A102C}" srcOrd="0" destOrd="0" presId="urn:microsoft.com/office/officeart/2005/8/layout/orgChart1"/>
    <dgm:cxn modelId="{E11C4B22-FF87-4E1D-8F12-601112323E84}" srcId="{55E4F88B-B389-4591-95AC-F7E7A06B408C}" destId="{94D46935-CA73-4891-86DB-FDDF4193B1B8}" srcOrd="9" destOrd="0" parTransId="{E83B6657-D678-4944-B0EA-BBB42DA2F2BD}" sibTransId="{B9104245-38E1-4633-B7BA-664A6A28F6BA}"/>
    <dgm:cxn modelId="{950BBDA9-97C2-4BCE-B133-183E1515954E}" type="presOf" srcId="{3C73AD42-5EF7-4C14-ADF7-50FA67199803}" destId="{F50DC7AC-EF49-4BA2-AEC7-A846C161A724}" srcOrd="0" destOrd="0" presId="urn:microsoft.com/office/officeart/2005/8/layout/orgChart1"/>
    <dgm:cxn modelId="{B9DE01A5-B700-4104-B71C-334B8459EC34}" type="presOf" srcId="{2879D1BF-B95C-44F7-9300-930D2530F6D4}" destId="{82D2CD1A-BCF0-40A8-915C-EF90BEBE0A4D}" srcOrd="1" destOrd="0" presId="urn:microsoft.com/office/officeart/2005/8/layout/orgChart1"/>
    <dgm:cxn modelId="{DF3B9AEE-B39A-4809-98B8-350D2599F2B8}" type="presOf" srcId="{D62A3A44-A37E-43D2-8112-02188E327176}" destId="{45559406-18D9-49FA-BA78-C0151CBB9396}" srcOrd="0" destOrd="0" presId="urn:microsoft.com/office/officeart/2005/8/layout/orgChart1"/>
    <dgm:cxn modelId="{B61C02F9-0628-4848-80AF-91C191AE26BD}" type="presOf" srcId="{8669ABED-D16B-4B56-97CD-005658B38A13}" destId="{9D03E7BF-1FC4-4A26-AA15-DE7F0BF79799}" srcOrd="1" destOrd="0" presId="urn:microsoft.com/office/officeart/2005/8/layout/orgChart1"/>
    <dgm:cxn modelId="{A9417EBF-A862-4D95-BCC4-FAF2E4871C9D}" type="presOf" srcId="{22AC123B-F383-4026-BE16-04BFF0E50BDE}" destId="{81EBCEF1-E633-4ABB-A850-800BE69881B2}" srcOrd="0" destOrd="0" presId="urn:microsoft.com/office/officeart/2005/8/layout/orgChart1"/>
    <dgm:cxn modelId="{190194A2-B4E0-423A-8731-67C14252DCBA}" srcId="{55E4F88B-B389-4591-95AC-F7E7A06B408C}" destId="{8B1B7B48-A53D-414B-BC1B-349893B55947}" srcOrd="0" destOrd="0" parTransId="{1A407547-ECE1-432C-B044-4D0CAF6DA4AB}" sibTransId="{F819A228-CD10-4D39-891D-C632A92D9AFB}"/>
    <dgm:cxn modelId="{D6128D3F-966F-4CAF-AE5D-3F87A38D9769}" type="presOf" srcId="{AE6D827B-5E34-4CE2-B6B8-7AC0E040E90B}" destId="{50304283-63C0-4C95-9C06-3406DF3B568A}" srcOrd="1" destOrd="0" presId="urn:microsoft.com/office/officeart/2005/8/layout/orgChart1"/>
    <dgm:cxn modelId="{5C537477-1844-44B7-895B-19CE9DC0DCA5}" type="presOf" srcId="{21293875-878E-4225-B9BC-2F8172B0428F}" destId="{FEEEA677-1C60-485C-BBEA-C00C20D18871}" srcOrd="1" destOrd="0" presId="urn:microsoft.com/office/officeart/2005/8/layout/orgChart1"/>
    <dgm:cxn modelId="{CEC9681F-FCC0-46ED-9280-F3BD35642B26}" srcId="{38137E41-F903-4BDA-B07A-9179228DD1CE}" destId="{A9C96C73-E8AD-4E1E-845D-D035E8F3526C}" srcOrd="2" destOrd="0" parTransId="{8D9EFEFC-55E8-4B54-9F6B-0CE80CFE1FDF}" sibTransId="{B19FD68B-921F-468E-B0EE-B2803D9A4D38}"/>
    <dgm:cxn modelId="{0AFDE339-A182-4FA8-8B9C-28F8D4FAE3B8}" type="presOf" srcId="{EB64F210-DFA2-493B-87AF-35ABA98C6367}" destId="{A092BB56-5B01-4A71-82A7-38AA8999C3E8}" srcOrd="0" destOrd="0" presId="urn:microsoft.com/office/officeart/2005/8/layout/orgChart1"/>
    <dgm:cxn modelId="{F11E66A0-3100-4536-831F-11126D83566A}" type="presOf" srcId="{093CF8E7-FF05-4332-A681-135CCF8AA720}" destId="{50D3DA32-8DCB-45E2-B69C-876E2A4A7C17}" srcOrd="0" destOrd="0" presId="urn:microsoft.com/office/officeart/2005/8/layout/orgChart1"/>
    <dgm:cxn modelId="{4B76E194-1C42-4117-AE68-E51C3D44A844}" type="presOf" srcId="{B3D0BD14-7A19-4D7A-93C3-7ABEBB09FAE7}" destId="{466F25B2-B805-4286-8919-091053C55B04}" srcOrd="0" destOrd="0" presId="urn:microsoft.com/office/officeart/2005/8/layout/orgChart1"/>
    <dgm:cxn modelId="{171B9CC9-C8E6-4B2C-8FF8-A35E5BEA1AFC}" type="presOf" srcId="{21293875-878E-4225-B9BC-2F8172B0428F}" destId="{7796C734-1BD8-4079-AA4F-79427E2F2366}" srcOrd="0" destOrd="0" presId="urn:microsoft.com/office/officeart/2005/8/layout/orgChart1"/>
    <dgm:cxn modelId="{916F6C22-7804-45D7-A632-672BA39CFC80}" type="presOf" srcId="{B3D0BD14-7A19-4D7A-93C3-7ABEBB09FAE7}" destId="{E452081B-A125-45D7-8631-808946CC2DC3}" srcOrd="1" destOrd="0" presId="urn:microsoft.com/office/officeart/2005/8/layout/orgChart1"/>
    <dgm:cxn modelId="{A4B2684E-F082-40C0-BBA1-4A28B0CBAD6F}" type="presOf" srcId="{D62A3A44-A37E-43D2-8112-02188E327176}" destId="{8D8FFCF0-C19D-439B-A900-F92FE24FA702}" srcOrd="1" destOrd="0" presId="urn:microsoft.com/office/officeart/2005/8/layout/orgChart1"/>
    <dgm:cxn modelId="{18A49606-8A29-4BA0-AC42-286384132138}" type="presOf" srcId="{2AE9397C-9851-4AEE-8A92-8DE395FB0EB4}" destId="{E08B4BE6-1838-4EB2-935C-10A0A213A84D}" srcOrd="0" destOrd="0" presId="urn:microsoft.com/office/officeart/2005/8/layout/orgChart1"/>
    <dgm:cxn modelId="{2CB4C9F1-4ECE-48B2-8100-C88F72074E56}" type="presOf" srcId="{F65A870A-38CD-4ED5-861D-67F549EF6F3F}" destId="{D763608F-4CCC-4128-8BE6-6979ECFCCF0B}" srcOrd="0" destOrd="0" presId="urn:microsoft.com/office/officeart/2005/8/layout/orgChart1"/>
    <dgm:cxn modelId="{4B0CE30B-5FF5-479F-A6FE-22BCB756CE92}" type="presOf" srcId="{BBC47678-8517-4120-B55F-E769FCBDCBA4}" destId="{C380A049-3C5D-468D-B0AC-CED85349A27A}" srcOrd="0" destOrd="0" presId="urn:microsoft.com/office/officeart/2005/8/layout/orgChart1"/>
    <dgm:cxn modelId="{4E9FE508-B25B-428F-A4D8-6147B86AD6B1}" type="presOf" srcId="{2879D1BF-B95C-44F7-9300-930D2530F6D4}" destId="{175B4E70-49B8-4ABB-A258-67C222351E71}" srcOrd="0" destOrd="0" presId="urn:microsoft.com/office/officeart/2005/8/layout/orgChart1"/>
    <dgm:cxn modelId="{F01FDFE8-2A2B-4307-99FD-194522D8C5B3}" type="presOf" srcId="{063C7AD3-2343-4F53-8656-FC84BE9974BA}" destId="{D3563491-5BF7-4D0E-B12F-CDD339449E90}" srcOrd="0" destOrd="0" presId="urn:microsoft.com/office/officeart/2005/8/layout/orgChart1"/>
    <dgm:cxn modelId="{2D6BC545-D1A6-49B7-86E8-AF3E0BCA6A61}" type="presOf" srcId="{305F0FFD-6982-45C8-9165-F2AB81233C6E}" destId="{7F221472-F5E5-4AAA-96C3-D9DDDF6389DE}" srcOrd="0" destOrd="0" presId="urn:microsoft.com/office/officeart/2005/8/layout/orgChart1"/>
    <dgm:cxn modelId="{68ABD1B6-28DA-48FD-90C7-BB25D8359D2D}" type="presOf" srcId="{60764584-2FAC-4CE7-9B98-7CA17C86C45E}" destId="{B919B418-441D-4152-B5FC-2776C3262CA0}" srcOrd="0" destOrd="0" presId="urn:microsoft.com/office/officeart/2005/8/layout/orgChart1"/>
    <dgm:cxn modelId="{F99BF1AA-6AE4-46A1-9BB3-C455A196D8BD}" type="presOf" srcId="{DD0B628F-3446-4F93-B778-BF9C9DD9C780}" destId="{C7D96C51-092C-4F4F-A007-B8E8517041FF}" srcOrd="0" destOrd="0" presId="urn:microsoft.com/office/officeart/2005/8/layout/orgChart1"/>
    <dgm:cxn modelId="{89E32D18-7E37-41EC-B0A5-42CCD79DB907}" type="presOf" srcId="{412162D7-9AE9-4B4B-AFBD-3F1754411DE3}" destId="{293600D4-E66A-4C50-9274-BBCAB99313F7}" srcOrd="1" destOrd="0" presId="urn:microsoft.com/office/officeart/2005/8/layout/orgChart1"/>
    <dgm:cxn modelId="{D787EDFF-BF4C-4CAE-8E30-3ABD9E379A3F}" type="presOf" srcId="{25F92B8D-1C8D-44DA-8950-99866873E90D}" destId="{3412483A-409B-4FA2-AE71-EA2FAA9C5D68}" srcOrd="1" destOrd="0" presId="urn:microsoft.com/office/officeart/2005/8/layout/orgChart1"/>
    <dgm:cxn modelId="{3D762A5B-C408-40BE-A6B5-8021F3F6D942}" type="presOf" srcId="{215C12D1-54DC-4DAC-A429-2D4B4AC0B59E}" destId="{26CD61A2-2413-44EE-81D7-6FA63BAE147D}" srcOrd="0" destOrd="0" presId="urn:microsoft.com/office/officeart/2005/8/layout/orgChart1"/>
    <dgm:cxn modelId="{3DBCB4B0-52AD-413C-814C-B1F5D0D2583F}" srcId="{55E4F88B-B389-4591-95AC-F7E7A06B408C}" destId="{2AE9397C-9851-4AEE-8A92-8DE395FB0EB4}" srcOrd="5" destOrd="0" parTransId="{215C12D1-54DC-4DAC-A429-2D4B4AC0B59E}" sibTransId="{9D6E0B81-32AB-4E5F-B368-8F8E6DB5BE90}"/>
    <dgm:cxn modelId="{F87A8005-5819-4519-B951-F62CD5754F04}" type="presOf" srcId="{F300AF8A-D034-4769-AE75-BAD2A045D341}" destId="{4CC66A59-95E7-41BE-BABD-376A0525D96F}" srcOrd="0" destOrd="0" presId="urn:microsoft.com/office/officeart/2005/8/layout/orgChart1"/>
    <dgm:cxn modelId="{A3477BF8-D345-48C4-A1DA-A6F5515ABB27}" type="presOf" srcId="{96C9C973-CE7D-4FC5-B47F-D506972ED3A4}" destId="{D78AA7DA-01AF-430B-B2D1-1172E83A7D54}" srcOrd="0" destOrd="0" presId="urn:microsoft.com/office/officeart/2005/8/layout/orgChart1"/>
    <dgm:cxn modelId="{36BB1E4F-8FA7-42F2-972F-2D7FBA8F0722}" type="presOf" srcId="{EC1A77BF-0F58-4016-8F54-F356F485E070}" destId="{E882588C-D3D2-4424-8669-B07C3DB8C2AA}" srcOrd="0" destOrd="0" presId="urn:microsoft.com/office/officeart/2005/8/layout/orgChart1"/>
    <dgm:cxn modelId="{3C31BC43-1907-40C0-9BAE-613ADEF3A506}" type="presOf" srcId="{1A407547-ECE1-432C-B044-4D0CAF6DA4AB}" destId="{82B9E508-6B05-4BF1-9E54-5C3635EF5E41}" srcOrd="0" destOrd="0" presId="urn:microsoft.com/office/officeart/2005/8/layout/orgChart1"/>
    <dgm:cxn modelId="{F1B2ABF4-7DF2-4423-8238-80A522DD304F}" type="presOf" srcId="{2AE9397C-9851-4AEE-8A92-8DE395FB0EB4}" destId="{B3398D30-B64D-4B27-86D7-F3BB46D55EE9}" srcOrd="1" destOrd="0" presId="urn:microsoft.com/office/officeart/2005/8/layout/orgChart1"/>
    <dgm:cxn modelId="{D5ED9B5D-83B8-432E-A89C-56117EE5C2F5}" type="presOf" srcId="{A9C96C73-E8AD-4E1E-845D-D035E8F3526C}" destId="{2AFEEB0D-BD20-419C-9C40-2AB02EC3E660}" srcOrd="0" destOrd="0" presId="urn:microsoft.com/office/officeart/2005/8/layout/orgChart1"/>
    <dgm:cxn modelId="{9EF398E4-14D4-497C-ADB2-528140082358}" type="presOf" srcId="{94D46935-CA73-4891-86DB-FDDF4193B1B8}" destId="{6B6B93D7-7329-44BE-AD63-39F18C85B934}" srcOrd="0" destOrd="0" presId="urn:microsoft.com/office/officeart/2005/8/layout/orgChart1"/>
    <dgm:cxn modelId="{ACDD98CE-716E-4874-AD62-0546EAC51A2B}" type="presOf" srcId="{5D0680E0-B0E9-4A71-805D-0141E87B9C7C}" destId="{CCD200DA-91D8-4FDE-9C2F-81EDB6639FD8}" srcOrd="0" destOrd="0" presId="urn:microsoft.com/office/officeart/2005/8/layout/orgChart1"/>
    <dgm:cxn modelId="{6C9B5782-364E-45C3-A872-23B7EB684784}" type="presOf" srcId="{F2321F30-FD27-4E1D-B580-7CE09F60A73C}" destId="{92115F27-DAE9-4BBB-B222-9CB0D76E52DE}" srcOrd="0" destOrd="0" presId="urn:microsoft.com/office/officeart/2005/8/layout/orgChart1"/>
    <dgm:cxn modelId="{38280BBD-59D7-4236-90B4-6B13C2DFE29B}" type="presOf" srcId="{1F5D01D0-E4CC-47EC-9524-DD3543FA0EAB}" destId="{E3F94D32-F179-4352-8BA1-935D86EA3D65}" srcOrd="1" destOrd="0" presId="urn:microsoft.com/office/officeart/2005/8/layout/orgChart1"/>
    <dgm:cxn modelId="{1F12F8D0-6217-4CED-B40E-525E68744BCD}" type="presOf" srcId="{F86686D2-4957-496E-AF55-B1920E35EA9E}" destId="{CD5B1EFA-4980-433A-BB20-DB4DF88B59E2}" srcOrd="0" destOrd="0" presId="urn:microsoft.com/office/officeart/2005/8/layout/orgChart1"/>
    <dgm:cxn modelId="{49BAA25A-4595-4C49-A752-4A26BE352D48}" srcId="{38137E41-F903-4BDA-B07A-9179228DD1CE}" destId="{2879D1BF-B95C-44F7-9300-930D2530F6D4}" srcOrd="3" destOrd="0" parTransId="{77F3304F-D8DA-44FD-97D0-F56C38343328}" sibTransId="{E36B0F91-12F7-4F45-9E5A-FF48AB03592B}"/>
    <dgm:cxn modelId="{12AD7BDF-DF5B-4604-BA10-22BCD893BFC1}" type="presOf" srcId="{CD48E1A2-9B23-4BFC-A40B-BAECCC709299}" destId="{2179E9CD-938D-4B1A-A9E6-FDD686006839}" srcOrd="0" destOrd="0" presId="urn:microsoft.com/office/officeart/2005/8/layout/orgChart1"/>
    <dgm:cxn modelId="{430EE6F0-A553-4A70-9897-728C85D2B817}" type="presOf" srcId="{A9C96C73-E8AD-4E1E-845D-D035E8F3526C}" destId="{CEE1726B-C83A-4022-928B-F57A525959A4}" srcOrd="1" destOrd="0" presId="urn:microsoft.com/office/officeart/2005/8/layout/orgChart1"/>
    <dgm:cxn modelId="{B3793273-2247-45CC-8447-1ACD9E9B95A5}" srcId="{22AC123B-F383-4026-BE16-04BFF0E50BDE}" destId="{5FF6D214-D628-4A4A-919E-548C3E3B03AB}" srcOrd="0" destOrd="0" parTransId="{5D0680E0-B0E9-4A71-805D-0141E87B9C7C}" sibTransId="{4C424F6D-FCB9-46CA-99B1-DE15C8094BF6}"/>
    <dgm:cxn modelId="{C1BBDF79-D448-486A-B1B6-EDA9C5DD5ACE}" type="presOf" srcId="{AE6D827B-5E34-4CE2-B6B8-7AC0E040E90B}" destId="{FCC970CA-4CD0-4266-BFCA-0DEC50B8AAB0}" srcOrd="0" destOrd="0" presId="urn:microsoft.com/office/officeart/2005/8/layout/orgChart1"/>
    <dgm:cxn modelId="{C13B7AE6-6FA1-425C-BF69-581AF21FC1C6}" type="presOf" srcId="{F86686D2-4957-496E-AF55-B1920E35EA9E}" destId="{C365184C-19E4-498C-8FDF-F7F50BEDED65}" srcOrd="1" destOrd="0" presId="urn:microsoft.com/office/officeart/2005/8/layout/orgChart1"/>
    <dgm:cxn modelId="{2877E82C-4784-4E61-9A42-7ADE8284E73A}" type="presOf" srcId="{BFF9724A-15BD-4039-8928-10A606FF70D6}" destId="{19341A2F-93A9-48F2-9C9C-9C04FDAE1125}" srcOrd="0" destOrd="0" presId="urn:microsoft.com/office/officeart/2005/8/layout/orgChart1"/>
    <dgm:cxn modelId="{D77C6F6D-93F4-42A9-A0D1-AA0AF1DDAF56}" type="presOf" srcId="{BBC47678-8517-4120-B55F-E769FCBDCBA4}" destId="{47DB07E7-38FA-483E-BDB9-D0EC67031FD8}" srcOrd="1" destOrd="0" presId="urn:microsoft.com/office/officeart/2005/8/layout/orgChart1"/>
    <dgm:cxn modelId="{EBD0B82B-4AAC-4527-8C1C-88C7349DE4A8}" type="presOf" srcId="{412162D7-9AE9-4B4B-AFBD-3F1754411DE3}" destId="{FAB6ED50-1421-4FF6-B47A-124D0815CEE1}" srcOrd="0" destOrd="0" presId="urn:microsoft.com/office/officeart/2005/8/layout/orgChart1"/>
    <dgm:cxn modelId="{181673D9-8853-4861-8D49-806CCD70964D}" srcId="{3DFA05A5-7AC2-4C0F-938D-4CEF0D1734F9}" destId="{8669ABED-D16B-4B56-97CD-005658B38A13}" srcOrd="3" destOrd="0" parTransId="{AAEEF451-5054-4D8D-A40A-3B4F6EBF3966}" sibTransId="{BD15FCC6-3CB0-44DB-B91B-1AA644964A32}"/>
    <dgm:cxn modelId="{AF5EA37B-E2A8-423A-A8CA-853559F83D9A}" type="presOf" srcId="{3C73AD42-5EF7-4C14-ADF7-50FA67199803}" destId="{04877B3B-75BF-43A9-9878-AFFF6AD92813}" srcOrd="1" destOrd="0" presId="urn:microsoft.com/office/officeart/2005/8/layout/orgChart1"/>
    <dgm:cxn modelId="{1D27A181-A92E-4F20-9716-E762AA885824}" type="presOf" srcId="{4E3500AF-F040-4C8E-BCAF-BDA46C5221A7}" destId="{93E5D863-83F4-40FD-8DC1-A4BB6700317F}" srcOrd="1" destOrd="0" presId="urn:microsoft.com/office/officeart/2005/8/layout/orgChart1"/>
    <dgm:cxn modelId="{64AD189B-D239-404A-8A88-C6C427AAAA89}" type="presOf" srcId="{38137E41-F903-4BDA-B07A-9179228DD1CE}" destId="{7C49047D-5C7A-48ED-8842-D79ECC4926B1}" srcOrd="1" destOrd="0" presId="urn:microsoft.com/office/officeart/2005/8/layout/orgChart1"/>
    <dgm:cxn modelId="{B1EBD4A5-7F1B-462C-B303-FBFD6226AA32}" srcId="{1F5D01D0-E4CC-47EC-9524-DD3543FA0EAB}" destId="{3C73AD42-5EF7-4C14-ADF7-50FA67199803}" srcOrd="1" destOrd="0" parTransId="{F300AF8A-D034-4769-AE75-BAD2A045D341}" sibTransId="{B294DA53-04C9-4031-868E-C77BABE55961}"/>
    <dgm:cxn modelId="{DCB871E4-D4C4-4EBF-A5FF-6CDAA31D7B78}" srcId="{DF4890C0-A3E0-46D1-B0F4-5144A05984D9}" destId="{BFF9724A-15BD-4039-8928-10A606FF70D6}" srcOrd="0" destOrd="0" parTransId="{BA400389-D82A-4DD5-B388-401ADD0768EE}" sibTransId="{66B11C6A-5DC7-4838-8A38-536FFB320983}"/>
    <dgm:cxn modelId="{E693C311-CE0F-4A43-9E39-40B280A0B9DF}" srcId="{1F5D01D0-E4CC-47EC-9524-DD3543FA0EAB}" destId="{EB64F210-DFA2-493B-87AF-35ABA98C6367}" srcOrd="3" destOrd="0" parTransId="{95A1C6AD-F329-4C11-B0E8-07C0E1ABD169}" sibTransId="{428F904B-4D75-4BA0-971D-047DFDD65142}"/>
    <dgm:cxn modelId="{D159ABD9-47AC-432D-98D0-2201FB2A0063}" type="presOf" srcId="{2A8532F4-BDE2-430F-9A14-E649D0C75D69}" destId="{8A900743-2751-46E5-957F-522F9B50C39C}" srcOrd="0" destOrd="0" presId="urn:microsoft.com/office/officeart/2005/8/layout/orgChart1"/>
    <dgm:cxn modelId="{727D025B-12C7-427D-9A9D-1590B9ACE746}" srcId="{55E4F88B-B389-4591-95AC-F7E7A06B408C}" destId="{1F5D01D0-E4CC-47EC-9524-DD3543FA0EAB}" srcOrd="4" destOrd="0" parTransId="{33A7BBE4-352A-4D43-8B34-C0D376FD7A1E}" sibTransId="{8EC65FDB-2E20-4718-B48C-AB4670B45B57}"/>
    <dgm:cxn modelId="{F7B897AF-CA8F-4FA4-93AC-7D03D36749ED}" srcId="{55E4F88B-B389-4591-95AC-F7E7A06B408C}" destId="{D62A3A44-A37E-43D2-8112-02188E327176}" srcOrd="2" destOrd="0" parTransId="{EC1A77BF-0F58-4016-8F54-F356F485E070}" sibTransId="{EBE61653-1031-457D-8268-8BB3492F6917}"/>
    <dgm:cxn modelId="{CDC160B3-3053-489D-801D-0FC2198E97FA}" type="presOf" srcId="{24C6F7A9-8C97-4C3E-A526-C545F63D3DCC}" destId="{AF3F31E7-7309-4F1F-B134-CA8A555351F3}" srcOrd="1" destOrd="0" presId="urn:microsoft.com/office/officeart/2005/8/layout/orgChart1"/>
    <dgm:cxn modelId="{EED56956-81A3-451A-BCCA-3309EBEC07D1}" type="presOf" srcId="{8D9EFEFC-55E8-4B54-9F6B-0CE80CFE1FDF}" destId="{0A562EEC-AA17-42B2-B292-8E7EAD3E32AC}" srcOrd="0" destOrd="0" presId="urn:microsoft.com/office/officeart/2005/8/layout/orgChart1"/>
    <dgm:cxn modelId="{033CDBBC-FD45-477A-8882-32A544BF93B4}" type="presOf" srcId="{24C6F7A9-8C97-4C3E-A526-C545F63D3DCC}" destId="{DCA002D1-9330-47C0-866A-EA5C59A9AB8B}" srcOrd="0" destOrd="0" presId="urn:microsoft.com/office/officeart/2005/8/layout/orgChart1"/>
    <dgm:cxn modelId="{E410DFC5-5548-4C01-8D4E-47A3BAF4A7EB}" srcId="{1F5D01D0-E4CC-47EC-9524-DD3543FA0EAB}" destId="{4E3500AF-F040-4C8E-BCAF-BDA46C5221A7}" srcOrd="0" destOrd="0" parTransId="{60764584-2FAC-4CE7-9B98-7CA17C86C45E}" sibTransId="{4EAFB65E-64C7-4BAB-84E8-2955C9D32C37}"/>
    <dgm:cxn modelId="{79866AB4-C14A-46A1-9FA6-D3C1BE63DB9C}" type="presOf" srcId="{E3F6FBDE-1D08-4DF8-AC36-8A48655CAC7D}" destId="{B98F499B-D80A-46A4-85DC-58FBDD75810C}" srcOrd="0" destOrd="0" presId="urn:microsoft.com/office/officeart/2005/8/layout/orgChart1"/>
    <dgm:cxn modelId="{EBF374E7-E398-42BB-BA2C-A88B645CAD0D}" type="presOf" srcId="{1F5D01D0-E4CC-47EC-9524-DD3543FA0EAB}" destId="{C9342C94-46A6-4765-9B54-03501BEAFD69}" srcOrd="0" destOrd="0" presId="urn:microsoft.com/office/officeart/2005/8/layout/orgChart1"/>
    <dgm:cxn modelId="{EBC1F5F0-A108-4CA3-BCCE-6C02199AAB66}" srcId="{55E4F88B-B389-4591-95AC-F7E7A06B408C}" destId="{38137E41-F903-4BDA-B07A-9179228DD1CE}" srcOrd="1" destOrd="0" parTransId="{E2A7CF14-98E3-4BFE-BB18-E9D784F5FF44}" sibTransId="{37A2D4BE-BDE7-4F2D-8457-FE49F5311DE5}"/>
    <dgm:cxn modelId="{DD3C7076-B018-4AD5-B6F1-DA5A1A9A142A}" type="presOf" srcId="{4C21F0B2-EC2F-4CE0-BC5F-945BB8C6D785}" destId="{2AC2B5AF-121F-4C0E-884E-B7E5694C9735}" srcOrd="1" destOrd="0" presId="urn:microsoft.com/office/officeart/2005/8/layout/orgChart1"/>
    <dgm:cxn modelId="{AAFA16D4-876B-41FD-9F17-5D22792A71A1}" type="presOf" srcId="{33A7BBE4-352A-4D43-8B34-C0D376FD7A1E}" destId="{C833B030-720B-4477-935E-E2224C89BA3D}" srcOrd="0" destOrd="0" presId="urn:microsoft.com/office/officeart/2005/8/layout/orgChart1"/>
    <dgm:cxn modelId="{A97E9BBF-46E6-4457-95D4-C7D5FAD61AE6}" type="presOf" srcId="{AE8E1201-513B-4FC8-B6F5-9B7E7DC0AECD}" destId="{77ADBE1D-9D1F-4328-909B-8C0EAD3CAA07}" srcOrd="0" destOrd="0" presId="urn:microsoft.com/office/officeart/2005/8/layout/orgChart1"/>
    <dgm:cxn modelId="{702A5E9E-F589-4680-882B-9499A3FCE117}" srcId="{2AE9397C-9851-4AEE-8A92-8DE395FB0EB4}" destId="{25F92B8D-1C8D-44DA-8950-99866873E90D}" srcOrd="0" destOrd="0" parTransId="{305F0FFD-6982-45C8-9165-F2AB81233C6E}" sibTransId="{6B5BB5CA-30F1-42A9-BC31-EC3BFED2B35F}"/>
    <dgm:cxn modelId="{DE7A3460-2046-45C0-AD65-9F6B4FAD5EAC}" type="presOf" srcId="{8B1B7B48-A53D-414B-BC1B-349893B55947}" destId="{EAD1C00E-03CE-4E98-B904-1F50535C4B12}" srcOrd="0" destOrd="0" presId="urn:microsoft.com/office/officeart/2005/8/layout/orgChart1"/>
    <dgm:cxn modelId="{A1849446-16D9-46C6-8B04-30BF6BD0F8F3}" srcId="{D62A3A44-A37E-43D2-8112-02188E327176}" destId="{24C6F7A9-8C97-4C3E-A526-C545F63D3DCC}" srcOrd="1" destOrd="0" parTransId="{869BE02C-2BFB-4573-83B4-63D9DA54F74F}" sibTransId="{D30147EB-3CD8-4B50-9467-515EE3066BE5}"/>
    <dgm:cxn modelId="{86B52AA2-D90D-408E-ADEF-CFF4BB6A23F5}" type="presOf" srcId="{96C9C973-CE7D-4FC5-B47F-D506972ED3A4}" destId="{4AEEE37C-B854-40EE-8BE7-B361D3C2F237}" srcOrd="1" destOrd="0" presId="urn:microsoft.com/office/officeart/2005/8/layout/orgChart1"/>
    <dgm:cxn modelId="{0CC4FC47-7DD4-4852-B135-7F7CBAF948A8}" type="presOf" srcId="{8B1B7B48-A53D-414B-BC1B-349893B55947}" destId="{31D1E78F-52D9-4800-9A6B-42857E49D2F1}" srcOrd="1" destOrd="0" presId="urn:microsoft.com/office/officeart/2005/8/layout/orgChart1"/>
    <dgm:cxn modelId="{2BFDD434-82CA-4449-BA54-BA8573A3E766}" srcId="{55E4F88B-B389-4591-95AC-F7E7A06B408C}" destId="{DF4890C0-A3E0-46D1-B0F4-5144A05984D9}" srcOrd="6" destOrd="0" parTransId="{CD48E1A2-9B23-4BFC-A40B-BAECCC709299}" sibTransId="{E33824FB-3E0E-491A-B8A1-DEEB92EBBFE4}"/>
    <dgm:cxn modelId="{596AB031-1C1C-48DA-BE02-5543C0BB19E3}" type="presOf" srcId="{68DF217A-F551-4A3A-82EE-07C855595464}" destId="{3089DF37-9389-4297-84A9-E51B386F8860}" srcOrd="0" destOrd="0" presId="urn:microsoft.com/office/officeart/2005/8/layout/orgChart1"/>
    <dgm:cxn modelId="{89DECF5C-B481-4F62-96D4-87E971C97617}" type="presParOf" srcId="{1626D08B-86C9-4447-9016-FA82347F07E3}" destId="{36670693-0A7A-4B52-833D-BA69EE3B5B8C}" srcOrd="0" destOrd="0" presId="urn:microsoft.com/office/officeart/2005/8/layout/orgChart1"/>
    <dgm:cxn modelId="{81D475F5-DEE9-418B-91DF-2C428E069D24}" type="presParOf" srcId="{36670693-0A7A-4B52-833D-BA69EE3B5B8C}" destId="{942E33DC-16FB-4035-9CE8-CBCDFD0553FD}" srcOrd="0" destOrd="0" presId="urn:microsoft.com/office/officeart/2005/8/layout/orgChart1"/>
    <dgm:cxn modelId="{F33601DF-8F85-4E85-9E88-32D0F2CA4E9A}" type="presParOf" srcId="{942E33DC-16FB-4035-9CE8-CBCDFD0553FD}" destId="{26A4B87A-AE4A-46C0-9823-F98559B526FE}" srcOrd="0" destOrd="0" presId="urn:microsoft.com/office/officeart/2005/8/layout/orgChart1"/>
    <dgm:cxn modelId="{EB9DAE9B-B70E-4997-AF84-A6A4F6FAB1E5}" type="presParOf" srcId="{942E33DC-16FB-4035-9CE8-CBCDFD0553FD}" destId="{86D8B8F4-63CE-4F29-BC50-6BD8B922866B}" srcOrd="1" destOrd="0" presId="urn:microsoft.com/office/officeart/2005/8/layout/orgChart1"/>
    <dgm:cxn modelId="{54E0599F-7B18-45CA-9BC7-96D8CAABC4ED}" type="presParOf" srcId="{36670693-0A7A-4B52-833D-BA69EE3B5B8C}" destId="{60FE354E-BCC1-4CC7-9A1E-F33A226D728B}" srcOrd="1" destOrd="0" presId="urn:microsoft.com/office/officeart/2005/8/layout/orgChart1"/>
    <dgm:cxn modelId="{3EB58B9F-654C-42AB-A152-23357DBED814}" type="presParOf" srcId="{60FE354E-BCC1-4CC7-9A1E-F33A226D728B}" destId="{CA4FD80E-4DEE-4A68-AFAD-7D444D88D734}" srcOrd="0" destOrd="0" presId="urn:microsoft.com/office/officeart/2005/8/layout/orgChart1"/>
    <dgm:cxn modelId="{D509BF51-8890-4480-9DFB-B4D8725A82BB}" type="presParOf" srcId="{60FE354E-BCC1-4CC7-9A1E-F33A226D728B}" destId="{FBB75125-AAD1-4157-AFD6-E8693A9F75A4}" srcOrd="1" destOrd="0" presId="urn:microsoft.com/office/officeart/2005/8/layout/orgChart1"/>
    <dgm:cxn modelId="{4A7B067B-25B3-4196-8A63-A2BDDB30543F}" type="presParOf" srcId="{FBB75125-AAD1-4157-AFD6-E8693A9F75A4}" destId="{0A97B14C-4CAB-4BEC-AFF0-3E71E4BB2B6F}" srcOrd="0" destOrd="0" presId="urn:microsoft.com/office/officeart/2005/8/layout/orgChart1"/>
    <dgm:cxn modelId="{57DDD335-779B-43AD-AB27-DF499D25B5FD}" type="presParOf" srcId="{0A97B14C-4CAB-4BEC-AFF0-3E71E4BB2B6F}" destId="{6195679D-840A-4D59-AD65-268D1AC05377}" srcOrd="0" destOrd="0" presId="urn:microsoft.com/office/officeart/2005/8/layout/orgChart1"/>
    <dgm:cxn modelId="{A9F46706-38FE-4C04-BB00-B8C7FDFFE21B}" type="presParOf" srcId="{0A97B14C-4CAB-4BEC-AFF0-3E71E4BB2B6F}" destId="{7C49047D-5C7A-48ED-8842-D79ECC4926B1}" srcOrd="1" destOrd="0" presId="urn:microsoft.com/office/officeart/2005/8/layout/orgChart1"/>
    <dgm:cxn modelId="{3BA9DD3F-47ED-439B-97BA-DFBAC7FA4237}" type="presParOf" srcId="{FBB75125-AAD1-4157-AFD6-E8693A9F75A4}" destId="{E02B4F22-B9E7-4626-AFFC-086C80BEF666}" srcOrd="1" destOrd="0" presId="urn:microsoft.com/office/officeart/2005/8/layout/orgChart1"/>
    <dgm:cxn modelId="{E73B4BE4-7E9B-41F9-AF8C-E9F117B09790}" type="presParOf" srcId="{E02B4F22-B9E7-4626-AFFC-086C80BEF666}" destId="{77ADBE1D-9D1F-4328-909B-8C0EAD3CAA07}" srcOrd="0" destOrd="0" presId="urn:microsoft.com/office/officeart/2005/8/layout/orgChart1"/>
    <dgm:cxn modelId="{EF672E26-8CE4-4E85-93C6-B5E7CDFF9644}" type="presParOf" srcId="{E02B4F22-B9E7-4626-AFFC-086C80BEF666}" destId="{27E288E0-CBC6-443D-BD47-EF822F9B51D5}" srcOrd="1" destOrd="0" presId="urn:microsoft.com/office/officeart/2005/8/layout/orgChart1"/>
    <dgm:cxn modelId="{A54C848D-F6C0-47B7-AF0E-4EB2C9B17B8F}" type="presParOf" srcId="{27E288E0-CBC6-443D-BD47-EF822F9B51D5}" destId="{0612A2EE-D688-48B8-967A-87452B9EF739}" srcOrd="0" destOrd="0" presId="urn:microsoft.com/office/officeart/2005/8/layout/orgChart1"/>
    <dgm:cxn modelId="{A357C15E-3D6A-449B-8B8F-61A802199C25}" type="presParOf" srcId="{0612A2EE-D688-48B8-967A-87452B9EF739}" destId="{B98F499B-D80A-46A4-85DC-58FBDD75810C}" srcOrd="0" destOrd="0" presId="urn:microsoft.com/office/officeart/2005/8/layout/orgChart1"/>
    <dgm:cxn modelId="{3FFC6387-2754-4011-BBBC-AAE109FA8AFF}" type="presParOf" srcId="{0612A2EE-D688-48B8-967A-87452B9EF739}" destId="{27B4E9CF-114A-4E8F-9093-D9007D04A254}" srcOrd="1" destOrd="0" presId="urn:microsoft.com/office/officeart/2005/8/layout/orgChart1"/>
    <dgm:cxn modelId="{8A63C8C0-5738-4ED9-A52B-AB8495D461D4}" type="presParOf" srcId="{27E288E0-CBC6-443D-BD47-EF822F9B51D5}" destId="{13788F76-1D7C-4053-A1C7-070545745F3E}" srcOrd="1" destOrd="0" presId="urn:microsoft.com/office/officeart/2005/8/layout/orgChart1"/>
    <dgm:cxn modelId="{84438C9F-CC93-4F10-8FFA-4D4DE084EAD7}" type="presParOf" srcId="{27E288E0-CBC6-443D-BD47-EF822F9B51D5}" destId="{9587E113-96E4-492B-823E-C55924984D75}" srcOrd="2" destOrd="0" presId="urn:microsoft.com/office/officeart/2005/8/layout/orgChart1"/>
    <dgm:cxn modelId="{6210FE4A-58F2-4F2E-A8AA-CABC4DA8EFD6}" type="presParOf" srcId="{E02B4F22-B9E7-4626-AFFC-086C80BEF666}" destId="{1AFB9E71-B13E-4A09-9B49-D39009BA92DC}" srcOrd="2" destOrd="0" presId="urn:microsoft.com/office/officeart/2005/8/layout/orgChart1"/>
    <dgm:cxn modelId="{E2C537B8-CC7F-45EE-BBBF-A98F6748F740}" type="presParOf" srcId="{E02B4F22-B9E7-4626-AFFC-086C80BEF666}" destId="{C501A40D-9914-42D9-BA4A-656F65B8B66C}" srcOrd="3" destOrd="0" presId="urn:microsoft.com/office/officeart/2005/8/layout/orgChart1"/>
    <dgm:cxn modelId="{A7066B76-D6F1-49EA-A2DC-55C7B66B99A8}" type="presParOf" srcId="{C501A40D-9914-42D9-BA4A-656F65B8B66C}" destId="{F8887171-F5D9-4159-B58E-A82C16CE0C55}" srcOrd="0" destOrd="0" presId="urn:microsoft.com/office/officeart/2005/8/layout/orgChart1"/>
    <dgm:cxn modelId="{2AC17F10-CE27-47D8-A6B6-6CE8B6AE68D0}" type="presParOf" srcId="{F8887171-F5D9-4159-B58E-A82C16CE0C55}" destId="{86240471-A401-4AB2-ABA1-694038B7E0E2}" srcOrd="0" destOrd="0" presId="urn:microsoft.com/office/officeart/2005/8/layout/orgChart1"/>
    <dgm:cxn modelId="{2C7E8AB5-47F9-4CB6-9049-59B4A1A0B077}" type="presParOf" srcId="{F8887171-F5D9-4159-B58E-A82C16CE0C55}" destId="{30AC5615-06A6-4A75-8073-341F69B77D54}" srcOrd="1" destOrd="0" presId="urn:microsoft.com/office/officeart/2005/8/layout/orgChart1"/>
    <dgm:cxn modelId="{10588597-3B26-483C-A220-D907E856B6EF}" type="presParOf" srcId="{C501A40D-9914-42D9-BA4A-656F65B8B66C}" destId="{76EBF954-4AFB-4A40-B014-D7E921427F13}" srcOrd="1" destOrd="0" presId="urn:microsoft.com/office/officeart/2005/8/layout/orgChart1"/>
    <dgm:cxn modelId="{4073B57D-3467-4550-9E48-DE540F0AB0B5}" type="presParOf" srcId="{C501A40D-9914-42D9-BA4A-656F65B8B66C}" destId="{1E8FE8E6-17CF-40D7-A294-61D74BF68B1B}" srcOrd="2" destOrd="0" presId="urn:microsoft.com/office/officeart/2005/8/layout/orgChart1"/>
    <dgm:cxn modelId="{94261B06-E6CC-4165-A21B-985455137240}" type="presParOf" srcId="{E02B4F22-B9E7-4626-AFFC-086C80BEF666}" destId="{0A562EEC-AA17-42B2-B292-8E7EAD3E32AC}" srcOrd="4" destOrd="0" presId="urn:microsoft.com/office/officeart/2005/8/layout/orgChart1"/>
    <dgm:cxn modelId="{262C7961-050D-457D-9CBB-5043A51FAAE8}" type="presParOf" srcId="{E02B4F22-B9E7-4626-AFFC-086C80BEF666}" destId="{CD1C9A6D-0DB4-4606-82A7-7DCDFF2426CB}" srcOrd="5" destOrd="0" presId="urn:microsoft.com/office/officeart/2005/8/layout/orgChart1"/>
    <dgm:cxn modelId="{12F973DE-E1F9-44AC-8FF5-1EE97D0A252B}" type="presParOf" srcId="{CD1C9A6D-0DB4-4606-82A7-7DCDFF2426CB}" destId="{F4D24E7E-13AD-48A3-B8F5-5E2FB00EC659}" srcOrd="0" destOrd="0" presId="urn:microsoft.com/office/officeart/2005/8/layout/orgChart1"/>
    <dgm:cxn modelId="{B0FDC96A-5F73-4893-8B4C-3FB4540FEB5B}" type="presParOf" srcId="{F4D24E7E-13AD-48A3-B8F5-5E2FB00EC659}" destId="{2AFEEB0D-BD20-419C-9C40-2AB02EC3E660}" srcOrd="0" destOrd="0" presId="urn:microsoft.com/office/officeart/2005/8/layout/orgChart1"/>
    <dgm:cxn modelId="{7ED25994-CB04-4CA3-8494-391566A4DD0C}" type="presParOf" srcId="{F4D24E7E-13AD-48A3-B8F5-5E2FB00EC659}" destId="{CEE1726B-C83A-4022-928B-F57A525959A4}" srcOrd="1" destOrd="0" presId="urn:microsoft.com/office/officeart/2005/8/layout/orgChart1"/>
    <dgm:cxn modelId="{3ED58175-28EF-4017-8CAE-01F6F3837162}" type="presParOf" srcId="{CD1C9A6D-0DB4-4606-82A7-7DCDFF2426CB}" destId="{86910806-AEBE-42EF-B1D5-B851EE7C651E}" srcOrd="1" destOrd="0" presId="urn:microsoft.com/office/officeart/2005/8/layout/orgChart1"/>
    <dgm:cxn modelId="{12015B71-865A-429A-9A7F-6B1DEA15B443}" type="presParOf" srcId="{CD1C9A6D-0DB4-4606-82A7-7DCDFF2426CB}" destId="{14E59E4D-A977-4541-B1E6-2A5A2936610F}" srcOrd="2" destOrd="0" presId="urn:microsoft.com/office/officeart/2005/8/layout/orgChart1"/>
    <dgm:cxn modelId="{ABA1461F-168C-4A08-96AB-6EF903F0B95A}" type="presParOf" srcId="{E02B4F22-B9E7-4626-AFFC-086C80BEF666}" destId="{D020C51D-8742-4EEF-A468-B8282E4C8C57}" srcOrd="6" destOrd="0" presId="urn:microsoft.com/office/officeart/2005/8/layout/orgChart1"/>
    <dgm:cxn modelId="{8561109B-DB23-4940-8465-5014B6CE410C}" type="presParOf" srcId="{E02B4F22-B9E7-4626-AFFC-086C80BEF666}" destId="{0946B4EE-7CBE-43D6-9A3B-9947CE1D67D8}" srcOrd="7" destOrd="0" presId="urn:microsoft.com/office/officeart/2005/8/layout/orgChart1"/>
    <dgm:cxn modelId="{0A80B396-E395-4BED-9FE6-4143074BEEDB}" type="presParOf" srcId="{0946B4EE-7CBE-43D6-9A3B-9947CE1D67D8}" destId="{2E535BEC-9AB2-47B8-AA80-5F4797F29413}" srcOrd="0" destOrd="0" presId="urn:microsoft.com/office/officeart/2005/8/layout/orgChart1"/>
    <dgm:cxn modelId="{8E2B2608-EC60-412D-8D89-791F0C0A88D3}" type="presParOf" srcId="{2E535BEC-9AB2-47B8-AA80-5F4797F29413}" destId="{175B4E70-49B8-4ABB-A258-67C222351E71}" srcOrd="0" destOrd="0" presId="urn:microsoft.com/office/officeart/2005/8/layout/orgChart1"/>
    <dgm:cxn modelId="{F3DE3330-AC52-41E1-A6FC-DBAD0C331E74}" type="presParOf" srcId="{2E535BEC-9AB2-47B8-AA80-5F4797F29413}" destId="{82D2CD1A-BCF0-40A8-915C-EF90BEBE0A4D}" srcOrd="1" destOrd="0" presId="urn:microsoft.com/office/officeart/2005/8/layout/orgChart1"/>
    <dgm:cxn modelId="{FB54479F-DF81-4F6C-88F5-0F3F5D849B5D}" type="presParOf" srcId="{0946B4EE-7CBE-43D6-9A3B-9947CE1D67D8}" destId="{888FBA41-E645-458F-A7EC-34787C39E6B8}" srcOrd="1" destOrd="0" presId="urn:microsoft.com/office/officeart/2005/8/layout/orgChart1"/>
    <dgm:cxn modelId="{08F9E87E-FA63-4727-9886-E9A91E0380F8}" type="presParOf" srcId="{0946B4EE-7CBE-43D6-9A3B-9947CE1D67D8}" destId="{C1062E50-7BEC-4AA7-B8B8-4DEEA117F743}" srcOrd="2" destOrd="0" presId="urn:microsoft.com/office/officeart/2005/8/layout/orgChart1"/>
    <dgm:cxn modelId="{C0E93390-F36A-49DB-AE71-A1371CBCCF7B}" type="presParOf" srcId="{FBB75125-AAD1-4157-AFD6-E8693A9F75A4}" destId="{10140260-86CA-4857-92EA-A852C6DBC8B3}" srcOrd="2" destOrd="0" presId="urn:microsoft.com/office/officeart/2005/8/layout/orgChart1"/>
    <dgm:cxn modelId="{0CE1A658-62A8-488B-BC2E-3F1CC3EFC478}" type="presParOf" srcId="{60FE354E-BCC1-4CC7-9A1E-F33A226D728B}" destId="{E882588C-D3D2-4424-8669-B07C3DB8C2AA}" srcOrd="2" destOrd="0" presId="urn:microsoft.com/office/officeart/2005/8/layout/orgChart1"/>
    <dgm:cxn modelId="{A90AAF13-A76C-4D7E-A17A-6C934FA77292}" type="presParOf" srcId="{60FE354E-BCC1-4CC7-9A1E-F33A226D728B}" destId="{5711F213-9768-41DE-88EF-02F752109B6C}" srcOrd="3" destOrd="0" presId="urn:microsoft.com/office/officeart/2005/8/layout/orgChart1"/>
    <dgm:cxn modelId="{CC788F7A-E442-4A19-9DA5-F566FC3C7502}" type="presParOf" srcId="{5711F213-9768-41DE-88EF-02F752109B6C}" destId="{7698AE19-B567-413F-B4ED-4F88C560C510}" srcOrd="0" destOrd="0" presId="urn:microsoft.com/office/officeart/2005/8/layout/orgChart1"/>
    <dgm:cxn modelId="{15058E58-371E-4932-B615-5ECE35C492C4}" type="presParOf" srcId="{7698AE19-B567-413F-B4ED-4F88C560C510}" destId="{45559406-18D9-49FA-BA78-C0151CBB9396}" srcOrd="0" destOrd="0" presId="urn:microsoft.com/office/officeart/2005/8/layout/orgChart1"/>
    <dgm:cxn modelId="{34C0F309-0699-49DE-A566-617D0EBC58B6}" type="presParOf" srcId="{7698AE19-B567-413F-B4ED-4F88C560C510}" destId="{8D8FFCF0-C19D-439B-A900-F92FE24FA702}" srcOrd="1" destOrd="0" presId="urn:microsoft.com/office/officeart/2005/8/layout/orgChart1"/>
    <dgm:cxn modelId="{A98F258F-305E-4663-BECC-D700435900FF}" type="presParOf" srcId="{5711F213-9768-41DE-88EF-02F752109B6C}" destId="{FDCB1518-39D3-4FDF-AC72-E1DB714FB598}" srcOrd="1" destOrd="0" presId="urn:microsoft.com/office/officeart/2005/8/layout/orgChart1"/>
    <dgm:cxn modelId="{D782B36C-DC10-4491-AF71-E76FBBDCA089}" type="presParOf" srcId="{FDCB1518-39D3-4FDF-AC72-E1DB714FB598}" destId="{C25DE6B9-B4A9-42DB-9D8B-D42A9F917300}" srcOrd="0" destOrd="0" presId="urn:microsoft.com/office/officeart/2005/8/layout/orgChart1"/>
    <dgm:cxn modelId="{7175F1E6-4DBB-4DB9-92EF-55A42633323C}" type="presParOf" srcId="{FDCB1518-39D3-4FDF-AC72-E1DB714FB598}" destId="{FCE920F0-694E-4C5C-B12A-08386960374F}" srcOrd="1" destOrd="0" presId="urn:microsoft.com/office/officeart/2005/8/layout/orgChart1"/>
    <dgm:cxn modelId="{AE230FE1-A2F3-4068-A913-F5C63677ABE4}" type="presParOf" srcId="{FCE920F0-694E-4C5C-B12A-08386960374F}" destId="{1C366195-5AB8-4429-A524-33A6EC1088E3}" srcOrd="0" destOrd="0" presId="urn:microsoft.com/office/officeart/2005/8/layout/orgChart1"/>
    <dgm:cxn modelId="{7A46649D-38BE-4789-B418-3D812756EA8D}" type="presParOf" srcId="{1C366195-5AB8-4429-A524-33A6EC1088E3}" destId="{FCC970CA-4CD0-4266-BFCA-0DEC50B8AAB0}" srcOrd="0" destOrd="0" presId="urn:microsoft.com/office/officeart/2005/8/layout/orgChart1"/>
    <dgm:cxn modelId="{25303020-6252-4A65-835B-67CFD3642C83}" type="presParOf" srcId="{1C366195-5AB8-4429-A524-33A6EC1088E3}" destId="{50304283-63C0-4C95-9C06-3406DF3B568A}" srcOrd="1" destOrd="0" presId="urn:microsoft.com/office/officeart/2005/8/layout/orgChart1"/>
    <dgm:cxn modelId="{CD5491E6-8B0A-4881-9092-E0D5C08071BB}" type="presParOf" srcId="{FCE920F0-694E-4C5C-B12A-08386960374F}" destId="{ED15A79A-B82C-42BE-A98A-921A6438C525}" srcOrd="1" destOrd="0" presId="urn:microsoft.com/office/officeart/2005/8/layout/orgChart1"/>
    <dgm:cxn modelId="{CB88DFC5-A8FB-46FE-A296-7B0DAF550344}" type="presParOf" srcId="{FCE920F0-694E-4C5C-B12A-08386960374F}" destId="{A8CD7074-7DC1-4648-8B13-274AB5F49E29}" srcOrd="2" destOrd="0" presId="urn:microsoft.com/office/officeart/2005/8/layout/orgChart1"/>
    <dgm:cxn modelId="{FF64F8EA-70F7-4ECE-9CE8-616EDFD7F24D}" type="presParOf" srcId="{FDCB1518-39D3-4FDF-AC72-E1DB714FB598}" destId="{5F16876E-C71E-423D-B912-3CD3B6DE2D63}" srcOrd="2" destOrd="0" presId="urn:microsoft.com/office/officeart/2005/8/layout/orgChart1"/>
    <dgm:cxn modelId="{7F295024-2880-47B6-827E-51F20A8B9EDF}" type="presParOf" srcId="{FDCB1518-39D3-4FDF-AC72-E1DB714FB598}" destId="{5963D10D-094E-4E45-8AAD-734C92EDBBB1}" srcOrd="3" destOrd="0" presId="urn:microsoft.com/office/officeart/2005/8/layout/orgChart1"/>
    <dgm:cxn modelId="{5AFE54C1-7803-4CC8-8CC5-7E47F0791A31}" type="presParOf" srcId="{5963D10D-094E-4E45-8AAD-734C92EDBBB1}" destId="{11DA5BF4-9B43-47B2-9BEB-AA12FC35225E}" srcOrd="0" destOrd="0" presId="urn:microsoft.com/office/officeart/2005/8/layout/orgChart1"/>
    <dgm:cxn modelId="{6B26AD04-D1CD-4C82-978F-76C43ACBB09F}" type="presParOf" srcId="{11DA5BF4-9B43-47B2-9BEB-AA12FC35225E}" destId="{DCA002D1-9330-47C0-866A-EA5C59A9AB8B}" srcOrd="0" destOrd="0" presId="urn:microsoft.com/office/officeart/2005/8/layout/orgChart1"/>
    <dgm:cxn modelId="{EC39C936-DE19-4340-9D38-39AF3E3F593C}" type="presParOf" srcId="{11DA5BF4-9B43-47B2-9BEB-AA12FC35225E}" destId="{AF3F31E7-7309-4F1F-B134-CA8A555351F3}" srcOrd="1" destOrd="0" presId="urn:microsoft.com/office/officeart/2005/8/layout/orgChart1"/>
    <dgm:cxn modelId="{BA35C53F-9452-465C-BA96-97ACEDF99712}" type="presParOf" srcId="{5963D10D-094E-4E45-8AAD-734C92EDBBB1}" destId="{8A3EFF90-0EC8-4A09-B2EC-C5F6985A0620}" srcOrd="1" destOrd="0" presId="urn:microsoft.com/office/officeart/2005/8/layout/orgChart1"/>
    <dgm:cxn modelId="{2A9C63D8-9E08-488A-8B6F-E6E6DDEC8E8A}" type="presParOf" srcId="{5963D10D-094E-4E45-8AAD-734C92EDBBB1}" destId="{24C8E9A4-796F-4115-A9BA-F638F691ACB7}" srcOrd="2" destOrd="0" presId="urn:microsoft.com/office/officeart/2005/8/layout/orgChart1"/>
    <dgm:cxn modelId="{CF4824EA-4011-4B04-BCD1-6F1B8D992E79}" type="presParOf" srcId="{5711F213-9768-41DE-88EF-02F752109B6C}" destId="{5261DB3E-981D-46C8-9F40-5134AB6023A0}" srcOrd="2" destOrd="0" presId="urn:microsoft.com/office/officeart/2005/8/layout/orgChart1"/>
    <dgm:cxn modelId="{867BCA72-966E-4F49-940E-178209344528}" type="presParOf" srcId="{60FE354E-BCC1-4CC7-9A1E-F33A226D728B}" destId="{BD6C40C5-7A5A-4AB5-B20B-A8DE6E82DE60}" srcOrd="4" destOrd="0" presId="urn:microsoft.com/office/officeart/2005/8/layout/orgChart1"/>
    <dgm:cxn modelId="{906A8CCE-6B4F-45CC-B7C4-75D101FA4FEF}" type="presParOf" srcId="{60FE354E-BCC1-4CC7-9A1E-F33A226D728B}" destId="{4D66F1CF-5673-40FA-B647-569F9B15B991}" srcOrd="5" destOrd="0" presId="urn:microsoft.com/office/officeart/2005/8/layout/orgChart1"/>
    <dgm:cxn modelId="{F4573193-4025-49BA-9A06-F8DB56DEE912}" type="presParOf" srcId="{4D66F1CF-5673-40FA-B647-569F9B15B991}" destId="{3A2C8506-6887-42D6-8D2D-E47F55BBBD53}" srcOrd="0" destOrd="0" presId="urn:microsoft.com/office/officeart/2005/8/layout/orgChart1"/>
    <dgm:cxn modelId="{D73024BD-6F8A-4A67-8589-1FBAAD3A8F9B}" type="presParOf" srcId="{3A2C8506-6887-42D6-8D2D-E47F55BBBD53}" destId="{81EBCEF1-E633-4ABB-A850-800BE69881B2}" srcOrd="0" destOrd="0" presId="urn:microsoft.com/office/officeart/2005/8/layout/orgChart1"/>
    <dgm:cxn modelId="{D304C249-FD54-46EE-B83C-A63A60E8D063}" type="presParOf" srcId="{3A2C8506-6887-42D6-8D2D-E47F55BBBD53}" destId="{A9BB2010-9872-414E-8387-7784BDDE14E0}" srcOrd="1" destOrd="0" presId="urn:microsoft.com/office/officeart/2005/8/layout/orgChart1"/>
    <dgm:cxn modelId="{91A5F4DC-220D-4CAA-A66D-B951D2F67E09}" type="presParOf" srcId="{4D66F1CF-5673-40FA-B647-569F9B15B991}" destId="{7D299F83-E431-451F-A93A-CF118E6D7B8B}" srcOrd="1" destOrd="0" presId="urn:microsoft.com/office/officeart/2005/8/layout/orgChart1"/>
    <dgm:cxn modelId="{C5FE3FA7-24F5-4FDC-A39D-122468CC7539}" type="presParOf" srcId="{7D299F83-E431-451F-A93A-CF118E6D7B8B}" destId="{CCD200DA-91D8-4FDE-9C2F-81EDB6639FD8}" srcOrd="0" destOrd="0" presId="urn:microsoft.com/office/officeart/2005/8/layout/orgChart1"/>
    <dgm:cxn modelId="{2C76090E-BB65-4596-A474-ED7771F1B428}" type="presParOf" srcId="{7D299F83-E431-451F-A93A-CF118E6D7B8B}" destId="{DA7E757F-490B-41BC-89DE-089A33AAE8F6}" srcOrd="1" destOrd="0" presId="urn:microsoft.com/office/officeart/2005/8/layout/orgChart1"/>
    <dgm:cxn modelId="{B47AFFA7-DE06-403F-95E0-6AC4243DFF60}" type="presParOf" srcId="{DA7E757F-490B-41BC-89DE-089A33AAE8F6}" destId="{5AA873D2-7AFA-4C93-B4DC-DC0EDE5EEE18}" srcOrd="0" destOrd="0" presId="urn:microsoft.com/office/officeart/2005/8/layout/orgChart1"/>
    <dgm:cxn modelId="{B56C362C-6EFD-4F2A-AB1F-2674D22E2309}" type="presParOf" srcId="{5AA873D2-7AFA-4C93-B4DC-DC0EDE5EEE18}" destId="{5E56EF97-F8F2-4191-BB51-787912EA59D4}" srcOrd="0" destOrd="0" presId="urn:microsoft.com/office/officeart/2005/8/layout/orgChart1"/>
    <dgm:cxn modelId="{EB83F4C1-D513-4833-AF9B-3E62B8FA09C1}" type="presParOf" srcId="{5AA873D2-7AFA-4C93-B4DC-DC0EDE5EEE18}" destId="{F7F1ED21-4DDE-4916-83CC-BE88BF6BFCD6}" srcOrd="1" destOrd="0" presId="urn:microsoft.com/office/officeart/2005/8/layout/orgChart1"/>
    <dgm:cxn modelId="{E624BD85-9B14-4650-BEBC-0E0F8CA571FA}" type="presParOf" srcId="{DA7E757F-490B-41BC-89DE-089A33AAE8F6}" destId="{36AA176D-33FA-4B56-82FF-F8F49727BA56}" srcOrd="1" destOrd="0" presId="urn:microsoft.com/office/officeart/2005/8/layout/orgChart1"/>
    <dgm:cxn modelId="{1AF53A66-509A-42DB-BDC0-F4661091353C}" type="presParOf" srcId="{DA7E757F-490B-41BC-89DE-089A33AAE8F6}" destId="{E3C5C9D0-DBD0-432F-8BB6-2EB3C8E2715F}" srcOrd="2" destOrd="0" presId="urn:microsoft.com/office/officeart/2005/8/layout/orgChart1"/>
    <dgm:cxn modelId="{2D0936CA-3D09-4BA5-961F-A38C6617F7DD}" type="presParOf" srcId="{7D299F83-E431-451F-A93A-CF118E6D7B8B}" destId="{AE378C78-F674-4D07-BAD5-68F0A88FB86A}" srcOrd="2" destOrd="0" presId="urn:microsoft.com/office/officeart/2005/8/layout/orgChart1"/>
    <dgm:cxn modelId="{FE5852B5-69EF-4AEE-9ECF-2D3E9E8867BB}" type="presParOf" srcId="{7D299F83-E431-451F-A93A-CF118E6D7B8B}" destId="{ADA132D3-48FB-4553-B372-79C6DE91BF4D}" srcOrd="3" destOrd="0" presId="urn:microsoft.com/office/officeart/2005/8/layout/orgChart1"/>
    <dgm:cxn modelId="{56B991C4-3109-492B-94CC-CFA4270ADC1A}" type="presParOf" srcId="{ADA132D3-48FB-4553-B372-79C6DE91BF4D}" destId="{6D9E01E2-3126-435B-A93B-256780F776F6}" srcOrd="0" destOrd="0" presId="urn:microsoft.com/office/officeart/2005/8/layout/orgChart1"/>
    <dgm:cxn modelId="{227B3A96-1D16-4F44-B088-68FADEAF02F5}" type="presParOf" srcId="{6D9E01E2-3126-435B-A93B-256780F776F6}" destId="{D3563491-5BF7-4D0E-B12F-CDD339449E90}" srcOrd="0" destOrd="0" presId="urn:microsoft.com/office/officeart/2005/8/layout/orgChart1"/>
    <dgm:cxn modelId="{C215F6C3-37AD-4864-975C-673F47E55266}" type="presParOf" srcId="{6D9E01E2-3126-435B-A93B-256780F776F6}" destId="{5EA789D2-D835-464F-B53D-390F5386CC9A}" srcOrd="1" destOrd="0" presId="urn:microsoft.com/office/officeart/2005/8/layout/orgChart1"/>
    <dgm:cxn modelId="{7ED7E1FD-B87B-4DFB-A7FF-700DF1726046}" type="presParOf" srcId="{ADA132D3-48FB-4553-B372-79C6DE91BF4D}" destId="{0DEC49FD-6313-43C5-BB27-011E50C21076}" srcOrd="1" destOrd="0" presId="urn:microsoft.com/office/officeart/2005/8/layout/orgChart1"/>
    <dgm:cxn modelId="{74F50A72-BE09-4CA1-B576-01ECC602831C}" type="presParOf" srcId="{ADA132D3-48FB-4553-B372-79C6DE91BF4D}" destId="{AD07E1FF-FB4D-4A5E-BC96-A3A90BE784CB}" srcOrd="2" destOrd="0" presId="urn:microsoft.com/office/officeart/2005/8/layout/orgChart1"/>
    <dgm:cxn modelId="{2AAC2B50-06B4-4583-979F-62B9BF03F935}" type="presParOf" srcId="{4D66F1CF-5673-40FA-B647-569F9B15B991}" destId="{353A7B0C-5BA8-47F7-A209-C9A35C7FDEB8}" srcOrd="2" destOrd="0" presId="urn:microsoft.com/office/officeart/2005/8/layout/orgChart1"/>
    <dgm:cxn modelId="{CC2CB24B-2B35-41C7-B354-4BF6CA702C85}" type="presParOf" srcId="{60FE354E-BCC1-4CC7-9A1E-F33A226D728B}" destId="{C833B030-720B-4477-935E-E2224C89BA3D}" srcOrd="6" destOrd="0" presId="urn:microsoft.com/office/officeart/2005/8/layout/orgChart1"/>
    <dgm:cxn modelId="{5109BF6D-F669-4A4A-9C5E-EB0837CEFCA3}" type="presParOf" srcId="{60FE354E-BCC1-4CC7-9A1E-F33A226D728B}" destId="{5FDEA111-7D25-4D37-9D26-A48598375566}" srcOrd="7" destOrd="0" presId="urn:microsoft.com/office/officeart/2005/8/layout/orgChart1"/>
    <dgm:cxn modelId="{F732F5D0-8B00-4321-9F5B-01995D6C20B4}" type="presParOf" srcId="{5FDEA111-7D25-4D37-9D26-A48598375566}" destId="{E9CADE94-A07C-4358-B858-7522F7747D8B}" srcOrd="0" destOrd="0" presId="urn:microsoft.com/office/officeart/2005/8/layout/orgChart1"/>
    <dgm:cxn modelId="{361C48FD-3E26-40DE-8D66-1FB0B00F9D59}" type="presParOf" srcId="{E9CADE94-A07C-4358-B858-7522F7747D8B}" destId="{C9342C94-46A6-4765-9B54-03501BEAFD69}" srcOrd="0" destOrd="0" presId="urn:microsoft.com/office/officeart/2005/8/layout/orgChart1"/>
    <dgm:cxn modelId="{EF96336C-329C-499F-93A0-86A952796F5C}" type="presParOf" srcId="{E9CADE94-A07C-4358-B858-7522F7747D8B}" destId="{E3F94D32-F179-4352-8BA1-935D86EA3D65}" srcOrd="1" destOrd="0" presId="urn:microsoft.com/office/officeart/2005/8/layout/orgChart1"/>
    <dgm:cxn modelId="{A3CD6EFC-BB4A-4469-814D-35446B601721}" type="presParOf" srcId="{5FDEA111-7D25-4D37-9D26-A48598375566}" destId="{C94793B5-1EA3-4656-AD8C-4F61282900CA}" srcOrd="1" destOrd="0" presId="urn:microsoft.com/office/officeart/2005/8/layout/orgChart1"/>
    <dgm:cxn modelId="{826ED661-E44F-4374-83EA-44F396C9468F}" type="presParOf" srcId="{C94793B5-1EA3-4656-AD8C-4F61282900CA}" destId="{B919B418-441D-4152-B5FC-2776C3262CA0}" srcOrd="0" destOrd="0" presId="urn:microsoft.com/office/officeart/2005/8/layout/orgChart1"/>
    <dgm:cxn modelId="{3B7978B8-3ADF-469D-966A-D6D8A9E23904}" type="presParOf" srcId="{C94793B5-1EA3-4656-AD8C-4F61282900CA}" destId="{22195F9A-1E45-443E-A05C-1F1CB970FAB3}" srcOrd="1" destOrd="0" presId="urn:microsoft.com/office/officeart/2005/8/layout/orgChart1"/>
    <dgm:cxn modelId="{602394ED-7003-4091-8E9C-F65E89C421C3}" type="presParOf" srcId="{22195F9A-1E45-443E-A05C-1F1CB970FAB3}" destId="{A3FB3D3B-BF94-42F6-90FA-6F8E8D0D82D7}" srcOrd="0" destOrd="0" presId="urn:microsoft.com/office/officeart/2005/8/layout/orgChart1"/>
    <dgm:cxn modelId="{53403C88-5E94-455C-B98E-ED05F871A2EA}" type="presParOf" srcId="{A3FB3D3B-BF94-42F6-90FA-6F8E8D0D82D7}" destId="{6B05FE7B-C55A-4F0C-B946-AB061212979F}" srcOrd="0" destOrd="0" presId="urn:microsoft.com/office/officeart/2005/8/layout/orgChart1"/>
    <dgm:cxn modelId="{A97F40C5-3AEB-4AB5-9737-DA1C721CECA0}" type="presParOf" srcId="{A3FB3D3B-BF94-42F6-90FA-6F8E8D0D82D7}" destId="{93E5D863-83F4-40FD-8DC1-A4BB6700317F}" srcOrd="1" destOrd="0" presId="urn:microsoft.com/office/officeart/2005/8/layout/orgChart1"/>
    <dgm:cxn modelId="{469DA4C9-FE8E-4774-834C-213164FE309D}" type="presParOf" srcId="{22195F9A-1E45-443E-A05C-1F1CB970FAB3}" destId="{AEAF8A56-3E21-41A0-B2C7-3548813EAFCB}" srcOrd="1" destOrd="0" presId="urn:microsoft.com/office/officeart/2005/8/layout/orgChart1"/>
    <dgm:cxn modelId="{ED928539-8892-4193-8142-3617E1949323}" type="presParOf" srcId="{22195F9A-1E45-443E-A05C-1F1CB970FAB3}" destId="{F6ECE330-A055-4FF6-A224-9B6715118748}" srcOrd="2" destOrd="0" presId="urn:microsoft.com/office/officeart/2005/8/layout/orgChart1"/>
    <dgm:cxn modelId="{964D8844-5E91-44D9-B4FB-84DB32B4B24D}" type="presParOf" srcId="{C94793B5-1EA3-4656-AD8C-4F61282900CA}" destId="{4CC66A59-95E7-41BE-BABD-376A0525D96F}" srcOrd="2" destOrd="0" presId="urn:microsoft.com/office/officeart/2005/8/layout/orgChart1"/>
    <dgm:cxn modelId="{B8A69333-4CCD-4A9D-AA2D-1872308028E4}" type="presParOf" srcId="{C94793B5-1EA3-4656-AD8C-4F61282900CA}" destId="{FB36D084-CBF0-4D49-A068-50CDB5212EC8}" srcOrd="3" destOrd="0" presId="urn:microsoft.com/office/officeart/2005/8/layout/orgChart1"/>
    <dgm:cxn modelId="{CD65D446-F350-4EC4-B318-E6EE4B5693B6}" type="presParOf" srcId="{FB36D084-CBF0-4D49-A068-50CDB5212EC8}" destId="{0C03473B-C0B0-4F2E-BC59-1A1B7489544A}" srcOrd="0" destOrd="0" presId="urn:microsoft.com/office/officeart/2005/8/layout/orgChart1"/>
    <dgm:cxn modelId="{14E04042-4566-4DB7-9404-00642BF2DDCC}" type="presParOf" srcId="{0C03473B-C0B0-4F2E-BC59-1A1B7489544A}" destId="{F50DC7AC-EF49-4BA2-AEC7-A846C161A724}" srcOrd="0" destOrd="0" presId="urn:microsoft.com/office/officeart/2005/8/layout/orgChart1"/>
    <dgm:cxn modelId="{32E4942A-CC80-4F22-97E2-496A04782BEF}" type="presParOf" srcId="{0C03473B-C0B0-4F2E-BC59-1A1B7489544A}" destId="{04877B3B-75BF-43A9-9878-AFFF6AD92813}" srcOrd="1" destOrd="0" presId="urn:microsoft.com/office/officeart/2005/8/layout/orgChart1"/>
    <dgm:cxn modelId="{F7199EA9-0D08-4882-9A2D-8748572E8369}" type="presParOf" srcId="{FB36D084-CBF0-4D49-A068-50CDB5212EC8}" destId="{C348712C-0F68-41E7-9F52-91922EDD103E}" srcOrd="1" destOrd="0" presId="urn:microsoft.com/office/officeart/2005/8/layout/orgChart1"/>
    <dgm:cxn modelId="{20D3229C-A7E2-4754-971D-A30951631616}" type="presParOf" srcId="{FB36D084-CBF0-4D49-A068-50CDB5212EC8}" destId="{6CDB9BEA-8FD3-4E8D-B17D-CA18CEABC87B}" srcOrd="2" destOrd="0" presId="urn:microsoft.com/office/officeart/2005/8/layout/orgChart1"/>
    <dgm:cxn modelId="{1E92C62F-BB20-4487-8F41-4A30790A873E}" type="presParOf" srcId="{C94793B5-1EA3-4656-AD8C-4F61282900CA}" destId="{3089DF37-9389-4297-84A9-E51B386F8860}" srcOrd="4" destOrd="0" presId="urn:microsoft.com/office/officeart/2005/8/layout/orgChart1"/>
    <dgm:cxn modelId="{9A7DE1D0-BA7F-4670-BEBA-2F34322D3C49}" type="presParOf" srcId="{C94793B5-1EA3-4656-AD8C-4F61282900CA}" destId="{4FCBDD26-4329-4D5F-BEB1-B20BB1410EF0}" srcOrd="5" destOrd="0" presId="urn:microsoft.com/office/officeart/2005/8/layout/orgChart1"/>
    <dgm:cxn modelId="{00DA0839-BB8D-44C4-B20F-56D370E39EA0}" type="presParOf" srcId="{4FCBDD26-4329-4D5F-BEB1-B20BB1410EF0}" destId="{735CC82F-0F3E-41AE-BF54-D6A70087B62B}" srcOrd="0" destOrd="0" presId="urn:microsoft.com/office/officeart/2005/8/layout/orgChart1"/>
    <dgm:cxn modelId="{ECDA8948-8980-4D08-80E1-542128D1085C}" type="presParOf" srcId="{735CC82F-0F3E-41AE-BF54-D6A70087B62B}" destId="{4853E1CA-D57E-45C3-8616-F31A772AA182}" srcOrd="0" destOrd="0" presId="urn:microsoft.com/office/officeart/2005/8/layout/orgChart1"/>
    <dgm:cxn modelId="{85664D54-AAF1-4436-8301-A612D56CDD27}" type="presParOf" srcId="{735CC82F-0F3E-41AE-BF54-D6A70087B62B}" destId="{AF6B38C7-A771-4A57-B775-D11CEABAAA45}" srcOrd="1" destOrd="0" presId="urn:microsoft.com/office/officeart/2005/8/layout/orgChart1"/>
    <dgm:cxn modelId="{DC0C092B-AE1B-4648-B862-A410C37248ED}" type="presParOf" srcId="{4FCBDD26-4329-4D5F-BEB1-B20BB1410EF0}" destId="{02FFE79B-2BB8-41D0-A898-81CE09A2015F}" srcOrd="1" destOrd="0" presId="urn:microsoft.com/office/officeart/2005/8/layout/orgChart1"/>
    <dgm:cxn modelId="{D639B785-A5D5-4E88-94BB-126183F05B56}" type="presParOf" srcId="{4FCBDD26-4329-4D5F-BEB1-B20BB1410EF0}" destId="{AC3E0EE4-E8A3-40C8-8A71-65B6F6CE0730}" srcOrd="2" destOrd="0" presId="urn:microsoft.com/office/officeart/2005/8/layout/orgChart1"/>
    <dgm:cxn modelId="{C054D36D-C1A6-4CCF-99B0-618995EB0820}" type="presParOf" srcId="{C94793B5-1EA3-4656-AD8C-4F61282900CA}" destId="{73E18187-24C9-4441-99DF-281B7472CA00}" srcOrd="6" destOrd="0" presId="urn:microsoft.com/office/officeart/2005/8/layout/orgChart1"/>
    <dgm:cxn modelId="{05B5FFF7-E0FA-43FB-A8A8-5FE9C3CC752C}" type="presParOf" srcId="{C94793B5-1EA3-4656-AD8C-4F61282900CA}" destId="{A382D407-1EF4-44B6-96F0-C80ECF0504AC}" srcOrd="7" destOrd="0" presId="urn:microsoft.com/office/officeart/2005/8/layout/orgChart1"/>
    <dgm:cxn modelId="{9BCD6B56-14FF-40DF-9F67-045E4A41F6A3}" type="presParOf" srcId="{A382D407-1EF4-44B6-96F0-C80ECF0504AC}" destId="{578F3605-1A1E-4054-A3E3-EA06A936E241}" srcOrd="0" destOrd="0" presId="urn:microsoft.com/office/officeart/2005/8/layout/orgChart1"/>
    <dgm:cxn modelId="{68608856-E438-4E73-8B3C-88E12C6F7B5C}" type="presParOf" srcId="{578F3605-1A1E-4054-A3E3-EA06A936E241}" destId="{A092BB56-5B01-4A71-82A7-38AA8999C3E8}" srcOrd="0" destOrd="0" presId="urn:microsoft.com/office/officeart/2005/8/layout/orgChart1"/>
    <dgm:cxn modelId="{B2EE140E-3975-46D7-BE7E-8EEC0C01CC3F}" type="presParOf" srcId="{578F3605-1A1E-4054-A3E3-EA06A936E241}" destId="{AFFA2F17-3A48-4650-87B8-4B695A3905DD}" srcOrd="1" destOrd="0" presId="urn:microsoft.com/office/officeart/2005/8/layout/orgChart1"/>
    <dgm:cxn modelId="{48FE4ED6-3AD6-43C5-B225-60FC26A7E735}" type="presParOf" srcId="{A382D407-1EF4-44B6-96F0-C80ECF0504AC}" destId="{31C20916-A34A-4061-8016-A91F5E564F1E}" srcOrd="1" destOrd="0" presId="urn:microsoft.com/office/officeart/2005/8/layout/orgChart1"/>
    <dgm:cxn modelId="{AF79606E-9A97-4FAC-A803-E16DA99A7619}" type="presParOf" srcId="{A382D407-1EF4-44B6-96F0-C80ECF0504AC}" destId="{F66E6356-213B-438F-8DD6-F019522E9DB4}" srcOrd="2" destOrd="0" presId="urn:microsoft.com/office/officeart/2005/8/layout/orgChart1"/>
    <dgm:cxn modelId="{07D60B84-C6DD-455C-B4CD-3EA984910638}" type="presParOf" srcId="{5FDEA111-7D25-4D37-9D26-A48598375566}" destId="{124EA990-96EB-4C13-8610-F4C37DF52996}" srcOrd="2" destOrd="0" presId="urn:microsoft.com/office/officeart/2005/8/layout/orgChart1"/>
    <dgm:cxn modelId="{8A9977F0-154B-4256-B5F4-2BDBBBE3F1DD}" type="presParOf" srcId="{60FE354E-BCC1-4CC7-9A1E-F33A226D728B}" destId="{26CD61A2-2413-44EE-81D7-6FA63BAE147D}" srcOrd="8" destOrd="0" presId="urn:microsoft.com/office/officeart/2005/8/layout/orgChart1"/>
    <dgm:cxn modelId="{0CEBA5AE-5991-4C7A-B261-255691BDB345}" type="presParOf" srcId="{60FE354E-BCC1-4CC7-9A1E-F33A226D728B}" destId="{CEBB34D9-5CF0-4EAF-9041-F6B8D144717D}" srcOrd="9" destOrd="0" presId="urn:microsoft.com/office/officeart/2005/8/layout/orgChart1"/>
    <dgm:cxn modelId="{AFD1B18E-0328-40B6-B974-79F18433ECE7}" type="presParOf" srcId="{CEBB34D9-5CF0-4EAF-9041-F6B8D144717D}" destId="{5D230DFD-E90E-4AC0-82F1-905C3E0CB08E}" srcOrd="0" destOrd="0" presId="urn:microsoft.com/office/officeart/2005/8/layout/orgChart1"/>
    <dgm:cxn modelId="{A8960C02-8BC7-4D19-8CF3-7D30A45DCD50}" type="presParOf" srcId="{5D230DFD-E90E-4AC0-82F1-905C3E0CB08E}" destId="{E08B4BE6-1838-4EB2-935C-10A0A213A84D}" srcOrd="0" destOrd="0" presId="urn:microsoft.com/office/officeart/2005/8/layout/orgChart1"/>
    <dgm:cxn modelId="{15B9B116-7032-4BAF-A5E4-0314149CD2A7}" type="presParOf" srcId="{5D230DFD-E90E-4AC0-82F1-905C3E0CB08E}" destId="{B3398D30-B64D-4B27-86D7-F3BB46D55EE9}" srcOrd="1" destOrd="0" presId="urn:microsoft.com/office/officeart/2005/8/layout/orgChart1"/>
    <dgm:cxn modelId="{78AD6C70-4340-492C-B37A-E9B283790823}" type="presParOf" srcId="{CEBB34D9-5CF0-4EAF-9041-F6B8D144717D}" destId="{694CF4DD-E858-471E-9492-624698CE8F08}" srcOrd="1" destOrd="0" presId="urn:microsoft.com/office/officeart/2005/8/layout/orgChart1"/>
    <dgm:cxn modelId="{13A11045-EEFE-4800-BA06-6B0DE6D92DBA}" type="presParOf" srcId="{694CF4DD-E858-471E-9492-624698CE8F08}" destId="{7F221472-F5E5-4AAA-96C3-D9DDDF6389DE}" srcOrd="0" destOrd="0" presId="urn:microsoft.com/office/officeart/2005/8/layout/orgChart1"/>
    <dgm:cxn modelId="{5DD947F3-2A8D-4CB9-81FC-BAFFE7A000CB}" type="presParOf" srcId="{694CF4DD-E858-471E-9492-624698CE8F08}" destId="{ACD255A6-BE1E-4CA0-BCBF-72A93359508F}" srcOrd="1" destOrd="0" presId="urn:microsoft.com/office/officeart/2005/8/layout/orgChart1"/>
    <dgm:cxn modelId="{26CDCDA5-6117-45AC-B555-AF1A7CF735A6}" type="presParOf" srcId="{ACD255A6-BE1E-4CA0-BCBF-72A93359508F}" destId="{21CE78E5-BF33-4F76-B6D2-CE70D6D7290B}" srcOrd="0" destOrd="0" presId="urn:microsoft.com/office/officeart/2005/8/layout/orgChart1"/>
    <dgm:cxn modelId="{3F466C7C-3D2F-4B79-BF7D-12D1C34BD57E}" type="presParOf" srcId="{21CE78E5-BF33-4F76-B6D2-CE70D6D7290B}" destId="{07AE4E06-B509-4238-9807-80AF16673745}" srcOrd="0" destOrd="0" presId="urn:microsoft.com/office/officeart/2005/8/layout/orgChart1"/>
    <dgm:cxn modelId="{14EA45B9-08E3-4AF2-BF87-ACFA61B04E81}" type="presParOf" srcId="{21CE78E5-BF33-4F76-B6D2-CE70D6D7290B}" destId="{3412483A-409B-4FA2-AE71-EA2FAA9C5D68}" srcOrd="1" destOrd="0" presId="urn:microsoft.com/office/officeart/2005/8/layout/orgChart1"/>
    <dgm:cxn modelId="{E93DA468-7BD3-4A6F-AAFC-DB313574EA12}" type="presParOf" srcId="{ACD255A6-BE1E-4CA0-BCBF-72A93359508F}" destId="{8F89AA1D-1E8B-4750-8A44-3D7179BD1C0D}" srcOrd="1" destOrd="0" presId="urn:microsoft.com/office/officeart/2005/8/layout/orgChart1"/>
    <dgm:cxn modelId="{529D7F68-FB2B-4EC0-80EC-33C0DF3A07A5}" type="presParOf" srcId="{ACD255A6-BE1E-4CA0-BCBF-72A93359508F}" destId="{0B1D75DB-8C64-44DA-8207-5B26FD6B57BC}" srcOrd="2" destOrd="0" presId="urn:microsoft.com/office/officeart/2005/8/layout/orgChart1"/>
    <dgm:cxn modelId="{7425FB3D-9C1F-49EE-AF3E-F82835A4E41B}" type="presParOf" srcId="{694CF4DD-E858-471E-9492-624698CE8F08}" destId="{190842CD-E539-4C89-AEA4-2AFC980A156C}" srcOrd="2" destOrd="0" presId="urn:microsoft.com/office/officeart/2005/8/layout/orgChart1"/>
    <dgm:cxn modelId="{FEF5539C-3EEC-441C-B0AA-80464FDE72E4}" type="presParOf" srcId="{694CF4DD-E858-471E-9492-624698CE8F08}" destId="{2773AB25-E163-41B1-A166-3DDAB382C014}" srcOrd="3" destOrd="0" presId="urn:microsoft.com/office/officeart/2005/8/layout/orgChart1"/>
    <dgm:cxn modelId="{8174C05C-ADE6-4D49-A29B-465BFB006169}" type="presParOf" srcId="{2773AB25-E163-41B1-A166-3DDAB382C014}" destId="{4EAAD9F3-D372-4D61-8460-C39D0B5BCB33}" srcOrd="0" destOrd="0" presId="urn:microsoft.com/office/officeart/2005/8/layout/orgChart1"/>
    <dgm:cxn modelId="{20611F59-DE4C-4A83-B89C-977C313B6F2D}" type="presParOf" srcId="{4EAAD9F3-D372-4D61-8460-C39D0B5BCB33}" destId="{C380A049-3C5D-468D-B0AC-CED85349A27A}" srcOrd="0" destOrd="0" presId="urn:microsoft.com/office/officeart/2005/8/layout/orgChart1"/>
    <dgm:cxn modelId="{E642FBB7-7CBB-4FCC-9F36-CD7780D061BC}" type="presParOf" srcId="{4EAAD9F3-D372-4D61-8460-C39D0B5BCB33}" destId="{47DB07E7-38FA-483E-BDB9-D0EC67031FD8}" srcOrd="1" destOrd="0" presId="urn:microsoft.com/office/officeart/2005/8/layout/orgChart1"/>
    <dgm:cxn modelId="{0B3EE5C1-6C52-48C7-AA33-90F7BA39BEC5}" type="presParOf" srcId="{2773AB25-E163-41B1-A166-3DDAB382C014}" destId="{5042663E-28BF-4BD8-8CFB-1A55A536D4A2}" srcOrd="1" destOrd="0" presId="urn:microsoft.com/office/officeart/2005/8/layout/orgChart1"/>
    <dgm:cxn modelId="{62746DB5-0A91-46BD-9C09-5B341C1D81C3}" type="presParOf" srcId="{2773AB25-E163-41B1-A166-3DDAB382C014}" destId="{4369C372-EDCA-41D3-B21B-48E06016E1C1}" srcOrd="2" destOrd="0" presId="urn:microsoft.com/office/officeart/2005/8/layout/orgChart1"/>
    <dgm:cxn modelId="{752B059F-6721-44EF-B26F-94E0106C801F}" type="presParOf" srcId="{694CF4DD-E858-471E-9492-624698CE8F08}" destId="{E1C14F8E-3A12-4342-8173-C3F5687548D0}" srcOrd="4" destOrd="0" presId="urn:microsoft.com/office/officeart/2005/8/layout/orgChart1"/>
    <dgm:cxn modelId="{0D8BB04F-470C-4FB7-A2D6-130FF2D15D39}" type="presParOf" srcId="{694CF4DD-E858-471E-9492-624698CE8F08}" destId="{62DD62F8-EEE6-4135-B31C-E09C24925463}" srcOrd="5" destOrd="0" presId="urn:microsoft.com/office/officeart/2005/8/layout/orgChart1"/>
    <dgm:cxn modelId="{755FC721-E139-40AD-A9F5-F0D481BDA0B4}" type="presParOf" srcId="{62DD62F8-EEE6-4135-B31C-E09C24925463}" destId="{ABC9369B-5394-4E2A-A7FE-E63F58143BB7}" srcOrd="0" destOrd="0" presId="urn:microsoft.com/office/officeart/2005/8/layout/orgChart1"/>
    <dgm:cxn modelId="{09B46A48-0E6C-4AB3-851E-A68ADA709172}" type="presParOf" srcId="{ABC9369B-5394-4E2A-A7FE-E63F58143BB7}" destId="{6BA82A52-E0E0-48A3-A496-33648CE4053E}" srcOrd="0" destOrd="0" presId="urn:microsoft.com/office/officeart/2005/8/layout/orgChart1"/>
    <dgm:cxn modelId="{8E079885-F5BB-47A2-B1E8-FBFB3F5A6D0F}" type="presParOf" srcId="{ABC9369B-5394-4E2A-A7FE-E63F58143BB7}" destId="{2AC2B5AF-121F-4C0E-884E-B7E5694C9735}" srcOrd="1" destOrd="0" presId="urn:microsoft.com/office/officeart/2005/8/layout/orgChart1"/>
    <dgm:cxn modelId="{C4411DAC-6DDD-4CE3-AF1C-12DDF9693AD0}" type="presParOf" srcId="{62DD62F8-EEE6-4135-B31C-E09C24925463}" destId="{7A48FC90-6039-4F6E-8347-88EB051D3851}" srcOrd="1" destOrd="0" presId="urn:microsoft.com/office/officeart/2005/8/layout/orgChart1"/>
    <dgm:cxn modelId="{06BA0CF9-9E4C-4356-942C-049F1DA437E2}" type="presParOf" srcId="{62DD62F8-EEE6-4135-B31C-E09C24925463}" destId="{FD48AA7C-CC02-44FA-BD30-797F8658B8FF}" srcOrd="2" destOrd="0" presId="urn:microsoft.com/office/officeart/2005/8/layout/orgChart1"/>
    <dgm:cxn modelId="{E3689B52-FE4D-4F1A-9727-E63E0A5BD1C9}" type="presParOf" srcId="{CEBB34D9-5CF0-4EAF-9041-F6B8D144717D}" destId="{9771D889-C0B9-422F-B3E7-AAC7E92C819B}" srcOrd="2" destOrd="0" presId="urn:microsoft.com/office/officeart/2005/8/layout/orgChart1"/>
    <dgm:cxn modelId="{E9833920-1DFE-42A4-8FB1-3AE928526D0C}" type="presParOf" srcId="{60FE354E-BCC1-4CC7-9A1E-F33A226D728B}" destId="{2179E9CD-938D-4B1A-A9E6-FDD686006839}" srcOrd="10" destOrd="0" presId="urn:microsoft.com/office/officeart/2005/8/layout/orgChart1"/>
    <dgm:cxn modelId="{9CDF8087-05FA-4960-AE56-4A519D371772}" type="presParOf" srcId="{60FE354E-BCC1-4CC7-9A1E-F33A226D728B}" destId="{32837E29-C5D6-4B5B-89EB-ADC90D05ADAB}" srcOrd="11" destOrd="0" presId="urn:microsoft.com/office/officeart/2005/8/layout/orgChart1"/>
    <dgm:cxn modelId="{663185B0-CD98-4947-8382-8E34D3574709}" type="presParOf" srcId="{32837E29-C5D6-4B5B-89EB-ADC90D05ADAB}" destId="{204B937C-6045-44A6-B537-5AE9EBDD7EEC}" srcOrd="0" destOrd="0" presId="urn:microsoft.com/office/officeart/2005/8/layout/orgChart1"/>
    <dgm:cxn modelId="{9A590610-FAB6-461A-A024-B92C348A2FA2}" type="presParOf" srcId="{204B937C-6045-44A6-B537-5AE9EBDD7EEC}" destId="{BDE6AFED-94D7-410B-9331-1749AC053C74}" srcOrd="0" destOrd="0" presId="urn:microsoft.com/office/officeart/2005/8/layout/orgChart1"/>
    <dgm:cxn modelId="{D58784E4-69E1-4847-85F8-FD0427478713}" type="presParOf" srcId="{204B937C-6045-44A6-B537-5AE9EBDD7EEC}" destId="{032A1BF2-0B64-4096-9066-EA949CCA0D2E}" srcOrd="1" destOrd="0" presId="urn:microsoft.com/office/officeart/2005/8/layout/orgChart1"/>
    <dgm:cxn modelId="{FE8F5C72-336E-4897-B76F-3441537DA729}" type="presParOf" srcId="{32837E29-C5D6-4B5B-89EB-ADC90D05ADAB}" destId="{722E6ADC-7802-41A5-B740-A73E1912106D}" srcOrd="1" destOrd="0" presId="urn:microsoft.com/office/officeart/2005/8/layout/orgChart1"/>
    <dgm:cxn modelId="{EF9A2B7B-1B8B-4094-92EF-86195C5BFAB3}" type="presParOf" srcId="{722E6ADC-7802-41A5-B740-A73E1912106D}" destId="{CF274F22-1DFD-47EF-AA8E-3F05440465E1}" srcOrd="0" destOrd="0" presId="urn:microsoft.com/office/officeart/2005/8/layout/orgChart1"/>
    <dgm:cxn modelId="{A55729CB-961A-421D-AE41-7BBDC6F7FB05}" type="presParOf" srcId="{722E6ADC-7802-41A5-B740-A73E1912106D}" destId="{D70AE65C-647F-4F62-93A2-B9581B603D07}" srcOrd="1" destOrd="0" presId="urn:microsoft.com/office/officeart/2005/8/layout/orgChart1"/>
    <dgm:cxn modelId="{468045C2-20D6-40F8-A0F5-BED8143DDC08}" type="presParOf" srcId="{D70AE65C-647F-4F62-93A2-B9581B603D07}" destId="{CF341B1E-DB9B-40E7-9444-DC3339275D12}" srcOrd="0" destOrd="0" presId="urn:microsoft.com/office/officeart/2005/8/layout/orgChart1"/>
    <dgm:cxn modelId="{66AF7C13-7A01-41DB-9373-15130483CD2E}" type="presParOf" srcId="{CF341B1E-DB9B-40E7-9444-DC3339275D12}" destId="{19341A2F-93A9-48F2-9C9C-9C04FDAE1125}" srcOrd="0" destOrd="0" presId="urn:microsoft.com/office/officeart/2005/8/layout/orgChart1"/>
    <dgm:cxn modelId="{77A5FD19-78CC-4AD1-93BF-E04E81CC94DE}" type="presParOf" srcId="{CF341B1E-DB9B-40E7-9444-DC3339275D12}" destId="{3FE0A277-F7B6-42A6-92F7-46F61EE558EE}" srcOrd="1" destOrd="0" presId="urn:microsoft.com/office/officeart/2005/8/layout/orgChart1"/>
    <dgm:cxn modelId="{FFC543F2-744A-4389-8D16-7372C37BCAF5}" type="presParOf" srcId="{D70AE65C-647F-4F62-93A2-B9581B603D07}" destId="{A179F729-7C86-4092-9176-6D2B04FB4A9B}" srcOrd="1" destOrd="0" presId="urn:microsoft.com/office/officeart/2005/8/layout/orgChart1"/>
    <dgm:cxn modelId="{4BC9742D-CB7A-4798-A4EC-A2FFFB8553EF}" type="presParOf" srcId="{D70AE65C-647F-4F62-93A2-B9581B603D07}" destId="{CA79175F-C73D-4EAB-A1BE-985304B328AF}" srcOrd="2" destOrd="0" presId="urn:microsoft.com/office/officeart/2005/8/layout/orgChart1"/>
    <dgm:cxn modelId="{C94D18FE-C54D-4D25-9239-B102F3715869}" type="presParOf" srcId="{722E6ADC-7802-41A5-B740-A73E1912106D}" destId="{92115F27-DAE9-4BBB-B222-9CB0D76E52DE}" srcOrd="2" destOrd="0" presId="urn:microsoft.com/office/officeart/2005/8/layout/orgChart1"/>
    <dgm:cxn modelId="{377C6311-9EE4-45AA-85EA-9710A65A5EDE}" type="presParOf" srcId="{722E6ADC-7802-41A5-B740-A73E1912106D}" destId="{D9A2B39E-C5DF-4FC9-8E95-E929BECCECB8}" srcOrd="3" destOrd="0" presId="urn:microsoft.com/office/officeart/2005/8/layout/orgChart1"/>
    <dgm:cxn modelId="{18627E97-B4D5-47C2-9869-FBBE0E10F80E}" type="presParOf" srcId="{D9A2B39E-C5DF-4FC9-8E95-E929BECCECB8}" destId="{E545380D-B36A-4AC4-9A2E-FEC3B1EF8AF4}" srcOrd="0" destOrd="0" presId="urn:microsoft.com/office/officeart/2005/8/layout/orgChart1"/>
    <dgm:cxn modelId="{2DF565B1-5D22-4A39-B3CF-58E4C59C96EA}" type="presParOf" srcId="{E545380D-B36A-4AC4-9A2E-FEC3B1EF8AF4}" destId="{D892CA15-9449-43D3-B4A5-E509F6247FAF}" srcOrd="0" destOrd="0" presId="urn:microsoft.com/office/officeart/2005/8/layout/orgChart1"/>
    <dgm:cxn modelId="{C16A0A31-6F9E-430E-BE38-16E4B505B307}" type="presParOf" srcId="{E545380D-B36A-4AC4-9A2E-FEC3B1EF8AF4}" destId="{66A63E2D-20A7-4C42-A4C7-60E8AB248233}" srcOrd="1" destOrd="0" presId="urn:microsoft.com/office/officeart/2005/8/layout/orgChart1"/>
    <dgm:cxn modelId="{200F259F-97D3-427F-841D-5F3C9AE3BE74}" type="presParOf" srcId="{D9A2B39E-C5DF-4FC9-8E95-E929BECCECB8}" destId="{E86C208C-6BDC-4DDD-9505-CD9FEA354026}" srcOrd="1" destOrd="0" presId="urn:microsoft.com/office/officeart/2005/8/layout/orgChart1"/>
    <dgm:cxn modelId="{3AA28157-0CD5-4390-9B57-F851E8EC496A}" type="presParOf" srcId="{D9A2B39E-C5DF-4FC9-8E95-E929BECCECB8}" destId="{89E59B1D-D436-4F7B-9B1C-39C078838AA5}" srcOrd="2" destOrd="0" presId="urn:microsoft.com/office/officeart/2005/8/layout/orgChart1"/>
    <dgm:cxn modelId="{812B4472-1EE4-4E68-A791-F67511A86DF2}" type="presParOf" srcId="{722E6ADC-7802-41A5-B740-A73E1912106D}" destId="{6341B3E3-0EC2-48E5-B353-4865B1A82F61}" srcOrd="4" destOrd="0" presId="urn:microsoft.com/office/officeart/2005/8/layout/orgChart1"/>
    <dgm:cxn modelId="{3253A7B2-0CEE-40C9-BC4E-041604C348A4}" type="presParOf" srcId="{722E6ADC-7802-41A5-B740-A73E1912106D}" destId="{73DA84F1-5804-484F-B2F3-FB9325D6351B}" srcOrd="5" destOrd="0" presId="urn:microsoft.com/office/officeart/2005/8/layout/orgChart1"/>
    <dgm:cxn modelId="{6F46F477-076F-4854-85C2-979F1E976076}" type="presParOf" srcId="{73DA84F1-5804-484F-B2F3-FB9325D6351B}" destId="{723BD22E-C2EF-4E15-B2A5-71F55BC36DBD}" srcOrd="0" destOrd="0" presId="urn:microsoft.com/office/officeart/2005/8/layout/orgChart1"/>
    <dgm:cxn modelId="{65D16C98-4A27-40F6-B047-E67EF26EA188}" type="presParOf" srcId="{723BD22E-C2EF-4E15-B2A5-71F55BC36DBD}" destId="{D78AA7DA-01AF-430B-B2D1-1172E83A7D54}" srcOrd="0" destOrd="0" presId="urn:microsoft.com/office/officeart/2005/8/layout/orgChart1"/>
    <dgm:cxn modelId="{C19A4EE5-E2C8-43B4-902B-C67F0F491DBB}" type="presParOf" srcId="{723BD22E-C2EF-4E15-B2A5-71F55BC36DBD}" destId="{4AEEE37C-B854-40EE-8BE7-B361D3C2F237}" srcOrd="1" destOrd="0" presId="urn:microsoft.com/office/officeart/2005/8/layout/orgChart1"/>
    <dgm:cxn modelId="{4B2F7F0F-3C43-4FFF-9F05-E182AEC65218}" type="presParOf" srcId="{73DA84F1-5804-484F-B2F3-FB9325D6351B}" destId="{8F46FA9A-D1D5-4C0B-B07D-4A3C8A4AC3F4}" srcOrd="1" destOrd="0" presId="urn:microsoft.com/office/officeart/2005/8/layout/orgChart1"/>
    <dgm:cxn modelId="{65DA0E95-EAD7-4014-B5EA-68067885CCB5}" type="presParOf" srcId="{73DA84F1-5804-484F-B2F3-FB9325D6351B}" destId="{105AD4AD-9B27-4232-A21C-42D77A07421F}" srcOrd="2" destOrd="0" presId="urn:microsoft.com/office/officeart/2005/8/layout/orgChart1"/>
    <dgm:cxn modelId="{1C1A7B2B-A503-44B0-92FF-179CBA84A25F}" type="presParOf" srcId="{722E6ADC-7802-41A5-B740-A73E1912106D}" destId="{78B4838C-AA18-4EDC-9223-D38FD01D4738}" srcOrd="6" destOrd="0" presId="urn:microsoft.com/office/officeart/2005/8/layout/orgChart1"/>
    <dgm:cxn modelId="{CAD71B3B-407C-45DC-AB3A-847486C36BE9}" type="presParOf" srcId="{722E6ADC-7802-41A5-B740-A73E1912106D}" destId="{B0D71902-2A64-4C2C-9F2E-B316A27B42F8}" srcOrd="7" destOrd="0" presId="urn:microsoft.com/office/officeart/2005/8/layout/orgChart1"/>
    <dgm:cxn modelId="{CB743580-A49A-4DBC-A5BB-E8164B9193E6}" type="presParOf" srcId="{B0D71902-2A64-4C2C-9F2E-B316A27B42F8}" destId="{BB66797A-4725-4CD0-8272-024AA84DD649}" srcOrd="0" destOrd="0" presId="urn:microsoft.com/office/officeart/2005/8/layout/orgChart1"/>
    <dgm:cxn modelId="{1864C0E6-ADA4-45EC-90D1-5451349D56C8}" type="presParOf" srcId="{BB66797A-4725-4CD0-8272-024AA84DD649}" destId="{CD5B1EFA-4980-433A-BB20-DB4DF88B59E2}" srcOrd="0" destOrd="0" presId="urn:microsoft.com/office/officeart/2005/8/layout/orgChart1"/>
    <dgm:cxn modelId="{9F7A1CCD-B663-454D-A014-C7C26FB9BE74}" type="presParOf" srcId="{BB66797A-4725-4CD0-8272-024AA84DD649}" destId="{C365184C-19E4-498C-8FDF-F7F50BEDED65}" srcOrd="1" destOrd="0" presId="urn:microsoft.com/office/officeart/2005/8/layout/orgChart1"/>
    <dgm:cxn modelId="{6D9083BA-25F9-4E30-B84F-544382D84295}" type="presParOf" srcId="{B0D71902-2A64-4C2C-9F2E-B316A27B42F8}" destId="{BD118598-5FE2-4F4F-B6AE-C7EF42CB8D9B}" srcOrd="1" destOrd="0" presId="urn:microsoft.com/office/officeart/2005/8/layout/orgChart1"/>
    <dgm:cxn modelId="{89C98BB4-D933-4AB3-A136-AAEA1682B0B1}" type="presParOf" srcId="{B0D71902-2A64-4C2C-9F2E-B316A27B42F8}" destId="{6A9A11D3-4063-4E22-A7B5-4E997D961D32}" srcOrd="2" destOrd="0" presId="urn:microsoft.com/office/officeart/2005/8/layout/orgChart1"/>
    <dgm:cxn modelId="{F4671589-3C87-4F3C-AF6C-A3751680401A}" type="presParOf" srcId="{32837E29-C5D6-4B5B-89EB-ADC90D05ADAB}" destId="{1E9277AB-887C-4104-A997-2D37E829ADEF}" srcOrd="2" destOrd="0" presId="urn:microsoft.com/office/officeart/2005/8/layout/orgChart1"/>
    <dgm:cxn modelId="{82BCBC92-B3E3-4FBB-9FB5-1DDA4F8CDD61}" type="presParOf" srcId="{60FE354E-BCC1-4CC7-9A1E-F33A226D728B}" destId="{DE857EF0-352C-4EEC-8E08-C675C2DF2D72}" srcOrd="12" destOrd="0" presId="urn:microsoft.com/office/officeart/2005/8/layout/orgChart1"/>
    <dgm:cxn modelId="{DFB43EF8-024E-4351-9CEB-EFEE5ED1AB8D}" type="presParOf" srcId="{60FE354E-BCC1-4CC7-9A1E-F33A226D728B}" destId="{380AD8D4-A37F-41F6-9DB2-678451D496F8}" srcOrd="13" destOrd="0" presId="urn:microsoft.com/office/officeart/2005/8/layout/orgChart1"/>
    <dgm:cxn modelId="{CDB86814-F47E-4033-BF4B-1F76D2F2FEB3}" type="presParOf" srcId="{380AD8D4-A37F-41F6-9DB2-678451D496F8}" destId="{315F048B-94B4-4ABA-86D2-F15359E98B03}" srcOrd="0" destOrd="0" presId="urn:microsoft.com/office/officeart/2005/8/layout/orgChart1"/>
    <dgm:cxn modelId="{269B4058-2B2D-4605-A003-276498751E6F}" type="presParOf" srcId="{315F048B-94B4-4ABA-86D2-F15359E98B03}" destId="{449C2471-6DFF-4D02-B627-27803A23C902}" srcOrd="0" destOrd="0" presId="urn:microsoft.com/office/officeart/2005/8/layout/orgChart1"/>
    <dgm:cxn modelId="{7CD6FF5D-A7F3-46D0-AA9B-F5814DA6D775}" type="presParOf" srcId="{315F048B-94B4-4ABA-86D2-F15359E98B03}" destId="{46876B7D-13E6-41AB-B33A-5ACBE1604647}" srcOrd="1" destOrd="0" presId="urn:microsoft.com/office/officeart/2005/8/layout/orgChart1"/>
    <dgm:cxn modelId="{29C8BB0D-DE5E-4475-94B0-CD04AABB601E}" type="presParOf" srcId="{380AD8D4-A37F-41F6-9DB2-678451D496F8}" destId="{BA1F4E14-9CB1-426B-986E-A7A556DBE2D8}" srcOrd="1" destOrd="0" presId="urn:microsoft.com/office/officeart/2005/8/layout/orgChart1"/>
    <dgm:cxn modelId="{56EA36B4-9971-4DE8-A7A6-38130F5294EE}" type="presParOf" srcId="{BA1F4E14-9CB1-426B-986E-A7A556DBE2D8}" destId="{8A900743-2751-46E5-957F-522F9B50C39C}" srcOrd="0" destOrd="0" presId="urn:microsoft.com/office/officeart/2005/8/layout/orgChart1"/>
    <dgm:cxn modelId="{DE6853FE-DA1A-495D-B9E7-7D60D3733C3A}" type="presParOf" srcId="{BA1F4E14-9CB1-426B-986E-A7A556DBE2D8}" destId="{26C1252E-FA3B-4DDF-AFE5-D9D158FA716F}" srcOrd="1" destOrd="0" presId="urn:microsoft.com/office/officeart/2005/8/layout/orgChart1"/>
    <dgm:cxn modelId="{21555036-E3CA-4DC0-B5C4-8C1B33644094}" type="presParOf" srcId="{26C1252E-FA3B-4DDF-AFE5-D9D158FA716F}" destId="{17302CEC-FEE2-4AE4-9DAA-F4ECC9565A33}" srcOrd="0" destOrd="0" presId="urn:microsoft.com/office/officeart/2005/8/layout/orgChart1"/>
    <dgm:cxn modelId="{254DBC11-2D41-4E76-B8E3-CFD3173737E7}" type="presParOf" srcId="{17302CEC-FEE2-4AE4-9DAA-F4ECC9565A33}" destId="{FAB6ED50-1421-4FF6-B47A-124D0815CEE1}" srcOrd="0" destOrd="0" presId="urn:microsoft.com/office/officeart/2005/8/layout/orgChart1"/>
    <dgm:cxn modelId="{873426F9-EEE7-45BD-9282-78C4A1C4B27D}" type="presParOf" srcId="{17302CEC-FEE2-4AE4-9DAA-F4ECC9565A33}" destId="{293600D4-E66A-4C50-9274-BBCAB99313F7}" srcOrd="1" destOrd="0" presId="urn:microsoft.com/office/officeart/2005/8/layout/orgChart1"/>
    <dgm:cxn modelId="{F93DF599-4024-4062-B8E0-590048525D58}" type="presParOf" srcId="{26C1252E-FA3B-4DDF-AFE5-D9D158FA716F}" destId="{437F2961-8EF0-40DF-BDBA-58D92D479E2F}" srcOrd="1" destOrd="0" presId="urn:microsoft.com/office/officeart/2005/8/layout/orgChart1"/>
    <dgm:cxn modelId="{F19E5A8F-7FB2-4533-BCF9-99465E972B7F}" type="presParOf" srcId="{26C1252E-FA3B-4DDF-AFE5-D9D158FA716F}" destId="{3753EE6D-90EA-4B24-A037-048D3EFC1F79}" srcOrd="2" destOrd="0" presId="urn:microsoft.com/office/officeart/2005/8/layout/orgChart1"/>
    <dgm:cxn modelId="{31A08C4B-9FD8-4BB2-A689-8967FC06BA4F}" type="presParOf" srcId="{BA1F4E14-9CB1-426B-986E-A7A556DBE2D8}" destId="{4701CA67-6E58-47BE-AACC-2A03188D4184}" srcOrd="2" destOrd="0" presId="urn:microsoft.com/office/officeart/2005/8/layout/orgChart1"/>
    <dgm:cxn modelId="{E77D1028-37CB-40BC-B931-BEB22B7A60A4}" type="presParOf" srcId="{BA1F4E14-9CB1-426B-986E-A7A556DBE2D8}" destId="{65050F84-E664-4246-84DC-E83C417B7B89}" srcOrd="3" destOrd="0" presId="urn:microsoft.com/office/officeart/2005/8/layout/orgChart1"/>
    <dgm:cxn modelId="{15AB4718-EF71-4C45-9ABD-6D05F6C4FCF9}" type="presParOf" srcId="{65050F84-E664-4246-84DC-E83C417B7B89}" destId="{D10C8E1D-3346-4A99-B123-0D7E2B7FD9BC}" srcOrd="0" destOrd="0" presId="urn:microsoft.com/office/officeart/2005/8/layout/orgChart1"/>
    <dgm:cxn modelId="{16DC9943-29DF-479A-BF12-1D1E2BF22435}" type="presParOf" srcId="{D10C8E1D-3346-4A99-B123-0D7E2B7FD9BC}" destId="{466F25B2-B805-4286-8919-091053C55B04}" srcOrd="0" destOrd="0" presId="urn:microsoft.com/office/officeart/2005/8/layout/orgChart1"/>
    <dgm:cxn modelId="{0BE0F49F-5E57-4D92-895B-A903E66D6264}" type="presParOf" srcId="{D10C8E1D-3346-4A99-B123-0D7E2B7FD9BC}" destId="{E452081B-A125-45D7-8631-808946CC2DC3}" srcOrd="1" destOrd="0" presId="urn:microsoft.com/office/officeart/2005/8/layout/orgChart1"/>
    <dgm:cxn modelId="{84F6D2EC-53E8-44D0-AE97-13C5BDAE6DD9}" type="presParOf" srcId="{65050F84-E664-4246-84DC-E83C417B7B89}" destId="{486226C4-352F-48ED-9E20-ECA0B4A54A3D}" srcOrd="1" destOrd="0" presId="urn:microsoft.com/office/officeart/2005/8/layout/orgChart1"/>
    <dgm:cxn modelId="{8718EE02-D426-4EBD-A28D-3DFE272FCD5B}" type="presParOf" srcId="{65050F84-E664-4246-84DC-E83C417B7B89}" destId="{CA587B4F-94C9-40C5-A19B-20CFAE0DEAD2}" srcOrd="2" destOrd="0" presId="urn:microsoft.com/office/officeart/2005/8/layout/orgChart1"/>
    <dgm:cxn modelId="{3E045A15-BDC8-4FB3-B0EE-B311D9B50309}" type="presParOf" srcId="{BA1F4E14-9CB1-426B-986E-A7A556DBE2D8}" destId="{50D3DA32-8DCB-45E2-B69C-876E2A4A7C17}" srcOrd="4" destOrd="0" presId="urn:microsoft.com/office/officeart/2005/8/layout/orgChart1"/>
    <dgm:cxn modelId="{53A7BA58-9F9C-4E18-B9F1-164D8712AD1D}" type="presParOf" srcId="{BA1F4E14-9CB1-426B-986E-A7A556DBE2D8}" destId="{0E0F98CE-2640-462F-91E9-C1070DEA8211}" srcOrd="5" destOrd="0" presId="urn:microsoft.com/office/officeart/2005/8/layout/orgChart1"/>
    <dgm:cxn modelId="{778B1B91-D852-400F-A9AC-8249A43FF8BC}" type="presParOf" srcId="{0E0F98CE-2640-462F-91E9-C1070DEA8211}" destId="{7EFA9FA6-E6FB-4515-8E04-F192797630BA}" srcOrd="0" destOrd="0" presId="urn:microsoft.com/office/officeart/2005/8/layout/orgChart1"/>
    <dgm:cxn modelId="{2BD8C049-2739-4671-B04F-89AF04865888}" type="presParOf" srcId="{7EFA9FA6-E6FB-4515-8E04-F192797630BA}" destId="{C7D96C51-092C-4F4F-A007-B8E8517041FF}" srcOrd="0" destOrd="0" presId="urn:microsoft.com/office/officeart/2005/8/layout/orgChart1"/>
    <dgm:cxn modelId="{FF6D1E0C-0B96-46AA-81F6-A366C416D1AC}" type="presParOf" srcId="{7EFA9FA6-E6FB-4515-8E04-F192797630BA}" destId="{ED9578EF-A1F0-4C0B-9359-C4C4245BB20B}" srcOrd="1" destOrd="0" presId="urn:microsoft.com/office/officeart/2005/8/layout/orgChart1"/>
    <dgm:cxn modelId="{106DB527-CFE9-4F20-BC34-B88DCB1628E5}" type="presParOf" srcId="{0E0F98CE-2640-462F-91E9-C1070DEA8211}" destId="{B1A8B3FF-F462-4DD6-A4CE-F382AC786BB2}" srcOrd="1" destOrd="0" presId="urn:microsoft.com/office/officeart/2005/8/layout/orgChart1"/>
    <dgm:cxn modelId="{B5931025-8898-4B66-A813-127902AC7BCF}" type="presParOf" srcId="{0E0F98CE-2640-462F-91E9-C1070DEA8211}" destId="{343AC11D-13F2-4A2B-94A4-6114FA141FC7}" srcOrd="2" destOrd="0" presId="urn:microsoft.com/office/officeart/2005/8/layout/orgChart1"/>
    <dgm:cxn modelId="{6A2BA3E0-DFE9-4287-986F-9E7075BA8D0E}" type="presParOf" srcId="{BA1F4E14-9CB1-426B-986E-A7A556DBE2D8}" destId="{C8201916-1BCE-4372-B75B-134E48B74EE6}" srcOrd="6" destOrd="0" presId="urn:microsoft.com/office/officeart/2005/8/layout/orgChart1"/>
    <dgm:cxn modelId="{D3663C71-7111-4473-A152-98EA7B300F50}" type="presParOf" srcId="{BA1F4E14-9CB1-426B-986E-A7A556DBE2D8}" destId="{96BFD5B0-8153-4F2D-9845-6363D557FB16}" srcOrd="7" destOrd="0" presId="urn:microsoft.com/office/officeart/2005/8/layout/orgChart1"/>
    <dgm:cxn modelId="{27D9153D-BFC7-4720-9185-0591926E4E8F}" type="presParOf" srcId="{96BFD5B0-8153-4F2D-9845-6363D557FB16}" destId="{694AEC81-AC69-4C65-AD99-1236FCB2F02B}" srcOrd="0" destOrd="0" presId="urn:microsoft.com/office/officeart/2005/8/layout/orgChart1"/>
    <dgm:cxn modelId="{4203A682-B5A2-42B3-9047-2DA04192CB33}" type="presParOf" srcId="{694AEC81-AC69-4C65-AD99-1236FCB2F02B}" destId="{6E6EB22E-08CE-421A-BF0A-7A656D331913}" srcOrd="0" destOrd="0" presId="urn:microsoft.com/office/officeart/2005/8/layout/orgChart1"/>
    <dgm:cxn modelId="{2304456E-327C-496C-9C2F-0D877BE68230}" type="presParOf" srcId="{694AEC81-AC69-4C65-AD99-1236FCB2F02B}" destId="{9D03E7BF-1FC4-4A26-AA15-DE7F0BF79799}" srcOrd="1" destOrd="0" presId="urn:microsoft.com/office/officeart/2005/8/layout/orgChart1"/>
    <dgm:cxn modelId="{6FF4CC89-9B82-4555-B7B3-2F389A7B4D5B}" type="presParOf" srcId="{96BFD5B0-8153-4F2D-9845-6363D557FB16}" destId="{0177434B-2563-4909-B9C4-DAEFD8EE04FD}" srcOrd="1" destOrd="0" presId="urn:microsoft.com/office/officeart/2005/8/layout/orgChart1"/>
    <dgm:cxn modelId="{A6AE6FCE-6F72-4F3D-AF53-25981C60DCD6}" type="presParOf" srcId="{96BFD5B0-8153-4F2D-9845-6363D557FB16}" destId="{82BC4DA0-BCEF-4E97-8D66-E27BBA64392E}" srcOrd="2" destOrd="0" presId="urn:microsoft.com/office/officeart/2005/8/layout/orgChart1"/>
    <dgm:cxn modelId="{838F9C5A-90D3-4B5C-BC0E-B9EEC0490694}" type="presParOf" srcId="{380AD8D4-A37F-41F6-9DB2-678451D496F8}" destId="{E088CA55-2A7A-4B49-B1F0-53E9C644820F}" srcOrd="2" destOrd="0" presId="urn:microsoft.com/office/officeart/2005/8/layout/orgChart1"/>
    <dgm:cxn modelId="{58136A2B-A0D3-4689-89B0-B528DCBF0B85}" type="presParOf" srcId="{36670693-0A7A-4B52-833D-BA69EE3B5B8C}" destId="{89B3A119-D202-4297-A51A-D04843CBD0C9}" srcOrd="2" destOrd="0" presId="urn:microsoft.com/office/officeart/2005/8/layout/orgChart1"/>
    <dgm:cxn modelId="{1DA9038E-1CE7-4806-B8C6-498CEF781FBF}" type="presParOf" srcId="{89B3A119-D202-4297-A51A-D04843CBD0C9}" destId="{82B9E508-6B05-4BF1-9E54-5C3635EF5E41}" srcOrd="0" destOrd="0" presId="urn:microsoft.com/office/officeart/2005/8/layout/orgChart1"/>
    <dgm:cxn modelId="{4FDF434B-58E4-4259-9A71-B764351CAAAC}" type="presParOf" srcId="{89B3A119-D202-4297-A51A-D04843CBD0C9}" destId="{D2836478-9702-4FFC-9220-74A19A8CC895}" srcOrd="1" destOrd="0" presId="urn:microsoft.com/office/officeart/2005/8/layout/orgChart1"/>
    <dgm:cxn modelId="{4B6AF007-FC5D-46FD-A250-AEA757ED1B15}" type="presParOf" srcId="{D2836478-9702-4FFC-9220-74A19A8CC895}" destId="{B17D1011-9D9C-4685-8781-86D1DBA0788C}" srcOrd="0" destOrd="0" presId="urn:microsoft.com/office/officeart/2005/8/layout/orgChart1"/>
    <dgm:cxn modelId="{49EEEAB0-827B-4752-9DF3-65CBF9B5D742}" type="presParOf" srcId="{B17D1011-9D9C-4685-8781-86D1DBA0788C}" destId="{EAD1C00E-03CE-4E98-B904-1F50535C4B12}" srcOrd="0" destOrd="0" presId="urn:microsoft.com/office/officeart/2005/8/layout/orgChart1"/>
    <dgm:cxn modelId="{BD0A06B3-0234-4FB7-8072-EE05854F21A9}" type="presParOf" srcId="{B17D1011-9D9C-4685-8781-86D1DBA0788C}" destId="{31D1E78F-52D9-4800-9A6B-42857E49D2F1}" srcOrd="1" destOrd="0" presId="urn:microsoft.com/office/officeart/2005/8/layout/orgChart1"/>
    <dgm:cxn modelId="{12A81640-23C8-47DA-A2EA-AA36ACA9D997}" type="presParOf" srcId="{D2836478-9702-4FFC-9220-74A19A8CC895}" destId="{6A87C839-5CC4-4AB8-AD26-D31BF5E98C94}" srcOrd="1" destOrd="0" presId="urn:microsoft.com/office/officeart/2005/8/layout/orgChart1"/>
    <dgm:cxn modelId="{CE0DF47D-3DD3-44CC-A86F-4FD2267775B0}" type="presParOf" srcId="{D2836478-9702-4FFC-9220-74A19A8CC895}" destId="{D042F086-E514-461F-8085-B5EBAC410CB8}" srcOrd="2" destOrd="0" presId="urn:microsoft.com/office/officeart/2005/8/layout/orgChart1"/>
    <dgm:cxn modelId="{96244608-4931-4B46-9C92-5F53B1CFCDF7}" type="presParOf" srcId="{89B3A119-D202-4297-A51A-D04843CBD0C9}" destId="{D763608F-4CCC-4128-8BE6-6979ECFCCF0B}" srcOrd="2" destOrd="0" presId="urn:microsoft.com/office/officeart/2005/8/layout/orgChart1"/>
    <dgm:cxn modelId="{60ED3624-404F-4BF5-9160-C8264905FD0B}" type="presParOf" srcId="{89B3A119-D202-4297-A51A-D04843CBD0C9}" destId="{0384045D-4C24-4D08-AC05-E5D7443904D8}" srcOrd="3" destOrd="0" presId="urn:microsoft.com/office/officeart/2005/8/layout/orgChart1"/>
    <dgm:cxn modelId="{8139D286-0F64-4FDA-896A-4BC7BDA431F7}" type="presParOf" srcId="{0384045D-4C24-4D08-AC05-E5D7443904D8}" destId="{6E223D6D-9C0C-4D38-836F-D7211F3B1478}" srcOrd="0" destOrd="0" presId="urn:microsoft.com/office/officeart/2005/8/layout/orgChart1"/>
    <dgm:cxn modelId="{BD2CE003-7A28-4B73-9F04-1AEF84CF4BED}" type="presParOf" srcId="{6E223D6D-9C0C-4D38-836F-D7211F3B1478}" destId="{7796C734-1BD8-4079-AA4F-79427E2F2366}" srcOrd="0" destOrd="0" presId="urn:microsoft.com/office/officeart/2005/8/layout/orgChart1"/>
    <dgm:cxn modelId="{86063C53-2D84-4E45-B70F-99A17CBAD2E0}" type="presParOf" srcId="{6E223D6D-9C0C-4D38-836F-D7211F3B1478}" destId="{FEEEA677-1C60-485C-BBEA-C00C20D18871}" srcOrd="1" destOrd="0" presId="urn:microsoft.com/office/officeart/2005/8/layout/orgChart1"/>
    <dgm:cxn modelId="{5233D07A-D52D-4EFB-B4C1-9B7C23475F8C}" type="presParOf" srcId="{0384045D-4C24-4D08-AC05-E5D7443904D8}" destId="{621786C7-D914-4494-B4B2-1D34EDBF4A7C}" srcOrd="1" destOrd="0" presId="urn:microsoft.com/office/officeart/2005/8/layout/orgChart1"/>
    <dgm:cxn modelId="{0CED9FC5-03D1-4D2F-B974-C0DA12C2B494}" type="presParOf" srcId="{0384045D-4C24-4D08-AC05-E5D7443904D8}" destId="{415F7EFD-8E0E-4062-91B8-FE028309D81B}" srcOrd="2" destOrd="0" presId="urn:microsoft.com/office/officeart/2005/8/layout/orgChart1"/>
    <dgm:cxn modelId="{EC76C9CC-8F28-4F0B-AB92-794E1C3F17EA}" type="presParOf" srcId="{89B3A119-D202-4297-A51A-D04843CBD0C9}" destId="{571F1C40-6B7D-4FE2-B560-8A576F2A102C}" srcOrd="4" destOrd="0" presId="urn:microsoft.com/office/officeart/2005/8/layout/orgChart1"/>
    <dgm:cxn modelId="{373217D4-A1F2-4DE5-84D3-2E3E41899563}" type="presParOf" srcId="{89B3A119-D202-4297-A51A-D04843CBD0C9}" destId="{B5C2DBE2-F7F3-41CD-8EFA-7E766CB57820}" srcOrd="5" destOrd="0" presId="urn:microsoft.com/office/officeart/2005/8/layout/orgChart1"/>
    <dgm:cxn modelId="{CBAC0739-7F8B-4E55-B84A-791F7E0C186D}" type="presParOf" srcId="{B5C2DBE2-F7F3-41CD-8EFA-7E766CB57820}" destId="{70C48510-F9D3-48B7-A992-4ED28F24EED3}" srcOrd="0" destOrd="0" presId="urn:microsoft.com/office/officeart/2005/8/layout/orgChart1"/>
    <dgm:cxn modelId="{60F7E93F-5AB5-4064-89B7-E64A5E025F89}" type="presParOf" srcId="{70C48510-F9D3-48B7-A992-4ED28F24EED3}" destId="{6B6B93D7-7329-44BE-AD63-39F18C85B934}" srcOrd="0" destOrd="0" presId="urn:microsoft.com/office/officeart/2005/8/layout/orgChart1"/>
    <dgm:cxn modelId="{50D24799-29E7-47B9-A6ED-43CF6779DD5F}" type="presParOf" srcId="{70C48510-F9D3-48B7-A992-4ED28F24EED3}" destId="{3FB92C66-EC03-4B85-BAE1-3A05D9D6C701}" srcOrd="1" destOrd="0" presId="urn:microsoft.com/office/officeart/2005/8/layout/orgChart1"/>
    <dgm:cxn modelId="{17C14BAA-DC12-46FC-B2B4-9F998C1CA194}" type="presParOf" srcId="{B5C2DBE2-F7F3-41CD-8EFA-7E766CB57820}" destId="{0939D261-E101-482C-AEEA-D090B5F8A498}" srcOrd="1" destOrd="0" presId="urn:microsoft.com/office/officeart/2005/8/layout/orgChart1"/>
    <dgm:cxn modelId="{BC8639B6-FF42-4A65-BC07-E334AB24D59A}" type="presParOf" srcId="{B5C2DBE2-F7F3-41CD-8EFA-7E766CB57820}" destId="{C32B19AA-9879-4A35-BF40-562E371F98C4}" srcOrd="2" destOrd="0" presId="urn:microsoft.com/office/officeart/2005/8/layout/orgChar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71F1C40-6B7D-4FE2-B560-8A576F2A102C}">
      <dsp:nvSpPr>
        <dsp:cNvPr id="0" name=""/>
        <dsp:cNvSpPr/>
      </dsp:nvSpPr>
      <dsp:spPr>
        <a:xfrm>
          <a:off x="2894107" y="616113"/>
          <a:ext cx="124464" cy="1181842"/>
        </a:xfrm>
        <a:custGeom>
          <a:avLst/>
          <a:gdLst/>
          <a:ahLst/>
          <a:cxnLst/>
          <a:rect l="0" t="0" r="0" b="0"/>
          <a:pathLst>
            <a:path>
              <a:moveTo>
                <a:pt x="0" y="0"/>
              </a:moveTo>
              <a:lnTo>
                <a:pt x="0" y="1181842"/>
              </a:lnTo>
              <a:lnTo>
                <a:pt x="124464" y="118184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763608F-4CCC-4128-8BE6-6979ECFCCF0B}">
      <dsp:nvSpPr>
        <dsp:cNvPr id="0" name=""/>
        <dsp:cNvSpPr/>
      </dsp:nvSpPr>
      <dsp:spPr>
        <a:xfrm>
          <a:off x="2894107" y="616113"/>
          <a:ext cx="149738" cy="601557"/>
        </a:xfrm>
        <a:custGeom>
          <a:avLst/>
          <a:gdLst/>
          <a:ahLst/>
          <a:cxnLst/>
          <a:rect l="0" t="0" r="0" b="0"/>
          <a:pathLst>
            <a:path>
              <a:moveTo>
                <a:pt x="0" y="0"/>
              </a:moveTo>
              <a:lnTo>
                <a:pt x="0" y="601557"/>
              </a:lnTo>
              <a:lnTo>
                <a:pt x="149738" y="60155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2B9E508-6B05-4BF1-9E54-5C3635EF5E41}">
      <dsp:nvSpPr>
        <dsp:cNvPr id="0" name=""/>
        <dsp:cNvSpPr/>
      </dsp:nvSpPr>
      <dsp:spPr>
        <a:xfrm>
          <a:off x="2183821" y="616113"/>
          <a:ext cx="710285" cy="400962"/>
        </a:xfrm>
        <a:custGeom>
          <a:avLst/>
          <a:gdLst/>
          <a:ahLst/>
          <a:cxnLst/>
          <a:rect l="0" t="0" r="0" b="0"/>
          <a:pathLst>
            <a:path>
              <a:moveTo>
                <a:pt x="710285" y="0"/>
              </a:moveTo>
              <a:lnTo>
                <a:pt x="710285" y="400962"/>
              </a:lnTo>
              <a:lnTo>
                <a:pt x="0" y="40096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8201916-1BCE-4372-B75B-134E48B74EE6}">
      <dsp:nvSpPr>
        <dsp:cNvPr id="0" name=""/>
        <dsp:cNvSpPr/>
      </dsp:nvSpPr>
      <dsp:spPr>
        <a:xfrm>
          <a:off x="4723035" y="2712301"/>
          <a:ext cx="353498" cy="413122"/>
        </a:xfrm>
        <a:custGeom>
          <a:avLst/>
          <a:gdLst/>
          <a:ahLst/>
          <a:cxnLst/>
          <a:rect l="0" t="0" r="0" b="0"/>
          <a:pathLst>
            <a:path>
              <a:moveTo>
                <a:pt x="0" y="0"/>
              </a:moveTo>
              <a:lnTo>
                <a:pt x="0" y="413122"/>
              </a:lnTo>
              <a:lnTo>
                <a:pt x="353498" y="41312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0D3DA32-8DCB-45E2-B69C-876E2A4A7C17}">
      <dsp:nvSpPr>
        <dsp:cNvPr id="0" name=""/>
        <dsp:cNvSpPr/>
      </dsp:nvSpPr>
      <dsp:spPr>
        <a:xfrm>
          <a:off x="4723035" y="2712301"/>
          <a:ext cx="353498" cy="301227"/>
        </a:xfrm>
        <a:custGeom>
          <a:avLst/>
          <a:gdLst/>
          <a:ahLst/>
          <a:cxnLst/>
          <a:rect l="0" t="0" r="0" b="0"/>
          <a:pathLst>
            <a:path>
              <a:moveTo>
                <a:pt x="0" y="0"/>
              </a:moveTo>
              <a:lnTo>
                <a:pt x="0" y="301227"/>
              </a:lnTo>
              <a:lnTo>
                <a:pt x="353498" y="30122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701CA67-6E58-47BE-AACC-2A03188D4184}">
      <dsp:nvSpPr>
        <dsp:cNvPr id="0" name=""/>
        <dsp:cNvSpPr/>
      </dsp:nvSpPr>
      <dsp:spPr>
        <a:xfrm>
          <a:off x="4723035" y="2712301"/>
          <a:ext cx="353498" cy="184382"/>
        </a:xfrm>
        <a:custGeom>
          <a:avLst/>
          <a:gdLst/>
          <a:ahLst/>
          <a:cxnLst/>
          <a:rect l="0" t="0" r="0" b="0"/>
          <a:pathLst>
            <a:path>
              <a:moveTo>
                <a:pt x="0" y="0"/>
              </a:moveTo>
              <a:lnTo>
                <a:pt x="0" y="184382"/>
              </a:lnTo>
              <a:lnTo>
                <a:pt x="353498" y="18438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A900743-2751-46E5-957F-522F9B50C39C}">
      <dsp:nvSpPr>
        <dsp:cNvPr id="0" name=""/>
        <dsp:cNvSpPr/>
      </dsp:nvSpPr>
      <dsp:spPr>
        <a:xfrm>
          <a:off x="4723035" y="2666581"/>
          <a:ext cx="353498" cy="91440"/>
        </a:xfrm>
        <a:custGeom>
          <a:avLst/>
          <a:gdLst/>
          <a:ahLst/>
          <a:cxnLst/>
          <a:rect l="0" t="0" r="0" b="0"/>
          <a:pathLst>
            <a:path>
              <a:moveTo>
                <a:pt x="0" y="45720"/>
              </a:moveTo>
              <a:lnTo>
                <a:pt x="0" y="103621"/>
              </a:lnTo>
              <a:lnTo>
                <a:pt x="353498" y="10362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E857EF0-352C-4EEC-8E08-C675C2DF2D72}">
      <dsp:nvSpPr>
        <dsp:cNvPr id="0" name=""/>
        <dsp:cNvSpPr/>
      </dsp:nvSpPr>
      <dsp:spPr>
        <a:xfrm>
          <a:off x="2894107" y="616113"/>
          <a:ext cx="2095103" cy="1806868"/>
        </a:xfrm>
        <a:custGeom>
          <a:avLst/>
          <a:gdLst/>
          <a:ahLst/>
          <a:cxnLst/>
          <a:rect l="0" t="0" r="0" b="0"/>
          <a:pathLst>
            <a:path>
              <a:moveTo>
                <a:pt x="0" y="0"/>
              </a:moveTo>
              <a:lnTo>
                <a:pt x="0" y="1731924"/>
              </a:lnTo>
              <a:lnTo>
                <a:pt x="2095103" y="1731924"/>
              </a:lnTo>
              <a:lnTo>
                <a:pt x="2095103" y="180686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8B4838C-AA18-4EDC-9223-D38FD01D4738}">
      <dsp:nvSpPr>
        <dsp:cNvPr id="0" name=""/>
        <dsp:cNvSpPr/>
      </dsp:nvSpPr>
      <dsp:spPr>
        <a:xfrm>
          <a:off x="3508182" y="2696891"/>
          <a:ext cx="335825" cy="426050"/>
        </a:xfrm>
        <a:custGeom>
          <a:avLst/>
          <a:gdLst/>
          <a:ahLst/>
          <a:cxnLst/>
          <a:rect l="0" t="0" r="0" b="0"/>
          <a:pathLst>
            <a:path>
              <a:moveTo>
                <a:pt x="0" y="0"/>
              </a:moveTo>
              <a:lnTo>
                <a:pt x="0" y="426050"/>
              </a:lnTo>
              <a:lnTo>
                <a:pt x="335825" y="42605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341B3E3-0EC2-48E5-B353-4865B1A82F61}">
      <dsp:nvSpPr>
        <dsp:cNvPr id="0" name=""/>
        <dsp:cNvSpPr/>
      </dsp:nvSpPr>
      <dsp:spPr>
        <a:xfrm>
          <a:off x="3508182" y="2696891"/>
          <a:ext cx="339658" cy="308027"/>
        </a:xfrm>
        <a:custGeom>
          <a:avLst/>
          <a:gdLst/>
          <a:ahLst/>
          <a:cxnLst/>
          <a:rect l="0" t="0" r="0" b="0"/>
          <a:pathLst>
            <a:path>
              <a:moveTo>
                <a:pt x="0" y="0"/>
              </a:moveTo>
              <a:lnTo>
                <a:pt x="0" y="308027"/>
              </a:lnTo>
              <a:lnTo>
                <a:pt x="339658" y="30802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2115F27-DAE9-4BBB-B222-9CB0D76E52DE}">
      <dsp:nvSpPr>
        <dsp:cNvPr id="0" name=""/>
        <dsp:cNvSpPr/>
      </dsp:nvSpPr>
      <dsp:spPr>
        <a:xfrm>
          <a:off x="3508182" y="2696891"/>
          <a:ext cx="335825" cy="193830"/>
        </a:xfrm>
        <a:custGeom>
          <a:avLst/>
          <a:gdLst/>
          <a:ahLst/>
          <a:cxnLst/>
          <a:rect l="0" t="0" r="0" b="0"/>
          <a:pathLst>
            <a:path>
              <a:moveTo>
                <a:pt x="0" y="0"/>
              </a:moveTo>
              <a:lnTo>
                <a:pt x="0" y="193830"/>
              </a:lnTo>
              <a:lnTo>
                <a:pt x="335825" y="19383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F274F22-1DFD-47EF-AA8E-3F05440465E1}">
      <dsp:nvSpPr>
        <dsp:cNvPr id="0" name=""/>
        <dsp:cNvSpPr/>
      </dsp:nvSpPr>
      <dsp:spPr>
        <a:xfrm>
          <a:off x="3508182" y="2651171"/>
          <a:ext cx="332000" cy="91440"/>
        </a:xfrm>
        <a:custGeom>
          <a:avLst/>
          <a:gdLst/>
          <a:ahLst/>
          <a:cxnLst/>
          <a:rect l="0" t="0" r="0" b="0"/>
          <a:pathLst>
            <a:path>
              <a:moveTo>
                <a:pt x="0" y="45720"/>
              </a:moveTo>
              <a:lnTo>
                <a:pt x="0" y="117698"/>
              </a:lnTo>
              <a:lnTo>
                <a:pt x="332000" y="11769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179E9CD-938D-4B1A-A9E6-FDD686006839}">
      <dsp:nvSpPr>
        <dsp:cNvPr id="0" name=""/>
        <dsp:cNvSpPr/>
      </dsp:nvSpPr>
      <dsp:spPr>
        <a:xfrm>
          <a:off x="2894107" y="616113"/>
          <a:ext cx="867974" cy="1804802"/>
        </a:xfrm>
        <a:custGeom>
          <a:avLst/>
          <a:gdLst/>
          <a:ahLst/>
          <a:cxnLst/>
          <a:rect l="0" t="0" r="0" b="0"/>
          <a:pathLst>
            <a:path>
              <a:moveTo>
                <a:pt x="0" y="0"/>
              </a:moveTo>
              <a:lnTo>
                <a:pt x="0" y="1729858"/>
              </a:lnTo>
              <a:lnTo>
                <a:pt x="867974" y="1729858"/>
              </a:lnTo>
              <a:lnTo>
                <a:pt x="867974" y="180480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1C14F8E-3A12-4342-8173-C3F5687548D0}">
      <dsp:nvSpPr>
        <dsp:cNvPr id="0" name=""/>
        <dsp:cNvSpPr/>
      </dsp:nvSpPr>
      <dsp:spPr>
        <a:xfrm>
          <a:off x="4499411" y="3778625"/>
          <a:ext cx="348321" cy="324112"/>
        </a:xfrm>
        <a:custGeom>
          <a:avLst/>
          <a:gdLst/>
          <a:ahLst/>
          <a:cxnLst/>
          <a:rect l="0" t="0" r="0" b="0"/>
          <a:pathLst>
            <a:path>
              <a:moveTo>
                <a:pt x="0" y="0"/>
              </a:moveTo>
              <a:lnTo>
                <a:pt x="0" y="324112"/>
              </a:lnTo>
              <a:lnTo>
                <a:pt x="348321" y="32411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90842CD-E539-4C89-AEA4-2AFC980A156C}">
      <dsp:nvSpPr>
        <dsp:cNvPr id="0" name=""/>
        <dsp:cNvSpPr/>
      </dsp:nvSpPr>
      <dsp:spPr>
        <a:xfrm>
          <a:off x="4499411" y="3778625"/>
          <a:ext cx="348321" cy="204879"/>
        </a:xfrm>
        <a:custGeom>
          <a:avLst/>
          <a:gdLst/>
          <a:ahLst/>
          <a:cxnLst/>
          <a:rect l="0" t="0" r="0" b="0"/>
          <a:pathLst>
            <a:path>
              <a:moveTo>
                <a:pt x="0" y="0"/>
              </a:moveTo>
              <a:lnTo>
                <a:pt x="0" y="204879"/>
              </a:lnTo>
              <a:lnTo>
                <a:pt x="348321" y="20487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F221472-F5E5-4AAA-96C3-D9DDDF6389DE}">
      <dsp:nvSpPr>
        <dsp:cNvPr id="0" name=""/>
        <dsp:cNvSpPr/>
      </dsp:nvSpPr>
      <dsp:spPr>
        <a:xfrm>
          <a:off x="4499411" y="3732905"/>
          <a:ext cx="354673" cy="91440"/>
        </a:xfrm>
        <a:custGeom>
          <a:avLst/>
          <a:gdLst/>
          <a:ahLst/>
          <a:cxnLst/>
          <a:rect l="0" t="0" r="0" b="0"/>
          <a:pathLst>
            <a:path>
              <a:moveTo>
                <a:pt x="0" y="45720"/>
              </a:moveTo>
              <a:lnTo>
                <a:pt x="0" y="125018"/>
              </a:lnTo>
              <a:lnTo>
                <a:pt x="354673" y="12501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6CD61A2-2413-44EE-81D7-6FA63BAE147D}">
      <dsp:nvSpPr>
        <dsp:cNvPr id="0" name=""/>
        <dsp:cNvSpPr/>
      </dsp:nvSpPr>
      <dsp:spPr>
        <a:xfrm>
          <a:off x="2894107" y="616113"/>
          <a:ext cx="1890868" cy="2852115"/>
        </a:xfrm>
        <a:custGeom>
          <a:avLst/>
          <a:gdLst/>
          <a:ahLst/>
          <a:cxnLst/>
          <a:rect l="0" t="0" r="0" b="0"/>
          <a:pathLst>
            <a:path>
              <a:moveTo>
                <a:pt x="0" y="0"/>
              </a:moveTo>
              <a:lnTo>
                <a:pt x="0" y="2777170"/>
              </a:lnTo>
              <a:lnTo>
                <a:pt x="1890868" y="2777170"/>
              </a:lnTo>
              <a:lnTo>
                <a:pt x="1890868" y="285211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3E18187-24C9-4441-99DF-281B7472CA00}">
      <dsp:nvSpPr>
        <dsp:cNvPr id="0" name=""/>
        <dsp:cNvSpPr/>
      </dsp:nvSpPr>
      <dsp:spPr>
        <a:xfrm>
          <a:off x="1740387" y="2695985"/>
          <a:ext cx="300864" cy="435504"/>
        </a:xfrm>
        <a:custGeom>
          <a:avLst/>
          <a:gdLst/>
          <a:ahLst/>
          <a:cxnLst/>
          <a:rect l="0" t="0" r="0" b="0"/>
          <a:pathLst>
            <a:path>
              <a:moveTo>
                <a:pt x="0" y="0"/>
              </a:moveTo>
              <a:lnTo>
                <a:pt x="0" y="435504"/>
              </a:lnTo>
              <a:lnTo>
                <a:pt x="300864" y="43550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089DF37-9389-4297-84A9-E51B386F8860}">
      <dsp:nvSpPr>
        <dsp:cNvPr id="0" name=""/>
        <dsp:cNvSpPr/>
      </dsp:nvSpPr>
      <dsp:spPr>
        <a:xfrm>
          <a:off x="1740387" y="2695985"/>
          <a:ext cx="300864" cy="317092"/>
        </a:xfrm>
        <a:custGeom>
          <a:avLst/>
          <a:gdLst/>
          <a:ahLst/>
          <a:cxnLst/>
          <a:rect l="0" t="0" r="0" b="0"/>
          <a:pathLst>
            <a:path>
              <a:moveTo>
                <a:pt x="0" y="0"/>
              </a:moveTo>
              <a:lnTo>
                <a:pt x="0" y="317092"/>
              </a:lnTo>
              <a:lnTo>
                <a:pt x="300864" y="31709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CC66A59-95E7-41BE-BABD-376A0525D96F}">
      <dsp:nvSpPr>
        <dsp:cNvPr id="0" name=""/>
        <dsp:cNvSpPr/>
      </dsp:nvSpPr>
      <dsp:spPr>
        <a:xfrm>
          <a:off x="1740387" y="2695985"/>
          <a:ext cx="300864" cy="187217"/>
        </a:xfrm>
        <a:custGeom>
          <a:avLst/>
          <a:gdLst/>
          <a:ahLst/>
          <a:cxnLst/>
          <a:rect l="0" t="0" r="0" b="0"/>
          <a:pathLst>
            <a:path>
              <a:moveTo>
                <a:pt x="0" y="0"/>
              </a:moveTo>
              <a:lnTo>
                <a:pt x="0" y="187217"/>
              </a:lnTo>
              <a:lnTo>
                <a:pt x="300864" y="18721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919B418-441D-4152-B5FC-2776C3262CA0}">
      <dsp:nvSpPr>
        <dsp:cNvPr id="0" name=""/>
        <dsp:cNvSpPr/>
      </dsp:nvSpPr>
      <dsp:spPr>
        <a:xfrm>
          <a:off x="1740387" y="2650265"/>
          <a:ext cx="300864" cy="91440"/>
        </a:xfrm>
        <a:custGeom>
          <a:avLst/>
          <a:gdLst/>
          <a:ahLst/>
          <a:cxnLst/>
          <a:rect l="0" t="0" r="0" b="0"/>
          <a:pathLst>
            <a:path>
              <a:moveTo>
                <a:pt x="0" y="45720"/>
              </a:moveTo>
              <a:lnTo>
                <a:pt x="0" y="113969"/>
              </a:lnTo>
              <a:lnTo>
                <a:pt x="300864" y="11396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833B030-720B-4477-935E-E2224C89BA3D}">
      <dsp:nvSpPr>
        <dsp:cNvPr id="0" name=""/>
        <dsp:cNvSpPr/>
      </dsp:nvSpPr>
      <dsp:spPr>
        <a:xfrm>
          <a:off x="1983546" y="616113"/>
          <a:ext cx="910561" cy="1815569"/>
        </a:xfrm>
        <a:custGeom>
          <a:avLst/>
          <a:gdLst/>
          <a:ahLst/>
          <a:cxnLst/>
          <a:rect l="0" t="0" r="0" b="0"/>
          <a:pathLst>
            <a:path>
              <a:moveTo>
                <a:pt x="910561" y="0"/>
              </a:moveTo>
              <a:lnTo>
                <a:pt x="910561" y="1740625"/>
              </a:lnTo>
              <a:lnTo>
                <a:pt x="0" y="1740625"/>
              </a:lnTo>
              <a:lnTo>
                <a:pt x="0" y="181556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E378C78-F674-4D07-BAD5-68F0A88FB86A}">
      <dsp:nvSpPr>
        <dsp:cNvPr id="0" name=""/>
        <dsp:cNvSpPr/>
      </dsp:nvSpPr>
      <dsp:spPr>
        <a:xfrm>
          <a:off x="2615592" y="3757177"/>
          <a:ext cx="313940" cy="204911"/>
        </a:xfrm>
        <a:custGeom>
          <a:avLst/>
          <a:gdLst/>
          <a:ahLst/>
          <a:cxnLst/>
          <a:rect l="0" t="0" r="0" b="0"/>
          <a:pathLst>
            <a:path>
              <a:moveTo>
                <a:pt x="0" y="0"/>
              </a:moveTo>
              <a:lnTo>
                <a:pt x="0" y="204911"/>
              </a:lnTo>
              <a:lnTo>
                <a:pt x="313940" y="20491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CD200DA-91D8-4FDE-9C2F-81EDB6639FD8}">
      <dsp:nvSpPr>
        <dsp:cNvPr id="0" name=""/>
        <dsp:cNvSpPr/>
      </dsp:nvSpPr>
      <dsp:spPr>
        <a:xfrm>
          <a:off x="2615592" y="3711457"/>
          <a:ext cx="307680" cy="91440"/>
        </a:xfrm>
        <a:custGeom>
          <a:avLst/>
          <a:gdLst/>
          <a:ahLst/>
          <a:cxnLst/>
          <a:rect l="0" t="0" r="0" b="0"/>
          <a:pathLst>
            <a:path>
              <a:moveTo>
                <a:pt x="0" y="45720"/>
              </a:moveTo>
              <a:lnTo>
                <a:pt x="0" y="131070"/>
              </a:lnTo>
              <a:lnTo>
                <a:pt x="307680" y="13107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D6C40C5-7A5A-4AB5-B20B-A8DE6E82DE60}">
      <dsp:nvSpPr>
        <dsp:cNvPr id="0" name=""/>
        <dsp:cNvSpPr/>
      </dsp:nvSpPr>
      <dsp:spPr>
        <a:xfrm>
          <a:off x="2848387" y="616113"/>
          <a:ext cx="91440" cy="2837697"/>
        </a:xfrm>
        <a:custGeom>
          <a:avLst/>
          <a:gdLst/>
          <a:ahLst/>
          <a:cxnLst/>
          <a:rect l="0" t="0" r="0" b="0"/>
          <a:pathLst>
            <a:path>
              <a:moveTo>
                <a:pt x="45720" y="0"/>
              </a:moveTo>
              <a:lnTo>
                <a:pt x="45720" y="2762753"/>
              </a:lnTo>
              <a:lnTo>
                <a:pt x="46299" y="2762753"/>
              </a:lnTo>
              <a:lnTo>
                <a:pt x="46299" y="283769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F16876E-C71E-423D-B912-3CD3B6DE2D63}">
      <dsp:nvSpPr>
        <dsp:cNvPr id="0" name=""/>
        <dsp:cNvSpPr/>
      </dsp:nvSpPr>
      <dsp:spPr>
        <a:xfrm>
          <a:off x="262751" y="3714683"/>
          <a:ext cx="183080" cy="206869"/>
        </a:xfrm>
        <a:custGeom>
          <a:avLst/>
          <a:gdLst/>
          <a:ahLst/>
          <a:cxnLst/>
          <a:rect l="0" t="0" r="0" b="0"/>
          <a:pathLst>
            <a:path>
              <a:moveTo>
                <a:pt x="0" y="0"/>
              </a:moveTo>
              <a:lnTo>
                <a:pt x="0" y="206869"/>
              </a:lnTo>
              <a:lnTo>
                <a:pt x="183080" y="20686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25DE6B9-B4A9-42DB-9D8B-D42A9F917300}">
      <dsp:nvSpPr>
        <dsp:cNvPr id="0" name=""/>
        <dsp:cNvSpPr/>
      </dsp:nvSpPr>
      <dsp:spPr>
        <a:xfrm>
          <a:off x="262751" y="3714683"/>
          <a:ext cx="183080" cy="98788"/>
        </a:xfrm>
        <a:custGeom>
          <a:avLst/>
          <a:gdLst/>
          <a:ahLst/>
          <a:cxnLst/>
          <a:rect l="0" t="0" r="0" b="0"/>
          <a:pathLst>
            <a:path>
              <a:moveTo>
                <a:pt x="0" y="0"/>
              </a:moveTo>
              <a:lnTo>
                <a:pt x="0" y="98788"/>
              </a:lnTo>
              <a:lnTo>
                <a:pt x="183080" y="9878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882588C-D3D2-4424-8669-B07C3DB8C2AA}">
      <dsp:nvSpPr>
        <dsp:cNvPr id="0" name=""/>
        <dsp:cNvSpPr/>
      </dsp:nvSpPr>
      <dsp:spPr>
        <a:xfrm>
          <a:off x="494167" y="616113"/>
          <a:ext cx="2399939" cy="2847033"/>
        </a:xfrm>
        <a:custGeom>
          <a:avLst/>
          <a:gdLst/>
          <a:ahLst/>
          <a:cxnLst/>
          <a:rect l="0" t="0" r="0" b="0"/>
          <a:pathLst>
            <a:path>
              <a:moveTo>
                <a:pt x="2399939" y="0"/>
              </a:moveTo>
              <a:lnTo>
                <a:pt x="2399939" y="2772088"/>
              </a:lnTo>
              <a:lnTo>
                <a:pt x="0" y="2772088"/>
              </a:lnTo>
              <a:lnTo>
                <a:pt x="0" y="284703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020C51D-8742-4EEF-A468-B8282E4C8C57}">
      <dsp:nvSpPr>
        <dsp:cNvPr id="0" name=""/>
        <dsp:cNvSpPr/>
      </dsp:nvSpPr>
      <dsp:spPr>
        <a:xfrm>
          <a:off x="60688" y="2685949"/>
          <a:ext cx="278872" cy="442306"/>
        </a:xfrm>
        <a:custGeom>
          <a:avLst/>
          <a:gdLst/>
          <a:ahLst/>
          <a:cxnLst/>
          <a:rect l="0" t="0" r="0" b="0"/>
          <a:pathLst>
            <a:path>
              <a:moveTo>
                <a:pt x="0" y="0"/>
              </a:moveTo>
              <a:lnTo>
                <a:pt x="0" y="442306"/>
              </a:lnTo>
              <a:lnTo>
                <a:pt x="278872" y="44230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A562EEC-AA17-42B2-B292-8E7EAD3E32AC}">
      <dsp:nvSpPr>
        <dsp:cNvPr id="0" name=""/>
        <dsp:cNvSpPr/>
      </dsp:nvSpPr>
      <dsp:spPr>
        <a:xfrm>
          <a:off x="60688" y="2685949"/>
          <a:ext cx="278865" cy="320454"/>
        </a:xfrm>
        <a:custGeom>
          <a:avLst/>
          <a:gdLst/>
          <a:ahLst/>
          <a:cxnLst/>
          <a:rect l="0" t="0" r="0" b="0"/>
          <a:pathLst>
            <a:path>
              <a:moveTo>
                <a:pt x="0" y="0"/>
              </a:moveTo>
              <a:lnTo>
                <a:pt x="0" y="320454"/>
              </a:lnTo>
              <a:lnTo>
                <a:pt x="278865" y="32045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AFB9E71-B13E-4A09-9B49-D39009BA92DC}">
      <dsp:nvSpPr>
        <dsp:cNvPr id="0" name=""/>
        <dsp:cNvSpPr/>
      </dsp:nvSpPr>
      <dsp:spPr>
        <a:xfrm>
          <a:off x="60688" y="2685949"/>
          <a:ext cx="278865" cy="198602"/>
        </a:xfrm>
        <a:custGeom>
          <a:avLst/>
          <a:gdLst/>
          <a:ahLst/>
          <a:cxnLst/>
          <a:rect l="0" t="0" r="0" b="0"/>
          <a:pathLst>
            <a:path>
              <a:moveTo>
                <a:pt x="0" y="0"/>
              </a:moveTo>
              <a:lnTo>
                <a:pt x="0" y="198602"/>
              </a:lnTo>
              <a:lnTo>
                <a:pt x="278865" y="19860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7ADBE1D-9D1F-4328-909B-8C0EAD3CAA07}">
      <dsp:nvSpPr>
        <dsp:cNvPr id="0" name=""/>
        <dsp:cNvSpPr/>
      </dsp:nvSpPr>
      <dsp:spPr>
        <a:xfrm>
          <a:off x="60688" y="2640229"/>
          <a:ext cx="278865" cy="91440"/>
        </a:xfrm>
        <a:custGeom>
          <a:avLst/>
          <a:gdLst/>
          <a:ahLst/>
          <a:cxnLst/>
          <a:rect l="0" t="0" r="0" b="0"/>
          <a:pathLst>
            <a:path>
              <a:moveTo>
                <a:pt x="0" y="45720"/>
              </a:moveTo>
              <a:lnTo>
                <a:pt x="0" y="122469"/>
              </a:lnTo>
              <a:lnTo>
                <a:pt x="278865" y="12246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A4FD80E-4DEE-4A68-AFAD-7D444D88D734}">
      <dsp:nvSpPr>
        <dsp:cNvPr id="0" name=""/>
        <dsp:cNvSpPr/>
      </dsp:nvSpPr>
      <dsp:spPr>
        <a:xfrm>
          <a:off x="294614" y="616113"/>
          <a:ext cx="2599492" cy="1815569"/>
        </a:xfrm>
        <a:custGeom>
          <a:avLst/>
          <a:gdLst/>
          <a:ahLst/>
          <a:cxnLst/>
          <a:rect l="0" t="0" r="0" b="0"/>
          <a:pathLst>
            <a:path>
              <a:moveTo>
                <a:pt x="2599492" y="0"/>
              </a:moveTo>
              <a:lnTo>
                <a:pt x="2599492" y="1740625"/>
              </a:lnTo>
              <a:lnTo>
                <a:pt x="0" y="1740625"/>
              </a:lnTo>
              <a:lnTo>
                <a:pt x="0" y="181556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6A4B87A-AE4A-46C0-9823-F98559B526FE}">
      <dsp:nvSpPr>
        <dsp:cNvPr id="0" name=""/>
        <dsp:cNvSpPr/>
      </dsp:nvSpPr>
      <dsp:spPr>
        <a:xfrm>
          <a:off x="2484862" y="137034"/>
          <a:ext cx="818490" cy="47907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bg-BG" sz="800" kern="1200"/>
            <a:t>....</a:t>
          </a:r>
          <a:endParaRPr lang="en-US" sz="800" kern="1200"/>
        </a:p>
      </dsp:txBody>
      <dsp:txXfrm>
        <a:off x="2484862" y="137034"/>
        <a:ext cx="818490" cy="479078"/>
      </dsp:txXfrm>
    </dsp:sp>
    <dsp:sp modelId="{6195679D-840A-4D59-AD65-268D1AC05377}">
      <dsp:nvSpPr>
        <dsp:cNvPr id="0" name=""/>
        <dsp:cNvSpPr/>
      </dsp:nvSpPr>
      <dsp:spPr>
        <a:xfrm>
          <a:off x="2207" y="2431682"/>
          <a:ext cx="584814" cy="25426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bg-BG" sz="800" kern="1200"/>
            <a:t>Дирекция 1</a:t>
          </a:r>
          <a:endParaRPr lang="en-US" sz="800" kern="1200"/>
        </a:p>
      </dsp:txBody>
      <dsp:txXfrm>
        <a:off x="2207" y="2431682"/>
        <a:ext cx="584814" cy="254267"/>
      </dsp:txXfrm>
    </dsp:sp>
    <dsp:sp modelId="{B98F499B-D80A-46A4-85DC-58FBDD75810C}">
      <dsp:nvSpPr>
        <dsp:cNvPr id="0" name=""/>
        <dsp:cNvSpPr/>
      </dsp:nvSpPr>
      <dsp:spPr>
        <a:xfrm>
          <a:off x="339554" y="2719285"/>
          <a:ext cx="704810" cy="86828"/>
        </a:xfrm>
        <a:prstGeom prst="rect">
          <a:avLst/>
        </a:prstGeom>
        <a:solidFill>
          <a:schemeClr val="bg1"/>
        </a:solidFill>
        <a:ln w="12700" cap="flat" cmpd="sng" algn="ctr">
          <a:solidFill>
            <a:srgbClr val="0070C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bg-BG" sz="800" kern="1200">
              <a:solidFill>
                <a:schemeClr val="accent1">
                  <a:lumMod val="50000"/>
                </a:schemeClr>
              </a:solidFill>
            </a:rPr>
            <a:t>Отдел 1</a:t>
          </a:r>
          <a:endParaRPr lang="en-US" sz="800" kern="1200">
            <a:solidFill>
              <a:schemeClr val="accent1">
                <a:lumMod val="50000"/>
              </a:schemeClr>
            </a:solidFill>
          </a:endParaRPr>
        </a:p>
      </dsp:txBody>
      <dsp:txXfrm>
        <a:off x="339554" y="2719285"/>
        <a:ext cx="704810" cy="86828"/>
      </dsp:txXfrm>
    </dsp:sp>
    <dsp:sp modelId="{86240471-A401-4AB2-ABA1-694038B7E0E2}">
      <dsp:nvSpPr>
        <dsp:cNvPr id="0" name=""/>
        <dsp:cNvSpPr/>
      </dsp:nvSpPr>
      <dsp:spPr>
        <a:xfrm>
          <a:off x="339554" y="2841137"/>
          <a:ext cx="704810" cy="86828"/>
        </a:xfrm>
        <a:prstGeom prst="rect">
          <a:avLst/>
        </a:prstGeom>
        <a:solidFill>
          <a:schemeClr val="bg1"/>
        </a:solidFill>
        <a:ln w="12700" cap="flat" cmpd="sng" algn="ctr">
          <a:solidFill>
            <a:srgbClr val="0070C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bg-BG" sz="800" kern="1200">
              <a:solidFill>
                <a:schemeClr val="accent1">
                  <a:lumMod val="50000"/>
                </a:schemeClr>
              </a:solidFill>
            </a:rPr>
            <a:t>Отдел 2</a:t>
          </a:r>
          <a:endParaRPr lang="en-US" sz="800" kern="1200">
            <a:solidFill>
              <a:schemeClr val="accent1">
                <a:lumMod val="50000"/>
              </a:schemeClr>
            </a:solidFill>
          </a:endParaRPr>
        </a:p>
      </dsp:txBody>
      <dsp:txXfrm>
        <a:off x="339554" y="2841137"/>
        <a:ext cx="704810" cy="86828"/>
      </dsp:txXfrm>
    </dsp:sp>
    <dsp:sp modelId="{2AFEEB0D-BD20-419C-9C40-2AB02EC3E660}">
      <dsp:nvSpPr>
        <dsp:cNvPr id="0" name=""/>
        <dsp:cNvSpPr/>
      </dsp:nvSpPr>
      <dsp:spPr>
        <a:xfrm>
          <a:off x="339554" y="2962990"/>
          <a:ext cx="694368" cy="86828"/>
        </a:xfrm>
        <a:prstGeom prst="rect">
          <a:avLst/>
        </a:prstGeom>
        <a:solidFill>
          <a:schemeClr val="bg1"/>
        </a:solidFill>
        <a:ln w="12700" cap="flat" cmpd="sng" algn="ctr">
          <a:solidFill>
            <a:srgbClr val="0070C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bg-BG" sz="800" kern="1200">
              <a:solidFill>
                <a:schemeClr val="accent1">
                  <a:lumMod val="50000"/>
                </a:schemeClr>
              </a:solidFill>
            </a:rPr>
            <a:t>Отдел 3</a:t>
          </a:r>
          <a:endParaRPr lang="en-US" sz="800" kern="1200">
            <a:solidFill>
              <a:schemeClr val="accent1">
                <a:lumMod val="50000"/>
              </a:schemeClr>
            </a:solidFill>
          </a:endParaRPr>
        </a:p>
      </dsp:txBody>
      <dsp:txXfrm>
        <a:off x="339554" y="2962990"/>
        <a:ext cx="694368" cy="86828"/>
      </dsp:txXfrm>
    </dsp:sp>
    <dsp:sp modelId="{175B4E70-49B8-4ABB-A258-67C222351E71}">
      <dsp:nvSpPr>
        <dsp:cNvPr id="0" name=""/>
        <dsp:cNvSpPr/>
      </dsp:nvSpPr>
      <dsp:spPr>
        <a:xfrm>
          <a:off x="339561" y="3084842"/>
          <a:ext cx="704810" cy="86828"/>
        </a:xfrm>
        <a:prstGeom prst="rect">
          <a:avLst/>
        </a:prstGeom>
        <a:solidFill>
          <a:schemeClr val="bg1"/>
        </a:solidFill>
        <a:ln w="12700" cap="flat" cmpd="sng" algn="ctr">
          <a:solidFill>
            <a:srgbClr val="0070C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bg-BG" sz="800" kern="1200">
              <a:solidFill>
                <a:schemeClr val="accent1">
                  <a:lumMod val="50000"/>
                </a:schemeClr>
              </a:solidFill>
            </a:rPr>
            <a:t>Отдел 4</a:t>
          </a:r>
          <a:endParaRPr lang="en-US" sz="800" kern="1200">
            <a:solidFill>
              <a:schemeClr val="accent1">
                <a:lumMod val="50000"/>
              </a:schemeClr>
            </a:solidFill>
          </a:endParaRPr>
        </a:p>
      </dsp:txBody>
      <dsp:txXfrm>
        <a:off x="339561" y="3084842"/>
        <a:ext cx="704810" cy="86828"/>
      </dsp:txXfrm>
    </dsp:sp>
    <dsp:sp modelId="{45559406-18D9-49FA-BA78-C0151CBB9396}">
      <dsp:nvSpPr>
        <dsp:cNvPr id="0" name=""/>
        <dsp:cNvSpPr/>
      </dsp:nvSpPr>
      <dsp:spPr>
        <a:xfrm>
          <a:off x="204897" y="3463146"/>
          <a:ext cx="578540" cy="25153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bg-BG" sz="800" kern="1200"/>
            <a:t>Дирекция 5</a:t>
          </a:r>
          <a:endParaRPr lang="en-US" sz="800" kern="1200"/>
        </a:p>
      </dsp:txBody>
      <dsp:txXfrm>
        <a:off x="204897" y="3463146"/>
        <a:ext cx="578540" cy="251537"/>
      </dsp:txXfrm>
    </dsp:sp>
    <dsp:sp modelId="{FCC970CA-4CD0-4266-BFCA-0DEC50B8AAB0}">
      <dsp:nvSpPr>
        <dsp:cNvPr id="0" name=""/>
        <dsp:cNvSpPr/>
      </dsp:nvSpPr>
      <dsp:spPr>
        <a:xfrm>
          <a:off x="445832" y="3770074"/>
          <a:ext cx="694368" cy="86796"/>
        </a:xfrm>
        <a:prstGeom prst="rect">
          <a:avLst/>
        </a:prstGeom>
        <a:solidFill>
          <a:schemeClr val="bg1"/>
        </a:solidFill>
        <a:ln w="12700" cap="flat" cmpd="sng" algn="ctr">
          <a:solidFill>
            <a:srgbClr val="0070C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bg-BG" sz="800" kern="1200">
              <a:solidFill>
                <a:schemeClr val="accent1">
                  <a:lumMod val="50000"/>
                </a:schemeClr>
              </a:solidFill>
            </a:rPr>
            <a:t>Отдел 1</a:t>
          </a:r>
          <a:endParaRPr lang="en-US" sz="800" kern="1200">
            <a:solidFill>
              <a:schemeClr val="accent1">
                <a:lumMod val="50000"/>
              </a:schemeClr>
            </a:solidFill>
          </a:endParaRPr>
        </a:p>
      </dsp:txBody>
      <dsp:txXfrm>
        <a:off x="445832" y="3770074"/>
        <a:ext cx="694368" cy="86796"/>
      </dsp:txXfrm>
    </dsp:sp>
    <dsp:sp modelId="{DCA002D1-9330-47C0-866A-EA5C59A9AB8B}">
      <dsp:nvSpPr>
        <dsp:cNvPr id="0" name=""/>
        <dsp:cNvSpPr/>
      </dsp:nvSpPr>
      <dsp:spPr>
        <a:xfrm>
          <a:off x="445832" y="3878154"/>
          <a:ext cx="694368" cy="86796"/>
        </a:xfrm>
        <a:prstGeom prst="rect">
          <a:avLst/>
        </a:prstGeom>
        <a:solidFill>
          <a:schemeClr val="bg1"/>
        </a:solidFill>
        <a:ln w="12700" cap="flat" cmpd="sng" algn="ctr">
          <a:solidFill>
            <a:srgbClr val="0070C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bg-BG" sz="800" kern="1200">
              <a:solidFill>
                <a:schemeClr val="accent1">
                  <a:lumMod val="50000"/>
                </a:schemeClr>
              </a:solidFill>
            </a:rPr>
            <a:t>Отдел 2</a:t>
          </a:r>
          <a:endParaRPr lang="en-US" sz="800" kern="1200">
            <a:solidFill>
              <a:schemeClr val="accent1">
                <a:lumMod val="50000"/>
              </a:schemeClr>
            </a:solidFill>
          </a:endParaRPr>
        </a:p>
      </dsp:txBody>
      <dsp:txXfrm>
        <a:off x="445832" y="3878154"/>
        <a:ext cx="694368" cy="86796"/>
      </dsp:txXfrm>
    </dsp:sp>
    <dsp:sp modelId="{81EBCEF1-E633-4ABB-A850-800BE69881B2}">
      <dsp:nvSpPr>
        <dsp:cNvPr id="0" name=""/>
        <dsp:cNvSpPr/>
      </dsp:nvSpPr>
      <dsp:spPr>
        <a:xfrm>
          <a:off x="2545818" y="3453810"/>
          <a:ext cx="697737" cy="30336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bg-BG" sz="800" kern="1200"/>
            <a:t>Дирекция 6</a:t>
          </a:r>
          <a:endParaRPr lang="en-US" sz="800" kern="1200"/>
        </a:p>
      </dsp:txBody>
      <dsp:txXfrm>
        <a:off x="2545818" y="3453810"/>
        <a:ext cx="697737" cy="303366"/>
      </dsp:txXfrm>
    </dsp:sp>
    <dsp:sp modelId="{5E56EF97-F8F2-4191-BB51-787912EA59D4}">
      <dsp:nvSpPr>
        <dsp:cNvPr id="0" name=""/>
        <dsp:cNvSpPr/>
      </dsp:nvSpPr>
      <dsp:spPr>
        <a:xfrm>
          <a:off x="2923272" y="3798200"/>
          <a:ext cx="712804" cy="88655"/>
        </a:xfrm>
        <a:prstGeom prst="rect">
          <a:avLst/>
        </a:prstGeom>
        <a:solidFill>
          <a:schemeClr val="bg1"/>
        </a:solidFill>
        <a:ln w="12700" cap="flat" cmpd="sng" algn="ctr">
          <a:solidFill>
            <a:srgbClr val="0070C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bg-BG" sz="800" kern="1200">
              <a:solidFill>
                <a:schemeClr val="accent1">
                  <a:lumMod val="50000"/>
                </a:schemeClr>
              </a:solidFill>
            </a:rPr>
            <a:t>Отдел 1</a:t>
          </a:r>
          <a:endParaRPr lang="en-US" sz="800" kern="1200">
            <a:solidFill>
              <a:schemeClr val="accent1">
                <a:lumMod val="50000"/>
              </a:schemeClr>
            </a:solidFill>
          </a:endParaRPr>
        </a:p>
      </dsp:txBody>
      <dsp:txXfrm>
        <a:off x="2923272" y="3798200"/>
        <a:ext cx="712804" cy="88655"/>
      </dsp:txXfrm>
    </dsp:sp>
    <dsp:sp modelId="{D3563491-5BF7-4D0E-B12F-CDD339449E90}">
      <dsp:nvSpPr>
        <dsp:cNvPr id="0" name=""/>
        <dsp:cNvSpPr/>
      </dsp:nvSpPr>
      <dsp:spPr>
        <a:xfrm>
          <a:off x="2929532" y="3917761"/>
          <a:ext cx="712804" cy="88655"/>
        </a:xfrm>
        <a:prstGeom prst="rect">
          <a:avLst/>
        </a:prstGeom>
        <a:solidFill>
          <a:schemeClr val="bg1"/>
        </a:solidFill>
        <a:ln w="12700" cap="flat" cmpd="sng" algn="ctr">
          <a:solidFill>
            <a:srgbClr val="0070C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bg-BG" sz="800" kern="1200">
              <a:solidFill>
                <a:schemeClr val="accent1">
                  <a:lumMod val="50000"/>
                </a:schemeClr>
              </a:solidFill>
            </a:rPr>
            <a:t>Отдел 2</a:t>
          </a:r>
          <a:endParaRPr lang="en-US" sz="800" kern="1200">
            <a:solidFill>
              <a:schemeClr val="accent1">
                <a:lumMod val="50000"/>
              </a:schemeClr>
            </a:solidFill>
          </a:endParaRPr>
        </a:p>
      </dsp:txBody>
      <dsp:txXfrm>
        <a:off x="2929532" y="3917761"/>
        <a:ext cx="712804" cy="88655"/>
      </dsp:txXfrm>
    </dsp:sp>
    <dsp:sp modelId="{C9342C94-46A6-4765-9B54-03501BEAFD69}">
      <dsp:nvSpPr>
        <dsp:cNvPr id="0" name=""/>
        <dsp:cNvSpPr/>
      </dsp:nvSpPr>
      <dsp:spPr>
        <a:xfrm>
          <a:off x="1679597" y="2431682"/>
          <a:ext cx="607897" cy="26430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bg-BG" sz="800" kern="1200"/>
            <a:t>Дирекция 2</a:t>
          </a:r>
          <a:endParaRPr lang="en-US" sz="800" kern="1200"/>
        </a:p>
      </dsp:txBody>
      <dsp:txXfrm>
        <a:off x="1679597" y="2431682"/>
        <a:ext cx="607897" cy="264303"/>
      </dsp:txXfrm>
    </dsp:sp>
    <dsp:sp modelId="{6B05FE7B-C55A-4F0C-B946-AB061212979F}">
      <dsp:nvSpPr>
        <dsp:cNvPr id="0" name=""/>
        <dsp:cNvSpPr/>
      </dsp:nvSpPr>
      <dsp:spPr>
        <a:xfrm rot="10800000" flipH="1" flipV="1">
          <a:off x="2041251" y="2720538"/>
          <a:ext cx="704810" cy="87392"/>
        </a:xfrm>
        <a:prstGeom prst="rect">
          <a:avLst/>
        </a:prstGeom>
        <a:solidFill>
          <a:schemeClr val="bg1"/>
        </a:solidFill>
        <a:ln w="12700" cap="flat" cmpd="sng" algn="ctr">
          <a:solidFill>
            <a:srgbClr val="0070C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bg-BG" sz="800" kern="1200">
              <a:solidFill>
                <a:schemeClr val="accent1">
                  <a:lumMod val="50000"/>
                </a:schemeClr>
              </a:solidFill>
            </a:rPr>
            <a:t>Отдел 1</a:t>
          </a:r>
          <a:endParaRPr lang="en-US" sz="800" kern="1200">
            <a:solidFill>
              <a:schemeClr val="accent1">
                <a:lumMod val="50000"/>
              </a:schemeClr>
            </a:solidFill>
          </a:endParaRPr>
        </a:p>
      </dsp:txBody>
      <dsp:txXfrm rot="-10800000">
        <a:off x="2041251" y="2720538"/>
        <a:ext cx="704810" cy="87392"/>
      </dsp:txXfrm>
    </dsp:sp>
    <dsp:sp modelId="{F50DC7AC-EF49-4BA2-AEC7-A846C161A724}">
      <dsp:nvSpPr>
        <dsp:cNvPr id="0" name=""/>
        <dsp:cNvSpPr/>
      </dsp:nvSpPr>
      <dsp:spPr>
        <a:xfrm rot="10800000" flipH="1" flipV="1">
          <a:off x="2041251" y="2839507"/>
          <a:ext cx="704810" cy="87392"/>
        </a:xfrm>
        <a:prstGeom prst="rect">
          <a:avLst/>
        </a:prstGeom>
        <a:solidFill>
          <a:schemeClr val="bg1"/>
        </a:solidFill>
        <a:ln w="12700" cap="flat" cmpd="sng" algn="ctr">
          <a:solidFill>
            <a:srgbClr val="0070C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0" bIns="5080" numCol="1" spcCol="1270" anchor="ctr" anchorCtr="0">
          <a:noAutofit/>
        </a:bodyPr>
        <a:lstStyle/>
        <a:p>
          <a:pPr lvl="0" algn="ctr" defTabSz="355600">
            <a:lnSpc>
              <a:spcPct val="90000"/>
            </a:lnSpc>
            <a:spcBef>
              <a:spcPct val="0"/>
            </a:spcBef>
            <a:spcAft>
              <a:spcPct val="35000"/>
            </a:spcAft>
          </a:pPr>
          <a:r>
            <a:rPr lang="bg-BG" sz="800" kern="1200">
              <a:solidFill>
                <a:schemeClr val="accent1">
                  <a:lumMod val="50000"/>
                </a:schemeClr>
              </a:solidFill>
            </a:rPr>
            <a:t>Отдел 2</a:t>
          </a:r>
          <a:endParaRPr lang="en-US" sz="800" kern="1200">
            <a:solidFill>
              <a:schemeClr val="accent1">
                <a:lumMod val="50000"/>
              </a:schemeClr>
            </a:solidFill>
          </a:endParaRPr>
        </a:p>
      </dsp:txBody>
      <dsp:txXfrm rot="-10800000">
        <a:off x="2041251" y="2839507"/>
        <a:ext cx="704810" cy="87392"/>
      </dsp:txXfrm>
    </dsp:sp>
    <dsp:sp modelId="{4853E1CA-D57E-45C3-8616-F31A772AA182}">
      <dsp:nvSpPr>
        <dsp:cNvPr id="0" name=""/>
        <dsp:cNvSpPr/>
      </dsp:nvSpPr>
      <dsp:spPr>
        <a:xfrm rot="10800000" flipH="1" flipV="1">
          <a:off x="2041251" y="2969381"/>
          <a:ext cx="704810" cy="87392"/>
        </a:xfrm>
        <a:prstGeom prst="rect">
          <a:avLst/>
        </a:prstGeom>
        <a:solidFill>
          <a:schemeClr val="bg1"/>
        </a:solidFill>
        <a:ln w="12700" cap="flat" cmpd="sng" algn="ctr">
          <a:solidFill>
            <a:srgbClr val="0070C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0" bIns="5080" numCol="1" spcCol="1270" anchor="ctr" anchorCtr="0">
          <a:noAutofit/>
        </a:bodyPr>
        <a:lstStyle/>
        <a:p>
          <a:pPr lvl="0" algn="ctr" defTabSz="355600">
            <a:lnSpc>
              <a:spcPct val="90000"/>
            </a:lnSpc>
            <a:spcBef>
              <a:spcPct val="0"/>
            </a:spcBef>
            <a:spcAft>
              <a:spcPct val="35000"/>
            </a:spcAft>
          </a:pPr>
          <a:r>
            <a:rPr lang="bg-BG" sz="800" kern="1200">
              <a:solidFill>
                <a:schemeClr val="accent1">
                  <a:lumMod val="50000"/>
                </a:schemeClr>
              </a:solidFill>
            </a:rPr>
            <a:t>Отдел 3</a:t>
          </a:r>
          <a:endParaRPr lang="en-US" sz="800" kern="1200">
            <a:solidFill>
              <a:schemeClr val="accent1">
                <a:lumMod val="50000"/>
              </a:schemeClr>
            </a:solidFill>
          </a:endParaRPr>
        </a:p>
      </dsp:txBody>
      <dsp:txXfrm rot="-10800000">
        <a:off x="2041251" y="2969381"/>
        <a:ext cx="704810" cy="87392"/>
      </dsp:txXfrm>
    </dsp:sp>
    <dsp:sp modelId="{A092BB56-5B01-4A71-82A7-38AA8999C3E8}">
      <dsp:nvSpPr>
        <dsp:cNvPr id="0" name=""/>
        <dsp:cNvSpPr/>
      </dsp:nvSpPr>
      <dsp:spPr>
        <a:xfrm rot="10800000" flipH="1" flipV="1">
          <a:off x="2041251" y="3087793"/>
          <a:ext cx="704810" cy="87392"/>
        </a:xfrm>
        <a:prstGeom prst="rect">
          <a:avLst/>
        </a:prstGeom>
        <a:solidFill>
          <a:schemeClr val="bg1"/>
        </a:solidFill>
        <a:ln w="12700" cap="flat" cmpd="sng" algn="ctr">
          <a:solidFill>
            <a:srgbClr val="0070C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0" bIns="5080" numCol="1" spcCol="1270" anchor="ctr" anchorCtr="0">
          <a:noAutofit/>
        </a:bodyPr>
        <a:lstStyle/>
        <a:p>
          <a:pPr lvl="0" algn="ctr" defTabSz="355600">
            <a:lnSpc>
              <a:spcPct val="90000"/>
            </a:lnSpc>
            <a:spcBef>
              <a:spcPct val="0"/>
            </a:spcBef>
            <a:spcAft>
              <a:spcPct val="35000"/>
            </a:spcAft>
          </a:pPr>
          <a:r>
            <a:rPr lang="bg-BG" sz="800" kern="1200">
              <a:solidFill>
                <a:schemeClr val="accent1">
                  <a:lumMod val="50000"/>
                </a:schemeClr>
              </a:solidFill>
            </a:rPr>
            <a:t>Отдел 4</a:t>
          </a:r>
          <a:endParaRPr lang="en-US" sz="800" kern="1200">
            <a:solidFill>
              <a:schemeClr val="accent1">
                <a:lumMod val="50000"/>
              </a:schemeClr>
            </a:solidFill>
          </a:endParaRPr>
        </a:p>
      </dsp:txBody>
      <dsp:txXfrm rot="-10800000">
        <a:off x="2041251" y="3087793"/>
        <a:ext cx="704810" cy="87392"/>
      </dsp:txXfrm>
    </dsp:sp>
    <dsp:sp modelId="{E08B4BE6-1838-4EB2-935C-10A0A213A84D}">
      <dsp:nvSpPr>
        <dsp:cNvPr id="0" name=""/>
        <dsp:cNvSpPr/>
      </dsp:nvSpPr>
      <dsp:spPr>
        <a:xfrm>
          <a:off x="4428020" y="3468228"/>
          <a:ext cx="713911" cy="31039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bg-BG" sz="800" kern="1200"/>
            <a:t>Дирекция 7</a:t>
          </a:r>
          <a:endParaRPr lang="en-US" sz="800" kern="1200"/>
        </a:p>
      </dsp:txBody>
      <dsp:txXfrm>
        <a:off x="4428020" y="3468228"/>
        <a:ext cx="713911" cy="310397"/>
      </dsp:txXfrm>
    </dsp:sp>
    <dsp:sp modelId="{07AE4E06-B509-4238-9807-80AF16673745}">
      <dsp:nvSpPr>
        <dsp:cNvPr id="0" name=""/>
        <dsp:cNvSpPr/>
      </dsp:nvSpPr>
      <dsp:spPr>
        <a:xfrm>
          <a:off x="4854084" y="3812914"/>
          <a:ext cx="712954" cy="90018"/>
        </a:xfrm>
        <a:prstGeom prst="rect">
          <a:avLst/>
        </a:prstGeom>
        <a:solidFill>
          <a:schemeClr val="bg1"/>
        </a:solidFill>
        <a:ln w="12700" cap="flat" cmpd="sng" algn="ctr">
          <a:solidFill>
            <a:srgbClr val="0070C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bg-BG" sz="800" kern="1200">
              <a:solidFill>
                <a:schemeClr val="accent1">
                  <a:lumMod val="50000"/>
                </a:schemeClr>
              </a:solidFill>
            </a:rPr>
            <a:t>Отдел 1</a:t>
          </a:r>
          <a:endParaRPr lang="en-US" sz="800" kern="1200">
            <a:solidFill>
              <a:schemeClr val="accent1">
                <a:lumMod val="50000"/>
              </a:schemeClr>
            </a:solidFill>
          </a:endParaRPr>
        </a:p>
      </dsp:txBody>
      <dsp:txXfrm>
        <a:off x="4854084" y="3812914"/>
        <a:ext cx="712954" cy="90018"/>
      </dsp:txXfrm>
    </dsp:sp>
    <dsp:sp modelId="{C380A049-3C5D-468D-B0AC-CED85349A27A}">
      <dsp:nvSpPr>
        <dsp:cNvPr id="0" name=""/>
        <dsp:cNvSpPr/>
      </dsp:nvSpPr>
      <dsp:spPr>
        <a:xfrm>
          <a:off x="4847732" y="3938495"/>
          <a:ext cx="712954" cy="90018"/>
        </a:xfrm>
        <a:prstGeom prst="rect">
          <a:avLst/>
        </a:prstGeom>
        <a:solidFill>
          <a:schemeClr val="bg1"/>
        </a:solidFill>
        <a:ln w="12700" cap="flat" cmpd="sng" algn="ctr">
          <a:solidFill>
            <a:srgbClr val="0070C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bg-BG" sz="800" kern="1200">
              <a:solidFill>
                <a:schemeClr val="accent1">
                  <a:lumMod val="50000"/>
                </a:schemeClr>
              </a:solidFill>
            </a:rPr>
            <a:t>Отдел 2</a:t>
          </a:r>
          <a:endParaRPr lang="en-US" sz="800" kern="1200">
            <a:solidFill>
              <a:schemeClr val="accent1">
                <a:lumMod val="50000"/>
              </a:schemeClr>
            </a:solidFill>
          </a:endParaRPr>
        </a:p>
      </dsp:txBody>
      <dsp:txXfrm>
        <a:off x="4847732" y="3938495"/>
        <a:ext cx="712954" cy="90018"/>
      </dsp:txXfrm>
    </dsp:sp>
    <dsp:sp modelId="{6BA82A52-E0E0-48A3-A496-33648CE4053E}">
      <dsp:nvSpPr>
        <dsp:cNvPr id="0" name=""/>
        <dsp:cNvSpPr/>
      </dsp:nvSpPr>
      <dsp:spPr>
        <a:xfrm>
          <a:off x="4847732" y="4057728"/>
          <a:ext cx="712954" cy="90018"/>
        </a:xfrm>
        <a:prstGeom prst="rect">
          <a:avLst/>
        </a:prstGeom>
        <a:solidFill>
          <a:schemeClr val="bg1"/>
        </a:solidFill>
        <a:ln w="12700" cap="flat" cmpd="sng" algn="ctr">
          <a:solidFill>
            <a:srgbClr val="0070C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bg-BG" sz="800" kern="1200">
              <a:solidFill>
                <a:schemeClr val="accent1">
                  <a:lumMod val="50000"/>
                </a:schemeClr>
              </a:solidFill>
            </a:rPr>
            <a:t>Отдел 3</a:t>
          </a:r>
          <a:endParaRPr lang="en-US" sz="800" kern="1200">
            <a:solidFill>
              <a:schemeClr val="accent1">
                <a:lumMod val="50000"/>
              </a:schemeClr>
            </a:solidFill>
          </a:endParaRPr>
        </a:p>
      </dsp:txBody>
      <dsp:txXfrm>
        <a:off x="4847732" y="4057728"/>
        <a:ext cx="712954" cy="90018"/>
      </dsp:txXfrm>
    </dsp:sp>
    <dsp:sp modelId="{BDE6AFED-94D7-410B-9331-1749AC053C74}">
      <dsp:nvSpPr>
        <dsp:cNvPr id="0" name=""/>
        <dsp:cNvSpPr/>
      </dsp:nvSpPr>
      <dsp:spPr>
        <a:xfrm>
          <a:off x="3444707" y="2420915"/>
          <a:ext cx="634748" cy="2759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bg-BG" sz="800" kern="1200"/>
            <a:t>Дирекция 3</a:t>
          </a:r>
          <a:endParaRPr lang="en-US" sz="800" kern="1200"/>
        </a:p>
      </dsp:txBody>
      <dsp:txXfrm>
        <a:off x="3444707" y="2420915"/>
        <a:ext cx="634748" cy="275976"/>
      </dsp:txXfrm>
    </dsp:sp>
    <dsp:sp modelId="{19341A2F-93A9-48F2-9C9C-9C04FDAE1125}">
      <dsp:nvSpPr>
        <dsp:cNvPr id="0" name=""/>
        <dsp:cNvSpPr/>
      </dsp:nvSpPr>
      <dsp:spPr>
        <a:xfrm>
          <a:off x="3840182" y="2725456"/>
          <a:ext cx="704810" cy="86828"/>
        </a:xfrm>
        <a:prstGeom prst="rect">
          <a:avLst/>
        </a:prstGeom>
        <a:solidFill>
          <a:schemeClr val="bg1"/>
        </a:solidFill>
        <a:ln w="12700" cap="flat" cmpd="sng" algn="ctr">
          <a:solidFill>
            <a:srgbClr val="0070C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bg-BG" sz="800" kern="1200">
              <a:solidFill>
                <a:schemeClr val="accent1">
                  <a:lumMod val="50000"/>
                </a:schemeClr>
              </a:solidFill>
            </a:rPr>
            <a:t>Отдел 1</a:t>
          </a:r>
          <a:endParaRPr lang="en-US" sz="800" kern="1200">
            <a:solidFill>
              <a:schemeClr val="accent1">
                <a:lumMod val="50000"/>
              </a:schemeClr>
            </a:solidFill>
          </a:endParaRPr>
        </a:p>
      </dsp:txBody>
      <dsp:txXfrm>
        <a:off x="3840182" y="2725456"/>
        <a:ext cx="704810" cy="86828"/>
      </dsp:txXfrm>
    </dsp:sp>
    <dsp:sp modelId="{D892CA15-9449-43D3-B4A5-E509F6247FAF}">
      <dsp:nvSpPr>
        <dsp:cNvPr id="0" name=""/>
        <dsp:cNvSpPr/>
      </dsp:nvSpPr>
      <dsp:spPr>
        <a:xfrm>
          <a:off x="3844008" y="2847308"/>
          <a:ext cx="704810" cy="86828"/>
        </a:xfrm>
        <a:prstGeom prst="rect">
          <a:avLst/>
        </a:prstGeom>
        <a:solidFill>
          <a:schemeClr val="bg1"/>
        </a:solidFill>
        <a:ln w="12700" cap="flat" cmpd="sng" algn="ctr">
          <a:solidFill>
            <a:srgbClr val="0070C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bg-BG" sz="800" kern="1200">
              <a:solidFill>
                <a:schemeClr val="accent1">
                  <a:lumMod val="50000"/>
                </a:schemeClr>
              </a:solidFill>
            </a:rPr>
            <a:t>Отдел 2</a:t>
          </a:r>
          <a:endParaRPr lang="en-US" sz="800" kern="1200">
            <a:solidFill>
              <a:schemeClr val="accent1">
                <a:lumMod val="50000"/>
              </a:schemeClr>
            </a:solidFill>
          </a:endParaRPr>
        </a:p>
      </dsp:txBody>
      <dsp:txXfrm>
        <a:off x="3844008" y="2847308"/>
        <a:ext cx="704810" cy="86828"/>
      </dsp:txXfrm>
    </dsp:sp>
    <dsp:sp modelId="{D78AA7DA-01AF-430B-B2D1-1172E83A7D54}">
      <dsp:nvSpPr>
        <dsp:cNvPr id="0" name=""/>
        <dsp:cNvSpPr/>
      </dsp:nvSpPr>
      <dsp:spPr>
        <a:xfrm>
          <a:off x="3847841" y="2961505"/>
          <a:ext cx="704810" cy="86828"/>
        </a:xfrm>
        <a:prstGeom prst="rect">
          <a:avLst/>
        </a:prstGeom>
        <a:solidFill>
          <a:schemeClr val="bg1"/>
        </a:solidFill>
        <a:ln w="12700" cap="flat" cmpd="sng" algn="ctr">
          <a:solidFill>
            <a:srgbClr val="0070C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bg-BG" sz="800" kern="1200">
              <a:solidFill>
                <a:schemeClr val="accent1">
                  <a:lumMod val="50000"/>
                </a:schemeClr>
              </a:solidFill>
            </a:rPr>
            <a:t>Отдел 3</a:t>
          </a:r>
          <a:endParaRPr lang="en-US" sz="800" kern="1200">
            <a:solidFill>
              <a:schemeClr val="accent1">
                <a:lumMod val="50000"/>
              </a:schemeClr>
            </a:solidFill>
          </a:endParaRPr>
        </a:p>
      </dsp:txBody>
      <dsp:txXfrm>
        <a:off x="3847841" y="2961505"/>
        <a:ext cx="704810" cy="86828"/>
      </dsp:txXfrm>
    </dsp:sp>
    <dsp:sp modelId="{CD5B1EFA-4980-433A-BB20-DB4DF88B59E2}">
      <dsp:nvSpPr>
        <dsp:cNvPr id="0" name=""/>
        <dsp:cNvSpPr/>
      </dsp:nvSpPr>
      <dsp:spPr>
        <a:xfrm>
          <a:off x="3844008" y="3079528"/>
          <a:ext cx="704810" cy="86828"/>
        </a:xfrm>
        <a:prstGeom prst="rect">
          <a:avLst/>
        </a:prstGeom>
        <a:solidFill>
          <a:schemeClr val="bg1"/>
        </a:solidFill>
        <a:ln w="12700" cap="flat" cmpd="sng" algn="ctr">
          <a:solidFill>
            <a:srgbClr val="0070C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bg-BG" sz="800" kern="1200">
              <a:solidFill>
                <a:schemeClr val="accent1">
                  <a:lumMod val="50000"/>
                </a:schemeClr>
              </a:solidFill>
            </a:rPr>
            <a:t>Отдел 4</a:t>
          </a:r>
          <a:endParaRPr lang="en-US" sz="800" kern="1200">
            <a:solidFill>
              <a:schemeClr val="accent1">
                <a:lumMod val="50000"/>
              </a:schemeClr>
            </a:solidFill>
          </a:endParaRPr>
        </a:p>
      </dsp:txBody>
      <dsp:txXfrm>
        <a:off x="3844008" y="3079528"/>
        <a:ext cx="704810" cy="86828"/>
      </dsp:txXfrm>
    </dsp:sp>
    <dsp:sp modelId="{449C2471-6DFF-4D02-B627-27803A23C902}">
      <dsp:nvSpPr>
        <dsp:cNvPr id="0" name=""/>
        <dsp:cNvSpPr/>
      </dsp:nvSpPr>
      <dsp:spPr>
        <a:xfrm>
          <a:off x="4656491" y="2422981"/>
          <a:ext cx="665440" cy="28932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bg-BG" sz="800" kern="1200"/>
            <a:t>Дирекция 4</a:t>
          </a:r>
          <a:endParaRPr lang="en-US" sz="800" kern="1200"/>
        </a:p>
      </dsp:txBody>
      <dsp:txXfrm>
        <a:off x="4656491" y="2422981"/>
        <a:ext cx="665440" cy="289320"/>
      </dsp:txXfrm>
    </dsp:sp>
    <dsp:sp modelId="{FAB6ED50-1421-4FF6-B47A-124D0815CEE1}">
      <dsp:nvSpPr>
        <dsp:cNvPr id="0" name=""/>
        <dsp:cNvSpPr/>
      </dsp:nvSpPr>
      <dsp:spPr>
        <a:xfrm>
          <a:off x="5076533" y="2726972"/>
          <a:ext cx="704810" cy="86460"/>
        </a:xfrm>
        <a:prstGeom prst="rect">
          <a:avLst/>
        </a:prstGeom>
        <a:solidFill>
          <a:schemeClr val="bg1"/>
        </a:solidFill>
        <a:ln w="12700" cap="flat" cmpd="sng" algn="ctr">
          <a:solidFill>
            <a:srgbClr val="0070C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bg-BG" sz="800" kern="1200">
              <a:solidFill>
                <a:schemeClr val="accent1">
                  <a:lumMod val="50000"/>
                </a:schemeClr>
              </a:solidFill>
            </a:rPr>
            <a:t>Отдел 1</a:t>
          </a:r>
          <a:endParaRPr lang="en-US" sz="800" kern="1200">
            <a:solidFill>
              <a:schemeClr val="accent1">
                <a:lumMod val="50000"/>
              </a:schemeClr>
            </a:solidFill>
          </a:endParaRPr>
        </a:p>
      </dsp:txBody>
      <dsp:txXfrm>
        <a:off x="5076533" y="2726972"/>
        <a:ext cx="704810" cy="86460"/>
      </dsp:txXfrm>
    </dsp:sp>
    <dsp:sp modelId="{466F25B2-B805-4286-8919-091053C55B04}">
      <dsp:nvSpPr>
        <dsp:cNvPr id="0" name=""/>
        <dsp:cNvSpPr/>
      </dsp:nvSpPr>
      <dsp:spPr>
        <a:xfrm>
          <a:off x="5076533" y="2853453"/>
          <a:ext cx="704810" cy="86460"/>
        </a:xfrm>
        <a:prstGeom prst="rect">
          <a:avLst/>
        </a:prstGeom>
        <a:solidFill>
          <a:schemeClr val="bg1"/>
        </a:solidFill>
        <a:ln w="12700" cap="flat" cmpd="sng" algn="ctr">
          <a:solidFill>
            <a:srgbClr val="0070C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bg-BG" sz="800" kern="1200">
              <a:solidFill>
                <a:schemeClr val="accent1">
                  <a:lumMod val="50000"/>
                </a:schemeClr>
              </a:solidFill>
            </a:rPr>
            <a:t>Отдел 2</a:t>
          </a:r>
          <a:endParaRPr lang="en-US" sz="800" kern="1200">
            <a:solidFill>
              <a:schemeClr val="accent1">
                <a:lumMod val="50000"/>
              </a:schemeClr>
            </a:solidFill>
          </a:endParaRPr>
        </a:p>
      </dsp:txBody>
      <dsp:txXfrm>
        <a:off x="5076533" y="2853453"/>
        <a:ext cx="704810" cy="86460"/>
      </dsp:txXfrm>
    </dsp:sp>
    <dsp:sp modelId="{C7D96C51-092C-4F4F-A007-B8E8517041FF}">
      <dsp:nvSpPr>
        <dsp:cNvPr id="0" name=""/>
        <dsp:cNvSpPr/>
      </dsp:nvSpPr>
      <dsp:spPr>
        <a:xfrm>
          <a:off x="5076533" y="2970298"/>
          <a:ext cx="704810" cy="86460"/>
        </a:xfrm>
        <a:prstGeom prst="rect">
          <a:avLst/>
        </a:prstGeom>
        <a:solidFill>
          <a:schemeClr val="bg1"/>
        </a:solidFill>
        <a:ln w="12700" cap="flat" cmpd="sng" algn="ctr">
          <a:solidFill>
            <a:srgbClr val="0070C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bg-BG" sz="800" kern="1200">
              <a:solidFill>
                <a:schemeClr val="accent1">
                  <a:lumMod val="50000"/>
                </a:schemeClr>
              </a:solidFill>
            </a:rPr>
            <a:t>Отдел 3</a:t>
          </a:r>
          <a:endParaRPr lang="en-US" sz="800" kern="1200">
            <a:solidFill>
              <a:schemeClr val="accent1">
                <a:lumMod val="50000"/>
              </a:schemeClr>
            </a:solidFill>
          </a:endParaRPr>
        </a:p>
      </dsp:txBody>
      <dsp:txXfrm>
        <a:off x="5076533" y="2970298"/>
        <a:ext cx="704810" cy="86460"/>
      </dsp:txXfrm>
    </dsp:sp>
    <dsp:sp modelId="{6E6EB22E-08CE-421A-BF0A-7A656D331913}">
      <dsp:nvSpPr>
        <dsp:cNvPr id="0" name=""/>
        <dsp:cNvSpPr/>
      </dsp:nvSpPr>
      <dsp:spPr>
        <a:xfrm>
          <a:off x="5076533" y="3082194"/>
          <a:ext cx="704810" cy="86460"/>
        </a:xfrm>
        <a:prstGeom prst="rect">
          <a:avLst/>
        </a:prstGeom>
        <a:solidFill>
          <a:schemeClr val="bg1"/>
        </a:solidFill>
        <a:ln w="12700" cap="flat" cmpd="sng" algn="ctr">
          <a:solidFill>
            <a:srgbClr val="0070C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bg-BG" sz="800" kern="1200">
              <a:solidFill>
                <a:schemeClr val="accent1">
                  <a:lumMod val="50000"/>
                </a:schemeClr>
              </a:solidFill>
            </a:rPr>
            <a:t>Отдел 4</a:t>
          </a:r>
          <a:endParaRPr lang="en-US" sz="800" kern="1200">
            <a:solidFill>
              <a:schemeClr val="accent1">
                <a:lumMod val="50000"/>
              </a:schemeClr>
            </a:solidFill>
          </a:endParaRPr>
        </a:p>
      </dsp:txBody>
      <dsp:txXfrm>
        <a:off x="5076533" y="3082194"/>
        <a:ext cx="704810" cy="86460"/>
      </dsp:txXfrm>
    </dsp:sp>
    <dsp:sp modelId="{EAD1C00E-03CE-4E98-B904-1F50535C4B12}">
      <dsp:nvSpPr>
        <dsp:cNvPr id="0" name=""/>
        <dsp:cNvSpPr/>
      </dsp:nvSpPr>
      <dsp:spPr>
        <a:xfrm>
          <a:off x="1030309" y="820874"/>
          <a:ext cx="1153512" cy="39240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bg-BG" sz="800" kern="1200"/>
            <a:t>Финансов Контрольор</a:t>
          </a:r>
          <a:endParaRPr lang="en-US" sz="800" kern="1200"/>
        </a:p>
      </dsp:txBody>
      <dsp:txXfrm>
        <a:off x="1030309" y="820874"/>
        <a:ext cx="1153512" cy="392400"/>
      </dsp:txXfrm>
    </dsp:sp>
    <dsp:sp modelId="{7796C734-1BD8-4079-AA4F-79427E2F2366}">
      <dsp:nvSpPr>
        <dsp:cNvPr id="0" name=""/>
        <dsp:cNvSpPr/>
      </dsp:nvSpPr>
      <dsp:spPr>
        <a:xfrm>
          <a:off x="3043845" y="964467"/>
          <a:ext cx="794765" cy="50640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bg-BG" sz="800" kern="1200"/>
            <a:t>...</a:t>
          </a:r>
          <a:endParaRPr lang="en-US" sz="800" kern="1200"/>
        </a:p>
      </dsp:txBody>
      <dsp:txXfrm>
        <a:off x="3043845" y="964467"/>
        <a:ext cx="794765" cy="506404"/>
      </dsp:txXfrm>
    </dsp:sp>
    <dsp:sp modelId="{6B6B93D7-7329-44BE-AD63-39F18C85B934}">
      <dsp:nvSpPr>
        <dsp:cNvPr id="0" name=""/>
        <dsp:cNvSpPr/>
      </dsp:nvSpPr>
      <dsp:spPr>
        <a:xfrm>
          <a:off x="3018571" y="1570245"/>
          <a:ext cx="839753" cy="45542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bg-BG" sz="800" kern="1200"/>
            <a:t>Главен секретар</a:t>
          </a:r>
          <a:endParaRPr lang="en-US" sz="800" kern="1200"/>
        </a:p>
      </dsp:txBody>
      <dsp:txXfrm>
        <a:off x="3018571" y="1570245"/>
        <a:ext cx="839753" cy="45542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8E0A07-5254-4EB4-AFA9-2CC324C67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80</Pages>
  <Words>20578</Words>
  <Characters>117299</Characters>
  <Application>Microsoft Office Word</Application>
  <DocSecurity>0</DocSecurity>
  <Lines>977</Lines>
  <Paragraphs>275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Р Е П У Б Л И К А   Б Ъ Л Г А Р И Я</vt:lpstr>
      <vt:lpstr>Р Е П У Б Л И К А   Б Ъ Л Г А Р И Я</vt:lpstr>
    </vt:vector>
  </TitlesOfParts>
  <Company>Counsil of Ministers</Company>
  <LinksUpToDate>false</LinksUpToDate>
  <CharactersWithSpaces>137602</CharactersWithSpaces>
  <SharedDoc>false</SharedDoc>
  <HLinks>
    <vt:vector size="78" baseType="variant">
      <vt:variant>
        <vt:i4>6946877</vt:i4>
      </vt:variant>
      <vt:variant>
        <vt:i4>42</vt:i4>
      </vt:variant>
      <vt:variant>
        <vt:i4>0</vt:i4>
      </vt:variant>
      <vt:variant>
        <vt:i4>5</vt:i4>
      </vt:variant>
      <vt:variant>
        <vt:lpwstr>http://swagger.io/</vt:lpwstr>
      </vt:variant>
      <vt:variant>
        <vt:lpwstr/>
      </vt:variant>
      <vt:variant>
        <vt:i4>524361</vt:i4>
      </vt:variant>
      <vt:variant>
        <vt:i4>39</vt:i4>
      </vt:variant>
      <vt:variant>
        <vt:i4>0</vt:i4>
      </vt:variant>
      <vt:variant>
        <vt:i4>5</vt:i4>
      </vt:variant>
      <vt:variant>
        <vt:lpwstr>https://github.com/apiaryio/api-blueprint</vt:lpwstr>
      </vt:variant>
      <vt:variant>
        <vt:lpwstr/>
      </vt:variant>
      <vt:variant>
        <vt:i4>7733285</vt:i4>
      </vt:variant>
      <vt:variant>
        <vt:i4>36</vt:i4>
      </vt:variant>
      <vt:variant>
        <vt:i4>0</vt:i4>
      </vt:variant>
      <vt:variant>
        <vt:i4>5</vt:i4>
      </vt:variant>
      <vt:variant>
        <vt:lpwstr>http://ogp.me/</vt:lpwstr>
      </vt:variant>
      <vt:variant>
        <vt:lpwstr/>
      </vt:variant>
      <vt:variant>
        <vt:i4>1114177</vt:i4>
      </vt:variant>
      <vt:variant>
        <vt:i4>33</vt:i4>
      </vt:variant>
      <vt:variant>
        <vt:i4>0</vt:i4>
      </vt:variant>
      <vt:variant>
        <vt:i4>5</vt:i4>
      </vt:variant>
      <vt:variant>
        <vt:lpwstr>http://www.w3.org/TR/json-ld/</vt:lpwstr>
      </vt:variant>
      <vt:variant>
        <vt:lpwstr/>
      </vt:variant>
      <vt:variant>
        <vt:i4>6750334</vt:i4>
      </vt:variant>
      <vt:variant>
        <vt:i4>30</vt:i4>
      </vt:variant>
      <vt:variant>
        <vt:i4>0</vt:i4>
      </vt:variant>
      <vt:variant>
        <vt:i4>5</vt:i4>
      </vt:variant>
      <vt:variant>
        <vt:lpwstr>http://www.w3schools.com/html/html5_semantic_elements.asp</vt:lpwstr>
      </vt:variant>
      <vt:variant>
        <vt:lpwstr/>
      </vt:variant>
      <vt:variant>
        <vt:i4>77</vt:i4>
      </vt:variant>
      <vt:variant>
        <vt:i4>27</vt:i4>
      </vt:variant>
      <vt:variant>
        <vt:i4>0</vt:i4>
      </vt:variant>
      <vt:variant>
        <vt:i4>5</vt:i4>
      </vt:variant>
      <vt:variant>
        <vt:lpwstr>https://www.ssllabs.com/ssltest/</vt:lpwstr>
      </vt:variant>
      <vt:variant>
        <vt:lpwstr/>
      </vt:variant>
      <vt:variant>
        <vt:i4>4915201</vt:i4>
      </vt:variant>
      <vt:variant>
        <vt:i4>24</vt:i4>
      </vt:variant>
      <vt:variant>
        <vt:i4>0</vt:i4>
      </vt:variant>
      <vt:variant>
        <vt:i4>5</vt:i4>
      </vt:variant>
      <vt:variant>
        <vt:lpwstr>https://git.egov.bg/explore/projects</vt:lpwstr>
      </vt:variant>
      <vt:variant>
        <vt:lpwstr/>
      </vt:variant>
      <vt:variant>
        <vt:i4>5373965</vt:i4>
      </vt:variant>
      <vt:variant>
        <vt:i4>21</vt:i4>
      </vt:variant>
      <vt:variant>
        <vt:i4>0</vt:i4>
      </vt:variant>
      <vt:variant>
        <vt:i4>5</vt:i4>
      </vt:variant>
      <vt:variant>
        <vt:lpwstr>https://data.egov.bg/</vt:lpwstr>
      </vt:variant>
      <vt:variant>
        <vt:lpwstr/>
      </vt:variant>
      <vt:variant>
        <vt:i4>3080289</vt:i4>
      </vt:variant>
      <vt:variant>
        <vt:i4>12</vt:i4>
      </vt:variant>
      <vt:variant>
        <vt:i4>0</vt:i4>
      </vt:variant>
      <vt:variant>
        <vt:i4>5</vt:i4>
      </vt:variant>
      <vt:variant>
        <vt:lpwstr>https://unifiedmodel.egov.bg/wps/portal/unified-model/for-administrations/methodical-instructions/methodical-instructions/!ut/p/z1/tVLLcoIwFP0alpjEAGJ3tM5gfTstKtk4AQKkhQQhavv3jdZFO1OxXTS73Htu7nkEELABRNADz6jiUtBC30PibBcL3xv6LoRo8OjA5WjqBP59gLrPNlifAcOl66G52x3PB2MLeng1n3nYR8NBD5CvbT_APejN5pOeNVlguESXeXjlePB38y0A0s5_BQggVcwTEDqIOhG2oUmZg03LYV2zD1nfTKgdoShGqG9ZJ3QsVKVyEO4FTzlLSpmwwoANV8yAqaxNmpRc8EbVZxMbA5ZM5TLhMS1MLnR9H7c3LqJaWJN2z9YnmjdiufXGCJCskNHnH_BEhN0MkJqlrGZ1Z1_rcq5U1dwZ0IDH47GTSZkVrBPL0oA_jeSyUWDzHQlCLbR3VSjGYH3g7AgCIetSM3n6Y1jDs4x2KzVV_rLbEU8HK4Vib5rl_yWrt3Xr6cNUG1NRletmKsHmGroqgyAoXfxuvqZTZUd2Vm4HE7b-AKPQe1U!/dz/d5/L2dBISEvZ0FBIS9nQSEh/?urile=wcm%3Apath%3A%2Funifiedmodel%2Fsite%2Ffor-administrations%2Fmethodical-instructions%2Fmethodical-instructions</vt:lpwstr>
      </vt:variant>
      <vt:variant>
        <vt:lpwstr/>
      </vt:variant>
      <vt:variant>
        <vt:i4>1966147</vt:i4>
      </vt:variant>
      <vt:variant>
        <vt:i4>9</vt:i4>
      </vt:variant>
      <vt:variant>
        <vt:i4>0</vt:i4>
      </vt:variant>
      <vt:variant>
        <vt:i4>5</vt:i4>
      </vt:variant>
      <vt:variant>
        <vt:lpwstr>http://www.strategy.bg/Publications/View.aspx?lang=bg-BG&amp;categoryId=&amp;Id=165&amp;y=&amp;m=</vt:lpwstr>
      </vt:variant>
      <vt:variant>
        <vt:lpwstr/>
      </vt:variant>
      <vt:variant>
        <vt:i4>3997817</vt:i4>
      </vt:variant>
      <vt:variant>
        <vt:i4>6</vt:i4>
      </vt:variant>
      <vt:variant>
        <vt:i4>0</vt:i4>
      </vt:variant>
      <vt:variant>
        <vt:i4>5</vt:i4>
      </vt:variant>
      <vt:variant>
        <vt:lpwstr>http://www.strategy.bg/Publications/View.aspx?lang=bg-BG&amp;Id=155</vt:lpwstr>
      </vt:variant>
      <vt:variant>
        <vt:lpwstr/>
      </vt:variant>
      <vt:variant>
        <vt:i4>3866723</vt:i4>
      </vt:variant>
      <vt:variant>
        <vt:i4>3</vt:i4>
      </vt:variant>
      <vt:variant>
        <vt:i4>0</vt:i4>
      </vt:variant>
      <vt:variant>
        <vt:i4>5</vt:i4>
      </vt:variant>
      <vt:variant>
        <vt:lpwstr>http://opensource.org/licenses</vt:lpwstr>
      </vt:variant>
      <vt:variant>
        <vt:lpwstr/>
      </vt:variant>
      <vt:variant>
        <vt:i4>3866723</vt:i4>
      </vt:variant>
      <vt:variant>
        <vt:i4>0</vt:i4>
      </vt:variant>
      <vt:variant>
        <vt:i4>0</vt:i4>
      </vt:variant>
      <vt:variant>
        <vt:i4>5</vt:i4>
      </vt:variant>
      <vt:variant>
        <vt:lpwstr>http://opensource.org/licenses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 Е П У Б Л И К А   Б Ъ Л Г А Р И Я</dc:title>
  <dc:subject/>
  <dc:creator>Бойка Владова</dc:creator>
  <cp:keywords/>
  <dc:description/>
  <cp:lastModifiedBy>Nedyalka Ivanova</cp:lastModifiedBy>
  <cp:revision>6</cp:revision>
  <cp:lastPrinted>2024-08-29T13:05:00Z</cp:lastPrinted>
  <dcterms:created xsi:type="dcterms:W3CDTF">2024-10-04T08:57:00Z</dcterms:created>
  <dcterms:modified xsi:type="dcterms:W3CDTF">2024-10-04T09:03:00Z</dcterms:modified>
</cp:coreProperties>
</file>