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260" w:rsidRDefault="00163260" w:rsidP="00163260">
      <w:pPr>
        <w:rPr>
          <w:b/>
        </w:rPr>
      </w:pPr>
    </w:p>
    <w:p w:rsidR="00163260" w:rsidRDefault="00163260" w:rsidP="00163260">
      <w:pPr>
        <w:rPr>
          <w:b/>
        </w:rPr>
      </w:pPr>
    </w:p>
    <w:p w:rsidR="00163260" w:rsidRDefault="00163260" w:rsidP="00163260">
      <w:pPr>
        <w:rPr>
          <w:b/>
        </w:rPr>
      </w:pPr>
    </w:p>
    <w:p w:rsidR="00163260" w:rsidRDefault="00163260" w:rsidP="00163260">
      <w:pPr>
        <w:rPr>
          <w:b/>
        </w:rPr>
      </w:pPr>
    </w:p>
    <w:p w:rsidR="00163260" w:rsidRDefault="00163260" w:rsidP="00163260">
      <w:pPr>
        <w:jc w:val="center"/>
        <w:rPr>
          <w:b/>
        </w:rPr>
      </w:pPr>
      <w:r>
        <w:rPr>
          <w:b/>
        </w:rPr>
        <w:t>ГОДИШЕН ОТЧЕТ</w:t>
      </w:r>
    </w:p>
    <w:p w:rsidR="00163260" w:rsidRDefault="00163260" w:rsidP="00163260">
      <w:pPr>
        <w:jc w:val="center"/>
        <w:rPr>
          <w:b/>
        </w:rPr>
      </w:pPr>
    </w:p>
    <w:p w:rsidR="00163260" w:rsidRDefault="002F000E" w:rsidP="00163260">
      <w:pPr>
        <w:jc w:val="center"/>
        <w:rPr>
          <w:b/>
        </w:rPr>
      </w:pPr>
      <w:r>
        <w:rPr>
          <w:b/>
        </w:rPr>
        <w:t>ЗА</w:t>
      </w:r>
      <w:r w:rsidR="00163260">
        <w:rPr>
          <w:b/>
        </w:rPr>
        <w:t xml:space="preserve"> ДЕЙНОСТТА Н</w:t>
      </w:r>
      <w:r w:rsidR="001B7AB8">
        <w:rPr>
          <w:b/>
        </w:rPr>
        <w:t>А ИНСПЕКТОРАТА НА МИНИСТЕРСТВО</w:t>
      </w:r>
      <w:r w:rsidR="00163260">
        <w:rPr>
          <w:b/>
        </w:rPr>
        <w:t xml:space="preserve"> НА</w:t>
      </w:r>
      <w:r w:rsidR="009371F2">
        <w:rPr>
          <w:b/>
        </w:rPr>
        <w:t xml:space="preserve"> ЕЛЕКТРОННОТО УПРАВЛЕНИЕ ЗА 2023</w:t>
      </w:r>
      <w:r w:rsidR="00163260">
        <w:rPr>
          <w:b/>
        </w:rPr>
        <w:t xml:space="preserve"> ГОДИНА</w:t>
      </w:r>
    </w:p>
    <w:p w:rsidR="00163260" w:rsidRDefault="00163260" w:rsidP="00163260">
      <w:pPr>
        <w:jc w:val="center"/>
        <w:rPr>
          <w:b/>
        </w:rPr>
      </w:pPr>
      <w:r>
        <w:rPr>
          <w:b/>
        </w:rPr>
        <w:t>(резюме)</w:t>
      </w:r>
    </w:p>
    <w:p w:rsidR="00B930A3" w:rsidRDefault="00B930A3" w:rsidP="007C0D52">
      <w:pPr>
        <w:tabs>
          <w:tab w:val="left" w:pos="720"/>
        </w:tabs>
        <w:jc w:val="center"/>
        <w:rPr>
          <w:rFonts w:eastAsia="Calibri"/>
          <w:lang w:val="en-US" w:eastAsia="en-US"/>
        </w:rPr>
      </w:pPr>
    </w:p>
    <w:p w:rsidR="000A194B" w:rsidRPr="00F011CE" w:rsidRDefault="000A194B" w:rsidP="00F011CE">
      <w:pPr>
        <w:jc w:val="both"/>
        <w:rPr>
          <w:rFonts w:eastAsia="Calibri"/>
          <w:lang w:val="en-US" w:eastAsia="en-US"/>
        </w:rPr>
      </w:pPr>
      <w:bookmarkStart w:id="0" w:name="_GoBack"/>
      <w:bookmarkEnd w:id="0"/>
    </w:p>
    <w:p w:rsidR="009F5FB7" w:rsidRDefault="001B7AB8" w:rsidP="00B930A3">
      <w:pPr>
        <w:ind w:firstLine="708"/>
        <w:jc w:val="both"/>
      </w:pPr>
      <w:r>
        <w:t>Годишният отчет за дейността на инспектората на Министерство на електронното управление</w:t>
      </w:r>
      <w:r w:rsidRPr="002C696D">
        <w:t xml:space="preserve"> отразява резулта</w:t>
      </w:r>
      <w:r>
        <w:t>тите от работата на звеното</w:t>
      </w:r>
      <w:r w:rsidRPr="002C696D">
        <w:t>, като следва основните положения, зал</w:t>
      </w:r>
      <w:r w:rsidR="009F5FB7">
        <w:t>егнали в Стратегическия план</w:t>
      </w:r>
      <w:r>
        <w:t xml:space="preserve"> за периода 2023 –2026</w:t>
      </w:r>
      <w:r w:rsidRPr="002C696D">
        <w:t xml:space="preserve"> година и утвърдения Годишен план </w:t>
      </w:r>
      <w:r>
        <w:t>за</w:t>
      </w:r>
      <w:r w:rsidRPr="002C696D">
        <w:t xml:space="preserve"> дейност</w:t>
      </w:r>
      <w:r>
        <w:t>та</w:t>
      </w:r>
      <w:r w:rsidRPr="002C696D">
        <w:t xml:space="preserve"> през 20</w:t>
      </w:r>
      <w:r>
        <w:t>23</w:t>
      </w:r>
      <w:r w:rsidRPr="002C696D">
        <w:rPr>
          <w:lang w:val="en-US"/>
        </w:rPr>
        <w:t xml:space="preserve"> </w:t>
      </w:r>
      <w:r w:rsidRPr="002C696D">
        <w:t>година</w:t>
      </w:r>
      <w:r w:rsidR="009F5FB7">
        <w:t>.</w:t>
      </w:r>
    </w:p>
    <w:p w:rsidR="009F5FB7" w:rsidRPr="002C696D" w:rsidRDefault="009F5FB7" w:rsidP="009F5FB7">
      <w:pPr>
        <w:ind w:right="57" w:firstLine="708"/>
        <w:contextualSpacing/>
        <w:jc w:val="both"/>
      </w:pPr>
      <w:r w:rsidRPr="002C696D">
        <w:t>Съгласно Годишния план за дейността на инспектората през</w:t>
      </w:r>
      <w:r>
        <w:t xml:space="preserve"> 2023</w:t>
      </w:r>
      <w:r w:rsidRPr="002C696D">
        <w:t xml:space="preserve"> г., пред звеното са поставени следните оперативни цели:</w:t>
      </w:r>
    </w:p>
    <w:p w:rsidR="009F5FB7" w:rsidRPr="00041115" w:rsidRDefault="009F5FB7" w:rsidP="009F5FB7">
      <w:pPr>
        <w:numPr>
          <w:ilvl w:val="0"/>
          <w:numId w:val="28"/>
        </w:numPr>
        <w:ind w:left="0" w:right="-16" w:firstLine="1080"/>
        <w:jc w:val="both"/>
        <w:rPr>
          <w:rFonts w:eastAsia="Calibri"/>
          <w:lang w:val="ru-RU" w:eastAsia="en-US"/>
        </w:rPr>
      </w:pPr>
      <w:proofErr w:type="spellStart"/>
      <w:r>
        <w:rPr>
          <w:rFonts w:eastAsia="Calibri"/>
          <w:lang w:val="ru-RU" w:eastAsia="en-US"/>
        </w:rPr>
        <w:t>З</w:t>
      </w:r>
      <w:r w:rsidRPr="00041115">
        <w:rPr>
          <w:rFonts w:eastAsia="Calibri"/>
          <w:lang w:val="ru-RU" w:eastAsia="en-US"/>
        </w:rPr>
        <w:t>аконосъобразно</w:t>
      </w:r>
      <w:proofErr w:type="spellEnd"/>
      <w:r w:rsidRPr="00041115">
        <w:rPr>
          <w:rFonts w:eastAsia="Calibri"/>
          <w:lang w:val="ru-RU" w:eastAsia="en-US"/>
        </w:rPr>
        <w:t xml:space="preserve"> и </w:t>
      </w:r>
      <w:proofErr w:type="spellStart"/>
      <w:r w:rsidRPr="00041115">
        <w:rPr>
          <w:rFonts w:eastAsia="Calibri"/>
          <w:lang w:val="ru-RU" w:eastAsia="en-US"/>
        </w:rPr>
        <w:t>ефективно</w:t>
      </w:r>
      <w:proofErr w:type="spellEnd"/>
      <w:r w:rsidRPr="00041115">
        <w:rPr>
          <w:rFonts w:eastAsia="Calibri"/>
          <w:lang w:val="ru-RU" w:eastAsia="en-US"/>
        </w:rPr>
        <w:t xml:space="preserve"> </w:t>
      </w:r>
      <w:proofErr w:type="spellStart"/>
      <w:r w:rsidRPr="00041115">
        <w:rPr>
          <w:rFonts w:eastAsia="Calibri"/>
          <w:lang w:val="ru-RU" w:eastAsia="en-US"/>
        </w:rPr>
        <w:t>функциониране</w:t>
      </w:r>
      <w:proofErr w:type="spellEnd"/>
      <w:r w:rsidRPr="00041115">
        <w:rPr>
          <w:rFonts w:eastAsia="Calibri"/>
          <w:lang w:val="ru-RU" w:eastAsia="en-US"/>
        </w:rPr>
        <w:t xml:space="preserve"> на </w:t>
      </w:r>
      <w:proofErr w:type="spellStart"/>
      <w:r w:rsidRPr="00041115">
        <w:rPr>
          <w:rFonts w:eastAsia="Calibri"/>
          <w:lang w:val="ru-RU" w:eastAsia="en-US"/>
        </w:rPr>
        <w:t>административните</w:t>
      </w:r>
      <w:proofErr w:type="spellEnd"/>
      <w:r w:rsidRPr="00041115">
        <w:rPr>
          <w:rFonts w:eastAsia="Calibri"/>
          <w:lang w:val="ru-RU" w:eastAsia="en-US"/>
        </w:rPr>
        <w:t xml:space="preserve"> звена на </w:t>
      </w:r>
      <w:proofErr w:type="spellStart"/>
      <w:r w:rsidRPr="00041115">
        <w:rPr>
          <w:rFonts w:eastAsia="Calibri"/>
          <w:lang w:val="ru-RU" w:eastAsia="en-US"/>
        </w:rPr>
        <w:t>Министерството</w:t>
      </w:r>
      <w:proofErr w:type="spellEnd"/>
      <w:r w:rsidRPr="00041115">
        <w:rPr>
          <w:rFonts w:eastAsia="Calibri"/>
          <w:lang w:val="ru-RU" w:eastAsia="en-US"/>
        </w:rPr>
        <w:t xml:space="preserve"> на </w:t>
      </w:r>
      <w:proofErr w:type="spellStart"/>
      <w:r w:rsidRPr="00041115">
        <w:rPr>
          <w:rFonts w:eastAsia="Calibri"/>
          <w:lang w:val="ru-RU" w:eastAsia="en-US"/>
        </w:rPr>
        <w:t>електронното</w:t>
      </w:r>
      <w:proofErr w:type="spellEnd"/>
      <w:r w:rsidRPr="00041115">
        <w:rPr>
          <w:rFonts w:eastAsia="Calibri"/>
          <w:lang w:val="ru-RU" w:eastAsia="en-US"/>
        </w:rPr>
        <w:t xml:space="preserve"> управление и на </w:t>
      </w:r>
      <w:proofErr w:type="spellStart"/>
      <w:r w:rsidRPr="00041115">
        <w:rPr>
          <w:rFonts w:eastAsia="Calibri"/>
          <w:lang w:val="ru-RU" w:eastAsia="en-US"/>
        </w:rPr>
        <w:t>второстепенния</w:t>
      </w:r>
      <w:proofErr w:type="spellEnd"/>
      <w:r w:rsidRPr="00041115">
        <w:rPr>
          <w:rFonts w:eastAsia="Calibri"/>
          <w:lang w:val="ru-RU" w:eastAsia="en-US"/>
        </w:rPr>
        <w:t xml:space="preserve"> </w:t>
      </w:r>
      <w:proofErr w:type="spellStart"/>
      <w:r w:rsidRPr="00041115">
        <w:rPr>
          <w:rFonts w:eastAsia="Calibri"/>
          <w:lang w:val="ru-RU" w:eastAsia="en-US"/>
        </w:rPr>
        <w:t>разпоредител</w:t>
      </w:r>
      <w:proofErr w:type="spellEnd"/>
      <w:r w:rsidRPr="00041115">
        <w:rPr>
          <w:rFonts w:eastAsia="Calibri"/>
          <w:lang w:val="ru-RU" w:eastAsia="en-US"/>
        </w:rPr>
        <w:t xml:space="preserve"> с бюджет </w:t>
      </w:r>
      <w:proofErr w:type="spellStart"/>
      <w:r w:rsidRPr="00041115">
        <w:rPr>
          <w:rFonts w:eastAsia="Calibri"/>
          <w:lang w:val="ru-RU" w:eastAsia="en-US"/>
        </w:rPr>
        <w:t>към</w:t>
      </w:r>
      <w:proofErr w:type="spellEnd"/>
      <w:r w:rsidRPr="00041115">
        <w:rPr>
          <w:rFonts w:eastAsia="Calibri"/>
          <w:lang w:val="ru-RU" w:eastAsia="en-US"/>
        </w:rPr>
        <w:t xml:space="preserve"> </w:t>
      </w:r>
      <w:proofErr w:type="spellStart"/>
      <w:r w:rsidRPr="00041115">
        <w:rPr>
          <w:rFonts w:eastAsia="Calibri"/>
          <w:lang w:val="ru-RU" w:eastAsia="en-US"/>
        </w:rPr>
        <w:t>министъра</w:t>
      </w:r>
      <w:proofErr w:type="spellEnd"/>
      <w:r w:rsidRPr="00041115">
        <w:rPr>
          <w:rFonts w:eastAsia="Calibri"/>
          <w:lang w:val="ru-RU" w:eastAsia="en-US"/>
        </w:rPr>
        <w:t xml:space="preserve"> на </w:t>
      </w:r>
      <w:proofErr w:type="spellStart"/>
      <w:r w:rsidRPr="00041115">
        <w:rPr>
          <w:rFonts w:eastAsia="Calibri"/>
          <w:lang w:val="ru-RU" w:eastAsia="en-US"/>
        </w:rPr>
        <w:t>електронното</w:t>
      </w:r>
      <w:proofErr w:type="spellEnd"/>
      <w:r w:rsidRPr="00041115">
        <w:rPr>
          <w:rFonts w:eastAsia="Calibri"/>
          <w:lang w:val="ru-RU" w:eastAsia="en-US"/>
        </w:rPr>
        <w:t xml:space="preserve"> управление (ВРБ) </w:t>
      </w:r>
      <w:r>
        <w:rPr>
          <w:rFonts w:eastAsia="Calibri"/>
          <w:lang w:eastAsia="en-US"/>
        </w:rPr>
        <w:t>–</w:t>
      </w:r>
      <w:r w:rsidR="003A6543">
        <w:rPr>
          <w:rFonts w:eastAsia="Calibri"/>
          <w:lang w:val="ru-RU" w:eastAsia="en-US"/>
        </w:rPr>
        <w:t xml:space="preserve"> </w:t>
      </w:r>
      <w:proofErr w:type="spellStart"/>
      <w:r w:rsidR="003A6543">
        <w:rPr>
          <w:rFonts w:eastAsia="Calibri"/>
          <w:lang w:val="ru-RU" w:eastAsia="en-US"/>
        </w:rPr>
        <w:t>Изпълнителна</w:t>
      </w:r>
      <w:proofErr w:type="spellEnd"/>
      <w:r w:rsidRPr="00041115">
        <w:rPr>
          <w:rFonts w:eastAsia="Calibri"/>
          <w:lang w:val="ru-RU" w:eastAsia="en-US"/>
        </w:rPr>
        <w:t xml:space="preserve"> </w:t>
      </w:r>
      <w:proofErr w:type="spellStart"/>
      <w:r w:rsidRPr="00041115">
        <w:rPr>
          <w:rFonts w:eastAsia="Calibri"/>
          <w:lang w:val="ru-RU" w:eastAsia="en-US"/>
        </w:rPr>
        <w:t>агенция</w:t>
      </w:r>
      <w:proofErr w:type="spellEnd"/>
      <w:r w:rsidRPr="00041115">
        <w:rPr>
          <w:rFonts w:eastAsia="Calibri"/>
          <w:lang w:val="ru-RU" w:eastAsia="en-US"/>
        </w:rPr>
        <w:t xml:space="preserve"> </w:t>
      </w:r>
      <w:r w:rsidRPr="00041115">
        <w:rPr>
          <w:rFonts w:eastAsia="Calibri"/>
          <w:lang w:eastAsia="en-US"/>
        </w:rPr>
        <w:t>„</w:t>
      </w:r>
      <w:r w:rsidRPr="00041115">
        <w:rPr>
          <w:rFonts w:eastAsia="Calibri"/>
          <w:lang w:val="ru-RU" w:eastAsia="en-US"/>
        </w:rPr>
        <w:t xml:space="preserve">Инфраструктура на </w:t>
      </w:r>
      <w:proofErr w:type="spellStart"/>
      <w:r w:rsidRPr="00041115">
        <w:rPr>
          <w:rFonts w:eastAsia="Calibri"/>
          <w:lang w:val="ru-RU" w:eastAsia="en-US"/>
        </w:rPr>
        <w:t>електронното</w:t>
      </w:r>
      <w:proofErr w:type="spellEnd"/>
      <w:r w:rsidRPr="00041115">
        <w:rPr>
          <w:rFonts w:eastAsia="Calibri"/>
          <w:lang w:val="ru-RU" w:eastAsia="en-US"/>
        </w:rPr>
        <w:t xml:space="preserve"> управление</w:t>
      </w:r>
      <w:r w:rsidRPr="00041115">
        <w:rPr>
          <w:rFonts w:eastAsia="Calibri"/>
          <w:lang w:eastAsia="en-US"/>
        </w:rPr>
        <w:t>“</w:t>
      </w:r>
      <w:r w:rsidRPr="00041115">
        <w:rPr>
          <w:rFonts w:eastAsia="Calibri"/>
          <w:lang w:val="ru-RU" w:eastAsia="en-US"/>
        </w:rPr>
        <w:t>;</w:t>
      </w:r>
    </w:p>
    <w:p w:rsidR="009F5FB7" w:rsidRPr="00041115" w:rsidRDefault="009F5FB7" w:rsidP="009F5FB7">
      <w:pPr>
        <w:numPr>
          <w:ilvl w:val="0"/>
          <w:numId w:val="28"/>
        </w:numPr>
        <w:ind w:left="0" w:right="-16" w:firstLine="1080"/>
        <w:jc w:val="both"/>
        <w:rPr>
          <w:rFonts w:eastAsia="Calibri"/>
          <w:lang w:val="ru-RU" w:eastAsia="en-US"/>
        </w:rPr>
      </w:pPr>
      <w:proofErr w:type="spellStart"/>
      <w:r>
        <w:rPr>
          <w:rFonts w:eastAsia="Calibri"/>
          <w:lang w:val="ru-RU" w:eastAsia="en-US"/>
        </w:rPr>
        <w:t>П</w:t>
      </w:r>
      <w:r w:rsidRPr="00041115">
        <w:rPr>
          <w:rFonts w:eastAsia="Calibri"/>
          <w:lang w:val="ru-RU" w:eastAsia="en-US"/>
        </w:rPr>
        <w:t>редотвратяване</w:t>
      </w:r>
      <w:proofErr w:type="spellEnd"/>
      <w:r>
        <w:rPr>
          <w:rFonts w:eastAsia="Calibri"/>
          <w:lang w:val="ru-RU" w:eastAsia="en-US"/>
        </w:rPr>
        <w:t xml:space="preserve"> на нарушения на </w:t>
      </w:r>
      <w:proofErr w:type="spellStart"/>
      <w:r>
        <w:rPr>
          <w:rFonts w:eastAsia="Calibri"/>
          <w:lang w:val="ru-RU" w:eastAsia="en-US"/>
        </w:rPr>
        <w:t>нормативните</w:t>
      </w:r>
      <w:proofErr w:type="spellEnd"/>
      <w:r>
        <w:rPr>
          <w:rFonts w:eastAsia="Calibri"/>
          <w:lang w:val="ru-RU" w:eastAsia="en-US"/>
        </w:rPr>
        <w:t xml:space="preserve"> и </w:t>
      </w:r>
      <w:proofErr w:type="spellStart"/>
      <w:r w:rsidRPr="00041115">
        <w:rPr>
          <w:rFonts w:eastAsia="Calibri"/>
          <w:lang w:val="ru-RU" w:eastAsia="en-US"/>
        </w:rPr>
        <w:t>вътрешноведомствените</w:t>
      </w:r>
      <w:proofErr w:type="spellEnd"/>
      <w:r w:rsidRPr="00041115">
        <w:rPr>
          <w:rFonts w:eastAsia="Calibri"/>
          <w:lang w:val="ru-RU" w:eastAsia="en-US"/>
        </w:rPr>
        <w:t xml:space="preserve"> </w:t>
      </w:r>
      <w:proofErr w:type="spellStart"/>
      <w:r w:rsidRPr="00041115">
        <w:rPr>
          <w:rFonts w:eastAsia="Calibri"/>
          <w:lang w:val="ru-RU" w:eastAsia="en-US"/>
        </w:rPr>
        <w:t>актове</w:t>
      </w:r>
      <w:proofErr w:type="spellEnd"/>
      <w:r w:rsidRPr="00041115">
        <w:rPr>
          <w:rFonts w:eastAsia="Calibri"/>
          <w:lang w:val="ru-RU" w:eastAsia="en-US"/>
        </w:rPr>
        <w:t xml:space="preserve"> и </w:t>
      </w:r>
      <w:proofErr w:type="spellStart"/>
      <w:r w:rsidRPr="00041115">
        <w:rPr>
          <w:rFonts w:eastAsia="Calibri"/>
          <w:lang w:val="ru-RU" w:eastAsia="en-US"/>
        </w:rPr>
        <w:t>предлагане</w:t>
      </w:r>
      <w:proofErr w:type="spellEnd"/>
      <w:r w:rsidRPr="00041115">
        <w:rPr>
          <w:rFonts w:eastAsia="Calibri"/>
          <w:lang w:val="ru-RU" w:eastAsia="en-US"/>
        </w:rPr>
        <w:t xml:space="preserve"> на мерки за </w:t>
      </w:r>
      <w:proofErr w:type="spellStart"/>
      <w:r w:rsidRPr="00041115">
        <w:rPr>
          <w:rFonts w:eastAsia="Calibri"/>
          <w:lang w:val="ru-RU" w:eastAsia="en-US"/>
        </w:rPr>
        <w:t>отстраняване</w:t>
      </w:r>
      <w:proofErr w:type="spellEnd"/>
      <w:r w:rsidRPr="00041115">
        <w:rPr>
          <w:rFonts w:eastAsia="Calibri"/>
          <w:lang w:val="ru-RU" w:eastAsia="en-US"/>
        </w:rPr>
        <w:t xml:space="preserve"> на </w:t>
      </w:r>
      <w:r w:rsidRPr="00041115">
        <w:rPr>
          <w:rFonts w:eastAsia="Calibri"/>
          <w:lang w:eastAsia="en-US"/>
        </w:rPr>
        <w:t>констатирани нарушения;</w:t>
      </w:r>
    </w:p>
    <w:p w:rsidR="009F5FB7" w:rsidRPr="00041115" w:rsidRDefault="009F5FB7" w:rsidP="009F5FB7">
      <w:pPr>
        <w:numPr>
          <w:ilvl w:val="0"/>
          <w:numId w:val="28"/>
        </w:numPr>
        <w:ind w:right="-16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>П</w:t>
      </w:r>
      <w:r w:rsidRPr="00041115">
        <w:rPr>
          <w:rFonts w:eastAsia="Calibri"/>
          <w:lang w:val="ru-RU" w:eastAsia="en-US"/>
        </w:rPr>
        <w:t xml:space="preserve">ревенция на </w:t>
      </w:r>
      <w:proofErr w:type="spellStart"/>
      <w:r w:rsidRPr="00041115">
        <w:rPr>
          <w:rFonts w:eastAsia="Calibri"/>
          <w:lang w:val="ru-RU" w:eastAsia="en-US"/>
        </w:rPr>
        <w:t>корупцията</w:t>
      </w:r>
      <w:proofErr w:type="spellEnd"/>
      <w:r w:rsidRPr="00041115">
        <w:rPr>
          <w:rFonts w:eastAsia="Calibri"/>
          <w:lang w:eastAsia="en-US"/>
        </w:rPr>
        <w:t>,</w:t>
      </w:r>
      <w:r w:rsidRPr="00041115">
        <w:rPr>
          <w:rFonts w:eastAsia="Calibri"/>
          <w:lang w:val="ru-RU" w:eastAsia="en-US"/>
        </w:rPr>
        <w:t xml:space="preserve"> на </w:t>
      </w:r>
      <w:proofErr w:type="spellStart"/>
      <w:r w:rsidRPr="00041115">
        <w:rPr>
          <w:rFonts w:eastAsia="Calibri"/>
          <w:lang w:val="ru-RU" w:eastAsia="en-US"/>
        </w:rPr>
        <w:t>корупционни</w:t>
      </w:r>
      <w:proofErr w:type="spellEnd"/>
      <w:r w:rsidRPr="00041115">
        <w:rPr>
          <w:rFonts w:eastAsia="Calibri"/>
          <w:lang w:val="ru-RU" w:eastAsia="en-US"/>
        </w:rPr>
        <w:t xml:space="preserve"> прояви и </w:t>
      </w:r>
      <w:proofErr w:type="spellStart"/>
      <w:r w:rsidRPr="00041115">
        <w:rPr>
          <w:rFonts w:eastAsia="Calibri"/>
          <w:lang w:val="ru-RU" w:eastAsia="en-US"/>
        </w:rPr>
        <w:t>нередности</w:t>
      </w:r>
      <w:proofErr w:type="spellEnd"/>
      <w:r w:rsidRPr="00041115">
        <w:rPr>
          <w:rFonts w:eastAsia="Calibri"/>
          <w:lang w:val="ru-RU" w:eastAsia="en-US"/>
        </w:rPr>
        <w:t>.</w:t>
      </w:r>
    </w:p>
    <w:p w:rsidR="009F5FB7" w:rsidRPr="005B56B8" w:rsidRDefault="009F5FB7" w:rsidP="009F5FB7">
      <w:pPr>
        <w:numPr>
          <w:ilvl w:val="0"/>
          <w:numId w:val="28"/>
        </w:numPr>
        <w:tabs>
          <w:tab w:val="left" w:pos="1080"/>
        </w:tabs>
        <w:ind w:left="0" w:right="-16" w:firstLine="1080"/>
        <w:jc w:val="both"/>
        <w:rPr>
          <w:rFonts w:eastAsia="Calibri"/>
          <w:lang w:val="ru-RU" w:eastAsia="en-US"/>
        </w:rPr>
      </w:pPr>
      <w:r>
        <w:rPr>
          <w:rFonts w:eastAsia="Calibri"/>
          <w:lang w:eastAsia="en-US"/>
        </w:rPr>
        <w:t>П</w:t>
      </w:r>
      <w:r w:rsidRPr="00041115">
        <w:rPr>
          <w:rFonts w:eastAsia="Calibri"/>
          <w:lang w:eastAsia="en-US"/>
        </w:rPr>
        <w:t>овишаване на качеството при предоставяне на административни услуги в Министерството на електронното управление</w:t>
      </w:r>
      <w:r w:rsidRPr="00041115">
        <w:rPr>
          <w:rFonts w:eastAsia="Calibri"/>
          <w:lang w:val="ru-RU" w:eastAsia="en-US"/>
        </w:rPr>
        <w:t>.</w:t>
      </w:r>
    </w:p>
    <w:p w:rsidR="009F5FB7" w:rsidRPr="002C696D" w:rsidRDefault="009F5FB7" w:rsidP="009F5FB7">
      <w:pPr>
        <w:ind w:right="57" w:firstLine="708"/>
        <w:contextualSpacing/>
        <w:jc w:val="both"/>
      </w:pPr>
      <w:r w:rsidRPr="002C696D">
        <w:t xml:space="preserve">За постигане на поставените цели, </w:t>
      </w:r>
      <w:r>
        <w:t>през 2023</w:t>
      </w:r>
      <w:r w:rsidRPr="002C696D">
        <w:t xml:space="preserve"> г. инспекторатът изпълни:</w:t>
      </w:r>
    </w:p>
    <w:p w:rsidR="009F5FB7" w:rsidRPr="002C696D" w:rsidRDefault="009F5FB7" w:rsidP="009F5FB7">
      <w:pPr>
        <w:pStyle w:val="ListParagraph"/>
        <w:numPr>
          <w:ilvl w:val="0"/>
          <w:numId w:val="14"/>
        </w:numPr>
        <w:ind w:right="57"/>
        <w:jc w:val="both"/>
      </w:pPr>
      <w:r>
        <w:t>4</w:t>
      </w:r>
      <w:r w:rsidRPr="002C696D">
        <w:t xml:space="preserve">  </w:t>
      </w:r>
      <w:r>
        <w:t>(четири</w:t>
      </w:r>
      <w:r w:rsidRPr="002C696D">
        <w:t xml:space="preserve">) </w:t>
      </w:r>
      <w:r>
        <w:t xml:space="preserve">броя </w:t>
      </w:r>
      <w:r w:rsidRPr="002C696D">
        <w:t>планови проверки;</w:t>
      </w:r>
    </w:p>
    <w:p w:rsidR="00163260" w:rsidRDefault="009F5FB7" w:rsidP="009F5FB7">
      <w:pPr>
        <w:numPr>
          <w:ilvl w:val="0"/>
          <w:numId w:val="14"/>
        </w:numPr>
        <w:ind w:right="57"/>
        <w:contextualSpacing/>
        <w:jc w:val="both"/>
      </w:pPr>
      <w:r w:rsidRPr="009D0DC4">
        <w:t xml:space="preserve">13 (тринадесет) </w:t>
      </w:r>
      <w:r>
        <w:t xml:space="preserve">броя </w:t>
      </w:r>
      <w:r w:rsidRPr="002C696D">
        <w:t>извънпланови проверки;</w:t>
      </w:r>
    </w:p>
    <w:p w:rsidR="00163260" w:rsidRDefault="00163260" w:rsidP="00163260">
      <w:pPr>
        <w:ind w:right="57" w:firstLine="720"/>
        <w:contextualSpacing/>
        <w:jc w:val="both"/>
      </w:pPr>
      <w:r>
        <w:t>Проверките са възложени със заповед или с писмено разпореждане на министъра на електронното управление.</w:t>
      </w:r>
    </w:p>
    <w:p w:rsidR="009F5FB7" w:rsidRDefault="00163260" w:rsidP="000A194B">
      <w:pPr>
        <w:tabs>
          <w:tab w:val="left" w:pos="720"/>
        </w:tabs>
        <w:ind w:right="57" w:firstLine="708"/>
        <w:contextualSpacing/>
        <w:jc w:val="both"/>
      </w:pPr>
      <w:r>
        <w:t xml:space="preserve">За резултатите от извършените проверки са изготвени доклади, в които се съдържат конкретни изводи, заключения и препоръки за предотвратяване на нарушения при функционирането и за подобряване работата на проверяваните административни звена. </w:t>
      </w:r>
    </w:p>
    <w:p w:rsidR="009F5FB7" w:rsidRDefault="00163260" w:rsidP="000A194B">
      <w:pPr>
        <w:tabs>
          <w:tab w:val="left" w:pos="720"/>
        </w:tabs>
        <w:ind w:right="57" w:firstLine="708"/>
        <w:contextualSpacing/>
        <w:jc w:val="both"/>
      </w:pPr>
      <w:r>
        <w:t>След одобрението им, копия от докладите/извадки от тях са изпратени на ръководителите на съответните структури</w:t>
      </w:r>
      <w:r w:rsidR="00B0347C">
        <w:t>/на съответните длъжностни лица</w:t>
      </w:r>
      <w:r>
        <w:t xml:space="preserve"> за изпълнение на препоръките. </w:t>
      </w:r>
    </w:p>
    <w:p w:rsidR="00163260" w:rsidRDefault="00163260" w:rsidP="00F65209">
      <w:pPr>
        <w:ind w:left="113" w:right="57" w:firstLine="607"/>
        <w:contextualSpacing/>
        <w:jc w:val="both"/>
      </w:pPr>
      <w:r>
        <w:t xml:space="preserve">Предприети са действия за контрол на изпълнението на дадените препоръки. </w:t>
      </w:r>
    </w:p>
    <w:p w:rsidR="00E47F8C" w:rsidRPr="00E47F8C" w:rsidRDefault="003A6543" w:rsidP="006C6D42">
      <w:pPr>
        <w:ind w:firstLine="720"/>
        <w:jc w:val="both"/>
      </w:pPr>
      <w:r>
        <w:t>От с</w:t>
      </w:r>
      <w:r w:rsidR="006C6D42">
        <w:t xml:space="preserve">лужителите в инспектората </w:t>
      </w:r>
      <w:r>
        <w:t>са изготвени и предложени</w:t>
      </w:r>
      <w:r w:rsidR="00943CD2" w:rsidRPr="00943CD2">
        <w:t xml:space="preserve"> за одобрение 19 (деветнадесет) доклада за извършване на проверки по Закона за противодействие на корупцията и за отнемане на незаконно придобитото имущество (ЗПКОНПИ) – до 06.10.2023 г./по Закона за противодействие на корупцията (ЗПК), след 06.10.2023 г. и по Наредбата за организацията и реда за извършване на проверка на декларациите и за установяване конфликт на интереси, като са проверени общо 312 броя декларации.</w:t>
      </w:r>
    </w:p>
    <w:p w:rsidR="00163260" w:rsidRDefault="00DC5FA1" w:rsidP="000A194B">
      <w:pPr>
        <w:ind w:firstLine="720"/>
        <w:jc w:val="both"/>
      </w:pPr>
      <w:r>
        <w:t>През 2023</w:t>
      </w:r>
      <w:r w:rsidR="00163260">
        <w:t xml:space="preserve"> г. инспекторатът продължи да изготвя експертни становища по конкретни казуси и възложени задачи. </w:t>
      </w:r>
    </w:p>
    <w:p w:rsidR="00A245DA" w:rsidRDefault="00DC5FA1" w:rsidP="000A194B">
      <w:pPr>
        <w:ind w:firstLine="720"/>
        <w:jc w:val="both"/>
      </w:pPr>
      <w:r>
        <w:t xml:space="preserve">Предостави </w:t>
      </w:r>
      <w:r w:rsidRPr="00AA0C55">
        <w:t xml:space="preserve">информация </w:t>
      </w:r>
      <w:r>
        <w:t>по реда на Закона за достъп до обществена информация.</w:t>
      </w:r>
    </w:p>
    <w:p w:rsidR="00ED6EED" w:rsidRDefault="000A194B" w:rsidP="000A194B">
      <w:pPr>
        <w:ind w:firstLine="720"/>
        <w:jc w:val="both"/>
      </w:pPr>
      <w:r>
        <w:t>П</w:t>
      </w:r>
      <w:r w:rsidR="00ED6EED">
        <w:t>редложи промени в 12 вътрешноведомствени</w:t>
      </w:r>
      <w:r w:rsidR="00DC5FA1" w:rsidRPr="00DC5FA1">
        <w:t xml:space="preserve"> актове на проверяваните административни структури. </w:t>
      </w:r>
    </w:p>
    <w:p w:rsidR="00A245DA" w:rsidRDefault="000A194B" w:rsidP="00F42020">
      <w:pPr>
        <w:tabs>
          <w:tab w:val="left" w:pos="720"/>
          <w:tab w:val="left" w:pos="810"/>
        </w:tabs>
        <w:ind w:firstLine="720"/>
        <w:jc w:val="both"/>
      </w:pPr>
      <w:r>
        <w:lastRenderedPageBreak/>
        <w:t>Служителите в звеното</w:t>
      </w:r>
      <w:r w:rsidR="003A6543">
        <w:t xml:space="preserve"> изготви</w:t>
      </w:r>
      <w:r>
        <w:t>ха</w:t>
      </w:r>
      <w:r w:rsidR="003A6543">
        <w:t xml:space="preserve"> А</w:t>
      </w:r>
      <w:r w:rsidR="00F42020">
        <w:t>нтикорупционен</w:t>
      </w:r>
      <w:r w:rsidR="00A245DA">
        <w:t xml:space="preserve"> план на Министерството на електронното управление и на Изпълнителна агенция „Инфраструктура на електронното упра</w:t>
      </w:r>
      <w:r w:rsidR="00F42020">
        <w:t xml:space="preserve">вление“ </w:t>
      </w:r>
      <w:r w:rsidR="00A245DA">
        <w:t xml:space="preserve">за 2023 година. </w:t>
      </w:r>
      <w:r>
        <w:t>Същият</w:t>
      </w:r>
      <w:r w:rsidR="00A245DA">
        <w:t xml:space="preserve"> е утвърден </w:t>
      </w:r>
      <w:r>
        <w:t xml:space="preserve">от министъра на електронното управление </w:t>
      </w:r>
      <w:r w:rsidR="00A245DA">
        <w:t xml:space="preserve">на 31.01.2023 г. </w:t>
      </w:r>
    </w:p>
    <w:p w:rsidR="00A245DA" w:rsidRDefault="00A245DA" w:rsidP="000A194B">
      <w:pPr>
        <w:tabs>
          <w:tab w:val="left" w:pos="720"/>
          <w:tab w:val="left" w:pos="851"/>
        </w:tabs>
        <w:ind w:firstLine="720"/>
        <w:jc w:val="both"/>
      </w:pPr>
      <w:r>
        <w:t>В изпълнение на разпоредбата на чл. 6, ал. 5 о</w:t>
      </w:r>
      <w:r w:rsidR="003A6543">
        <w:t>т Насоките</w:t>
      </w:r>
      <w:r w:rsidR="000A194B">
        <w:t xml:space="preserve"> за съставяне</w:t>
      </w:r>
      <w:r w:rsidR="00F42020">
        <w:t>то</w:t>
      </w:r>
      <w:r w:rsidR="000A194B">
        <w:t xml:space="preserve"> на </w:t>
      </w:r>
      <w:r w:rsidR="00F42020">
        <w:t>антикорупционни планове</w:t>
      </w:r>
      <w:r w:rsidR="003A6543">
        <w:t>, от инспектората са</w:t>
      </w:r>
      <w:r>
        <w:t xml:space="preserve"> изготвени:</w:t>
      </w:r>
    </w:p>
    <w:p w:rsidR="00A245DA" w:rsidRDefault="00A245DA" w:rsidP="000A194B">
      <w:pPr>
        <w:tabs>
          <w:tab w:val="left" w:pos="720"/>
          <w:tab w:val="left" w:pos="851"/>
        </w:tabs>
        <w:ind w:firstLine="720"/>
        <w:jc w:val="both"/>
      </w:pPr>
      <w:r>
        <w:t>-</w:t>
      </w:r>
      <w:r>
        <w:tab/>
        <w:t>Шестмесечен отчет за изпълнение на мерките от антикорупционния план за 2023 г., одобрен от министъра на електронното управление на 17.07.2023 г.</w:t>
      </w:r>
    </w:p>
    <w:p w:rsidR="00A245DA" w:rsidRDefault="003A6543" w:rsidP="000A194B">
      <w:pPr>
        <w:tabs>
          <w:tab w:val="left" w:pos="720"/>
          <w:tab w:val="left" w:pos="851"/>
        </w:tabs>
        <w:ind w:firstLine="720"/>
        <w:jc w:val="both"/>
      </w:pPr>
      <w:r>
        <w:t>-</w:t>
      </w:r>
      <w:r>
        <w:tab/>
        <w:t>Стартирана е</w:t>
      </w:r>
      <w:r w:rsidR="00A245DA">
        <w:t xml:space="preserve"> подготовката за изготвяне на Годишен отчет за изпълнение на мерките от утвърдения антикорупционен план за 2023 г.</w:t>
      </w:r>
    </w:p>
    <w:p w:rsidR="00ED6EED" w:rsidRDefault="00A245DA" w:rsidP="000A194B">
      <w:pPr>
        <w:tabs>
          <w:tab w:val="left" w:pos="720"/>
          <w:tab w:val="left" w:pos="851"/>
        </w:tabs>
        <w:ind w:firstLine="720"/>
        <w:jc w:val="both"/>
      </w:pPr>
      <w:r>
        <w:t>Като мярка за публичност, утвърденият антикорупционен план и одобреният шестмесечен отчет за неговото изпълнение са публикувани на официалната интернет страница на министерството.</w:t>
      </w:r>
    </w:p>
    <w:p w:rsidR="00163260" w:rsidRDefault="000A194B" w:rsidP="00F42020">
      <w:pPr>
        <w:tabs>
          <w:tab w:val="left" w:pos="720"/>
          <w:tab w:val="left" w:pos="810"/>
        </w:tabs>
        <w:jc w:val="both"/>
      </w:pPr>
      <w:r>
        <w:tab/>
      </w:r>
      <w:r w:rsidR="00163260">
        <w:t>Служителите от звеното успешно преминаха обучения</w:t>
      </w:r>
      <w:r w:rsidR="00163260">
        <w:rPr>
          <w:b/>
        </w:rPr>
        <w:t xml:space="preserve"> </w:t>
      </w:r>
      <w:r w:rsidR="00163260">
        <w:t>за повишаване на административния капацитет</w:t>
      </w:r>
      <w:r w:rsidR="00ED6EED">
        <w:t xml:space="preserve">, </w:t>
      </w:r>
      <w:r w:rsidR="00163260">
        <w:t>ефективността от дейността и професионалната си квалификация.</w:t>
      </w:r>
    </w:p>
    <w:p w:rsidR="00DC5FA1" w:rsidRDefault="00DC5FA1" w:rsidP="00163260">
      <w:pPr>
        <w:ind w:firstLine="720"/>
        <w:jc w:val="both"/>
      </w:pPr>
    </w:p>
    <w:sectPr w:rsidR="00DC5FA1" w:rsidSect="000A194B">
      <w:headerReference w:type="default" r:id="rId8"/>
      <w:footerReference w:type="default" r:id="rId9"/>
      <w:headerReference w:type="first" r:id="rId10"/>
      <w:pgSz w:w="11909" w:h="16834" w:code="9"/>
      <w:pgMar w:top="1059" w:right="1134" w:bottom="1080" w:left="1701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28E" w:rsidRDefault="00C2128E" w:rsidP="0057236B">
      <w:r>
        <w:separator/>
      </w:r>
    </w:p>
  </w:endnote>
  <w:endnote w:type="continuationSeparator" w:id="0">
    <w:p w:rsidR="00C2128E" w:rsidRDefault="00C2128E" w:rsidP="00572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1F9" w:rsidRPr="00EF0CFE" w:rsidRDefault="00EC600C" w:rsidP="006B784C">
    <w:pPr>
      <w:pStyle w:val="Footer"/>
      <w:pBdr>
        <w:top w:val="single" w:sz="4" w:space="1" w:color="auto"/>
      </w:pBdr>
      <w:rPr>
        <w:i/>
        <w:sz w:val="20"/>
        <w:szCs w:val="20"/>
      </w:rPr>
    </w:pPr>
    <w:r>
      <w:rPr>
        <w:i/>
        <w:sz w:val="20"/>
        <w:szCs w:val="20"/>
      </w:rPr>
      <w:t>Годишен отчет</w:t>
    </w:r>
    <w:r w:rsidR="0014263A">
      <w:rPr>
        <w:i/>
        <w:sz w:val="20"/>
        <w:szCs w:val="20"/>
      </w:rPr>
      <w:t xml:space="preserve"> за </w:t>
    </w:r>
    <w:r w:rsidR="00AC5792">
      <w:rPr>
        <w:i/>
        <w:sz w:val="20"/>
        <w:szCs w:val="20"/>
      </w:rPr>
      <w:t>дейността на и</w:t>
    </w:r>
    <w:r w:rsidR="0014263A">
      <w:rPr>
        <w:i/>
        <w:sz w:val="20"/>
        <w:szCs w:val="20"/>
      </w:rPr>
      <w:t>нспекторат</w:t>
    </w:r>
    <w:r w:rsidR="00AC5792">
      <w:rPr>
        <w:i/>
        <w:sz w:val="20"/>
        <w:szCs w:val="20"/>
      </w:rPr>
      <w:t>а на Министерств</w:t>
    </w:r>
    <w:r w:rsidR="00B97A9C">
      <w:rPr>
        <w:i/>
        <w:sz w:val="20"/>
        <w:szCs w:val="20"/>
      </w:rPr>
      <w:t>о</w:t>
    </w:r>
    <w:r w:rsidR="00AC5792">
      <w:rPr>
        <w:i/>
        <w:sz w:val="20"/>
        <w:szCs w:val="20"/>
      </w:rPr>
      <w:t>то н</w:t>
    </w:r>
    <w:r>
      <w:rPr>
        <w:i/>
        <w:sz w:val="20"/>
        <w:szCs w:val="20"/>
      </w:rPr>
      <w:t>а</w:t>
    </w:r>
    <w:r w:rsidR="008F7C8E">
      <w:rPr>
        <w:i/>
        <w:sz w:val="20"/>
        <w:szCs w:val="20"/>
      </w:rPr>
      <w:t xml:space="preserve"> електронното управление за 202</w:t>
    </w:r>
    <w:r w:rsidR="008F7C8E">
      <w:rPr>
        <w:i/>
        <w:sz w:val="20"/>
        <w:szCs w:val="20"/>
        <w:lang w:val="en-US"/>
      </w:rPr>
      <w:t>3</w:t>
    </w:r>
    <w:r>
      <w:rPr>
        <w:i/>
        <w:sz w:val="20"/>
        <w:szCs w:val="20"/>
      </w:rPr>
      <w:t xml:space="preserve"> г.</w:t>
    </w:r>
    <w:r w:rsidR="001610BC">
      <w:rPr>
        <w:i/>
        <w:sz w:val="20"/>
        <w:szCs w:val="20"/>
      </w:rPr>
      <w:t xml:space="preserve"> (резюме)</w:t>
    </w:r>
    <w:r w:rsidR="0014263A">
      <w:rPr>
        <w:i/>
        <w:sz w:val="20"/>
        <w:szCs w:val="20"/>
      </w:rPr>
      <w:tab/>
    </w:r>
    <w:r w:rsidR="0014263A">
      <w:rPr>
        <w:i/>
        <w:sz w:val="20"/>
        <w:szCs w:val="20"/>
      </w:rPr>
      <w:tab/>
    </w:r>
    <w:r w:rsidR="004E51F9" w:rsidRPr="00EF0CFE">
      <w:rPr>
        <w:i/>
        <w:sz w:val="20"/>
        <w:szCs w:val="20"/>
      </w:rPr>
      <w:fldChar w:fldCharType="begin"/>
    </w:r>
    <w:r w:rsidR="004E51F9" w:rsidRPr="00EF0CFE">
      <w:rPr>
        <w:i/>
        <w:sz w:val="20"/>
        <w:szCs w:val="20"/>
      </w:rPr>
      <w:instrText xml:space="preserve"> PAGE   \* MERGEFORMAT </w:instrText>
    </w:r>
    <w:r w:rsidR="004E51F9" w:rsidRPr="00EF0CFE">
      <w:rPr>
        <w:i/>
        <w:sz w:val="20"/>
        <w:szCs w:val="20"/>
      </w:rPr>
      <w:fldChar w:fldCharType="separate"/>
    </w:r>
    <w:r w:rsidR="007C0D52">
      <w:rPr>
        <w:i/>
        <w:noProof/>
        <w:sz w:val="20"/>
        <w:szCs w:val="20"/>
      </w:rPr>
      <w:t>2</w:t>
    </w:r>
    <w:r w:rsidR="004E51F9" w:rsidRPr="00EF0CFE">
      <w:rPr>
        <w:i/>
        <w:sz w:val="20"/>
        <w:szCs w:val="20"/>
      </w:rPr>
      <w:fldChar w:fldCharType="end"/>
    </w:r>
    <w:r w:rsidR="004E51F9" w:rsidRPr="00EF0CFE">
      <w:rPr>
        <w:i/>
        <w:sz w:val="20"/>
        <w:szCs w:val="20"/>
      </w:rPr>
      <w:t>/</w:t>
    </w:r>
    <w:r w:rsidR="004E51F9" w:rsidRPr="00EF0CFE">
      <w:rPr>
        <w:i/>
        <w:sz w:val="20"/>
        <w:szCs w:val="20"/>
      </w:rPr>
      <w:fldChar w:fldCharType="begin"/>
    </w:r>
    <w:r w:rsidR="004E51F9" w:rsidRPr="00EF0CFE">
      <w:rPr>
        <w:i/>
        <w:sz w:val="20"/>
        <w:szCs w:val="20"/>
      </w:rPr>
      <w:instrText xml:space="preserve"> NUMPAGES   \* MERGEFORMAT </w:instrText>
    </w:r>
    <w:r w:rsidR="004E51F9" w:rsidRPr="00EF0CFE">
      <w:rPr>
        <w:i/>
        <w:sz w:val="20"/>
        <w:szCs w:val="20"/>
      </w:rPr>
      <w:fldChar w:fldCharType="separate"/>
    </w:r>
    <w:r w:rsidR="007C0D52">
      <w:rPr>
        <w:i/>
        <w:noProof/>
        <w:sz w:val="20"/>
        <w:szCs w:val="20"/>
      </w:rPr>
      <w:t>2</w:t>
    </w:r>
    <w:r w:rsidR="004E51F9" w:rsidRPr="00EF0CFE">
      <w:rPr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28E" w:rsidRDefault="00C2128E" w:rsidP="0057236B">
      <w:r>
        <w:separator/>
      </w:r>
    </w:p>
  </w:footnote>
  <w:footnote w:type="continuationSeparator" w:id="0">
    <w:p w:rsidR="00C2128E" w:rsidRDefault="00C2128E" w:rsidP="00572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C55" w:rsidRDefault="00AA0C55" w:rsidP="00AA0C55">
    <w:pPr>
      <w:pStyle w:val="Header"/>
      <w:jc w:val="right"/>
    </w:pPr>
    <w:r>
      <w:t xml:space="preserve">Ниво на конфиденциалност 0 </w:t>
    </w:r>
  </w:p>
  <w:p w:rsidR="00AA0C55" w:rsidRDefault="00AA0C55" w:rsidP="00AA0C55">
    <w:pPr>
      <w:pStyle w:val="Header"/>
      <w:jc w:val="right"/>
    </w:pPr>
    <w:r w:rsidRPr="00CA206B">
      <w:t>[</w:t>
    </w:r>
    <w:r w:rsidRPr="00CA206B">
      <w:rPr>
        <w:rFonts w:eastAsia="Verdana"/>
        <w:b/>
        <w:spacing w:val="-1"/>
        <w:lang w:eastAsia="en-US"/>
      </w:rPr>
      <w:t>T</w:t>
    </w:r>
    <w:r w:rsidRPr="00CA206B">
      <w:rPr>
        <w:rFonts w:eastAsia="Verdana"/>
        <w:b/>
        <w:lang w:eastAsia="en-US"/>
      </w:rPr>
      <w:t>L</w:t>
    </w:r>
    <w:r w:rsidRPr="00CA206B">
      <w:rPr>
        <w:rFonts w:eastAsia="Verdana"/>
        <w:b/>
        <w:spacing w:val="-1"/>
        <w:lang w:eastAsia="en-US"/>
      </w:rPr>
      <w:t>P</w:t>
    </w:r>
    <w:r w:rsidRPr="00CA206B">
      <w:rPr>
        <w:rFonts w:eastAsia="Verdana"/>
        <w:b/>
        <w:lang w:eastAsia="en-US"/>
      </w:rPr>
      <w:t>-</w:t>
    </w:r>
    <w:r w:rsidRPr="00CA206B">
      <w:rPr>
        <w:rFonts w:eastAsia="Verdana"/>
        <w:b/>
        <w:spacing w:val="-2"/>
        <w:lang w:eastAsia="en-US"/>
      </w:rPr>
      <w:t>W</w:t>
    </w:r>
    <w:r w:rsidRPr="00CA206B">
      <w:rPr>
        <w:rFonts w:eastAsia="Verdana"/>
        <w:b/>
        <w:lang w:eastAsia="en-US"/>
      </w:rPr>
      <w:t>H</w:t>
    </w:r>
    <w:r w:rsidRPr="00CA206B">
      <w:rPr>
        <w:rFonts w:eastAsia="Verdana"/>
        <w:b/>
        <w:spacing w:val="-1"/>
        <w:lang w:eastAsia="en-US"/>
      </w:rPr>
      <w:t>I</w:t>
    </w:r>
    <w:r w:rsidRPr="00CA206B">
      <w:rPr>
        <w:rFonts w:eastAsia="Verdana"/>
        <w:b/>
        <w:spacing w:val="1"/>
        <w:lang w:eastAsia="en-US"/>
      </w:rPr>
      <w:t>T</w:t>
    </w:r>
    <w:r w:rsidRPr="00CA206B">
      <w:rPr>
        <w:rFonts w:eastAsia="Verdana"/>
        <w:b/>
        <w:lang w:eastAsia="en-US"/>
      </w:rPr>
      <w:t>E</w:t>
    </w:r>
    <w:r w:rsidRPr="00CA206B"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9BB" w:rsidRDefault="004819BB" w:rsidP="004819BB">
    <w:pPr>
      <w:pStyle w:val="Header"/>
      <w:jc w:val="right"/>
    </w:pPr>
    <w:r>
      <w:t>Н</w:t>
    </w:r>
    <w:r w:rsidR="00072C3A">
      <w:t>иво на конфиденциалност 0</w:t>
    </w:r>
    <w:r>
      <w:t xml:space="preserve"> </w:t>
    </w:r>
  </w:p>
  <w:p w:rsidR="004819BB" w:rsidRPr="004A702D" w:rsidRDefault="004819BB" w:rsidP="004A702D">
    <w:pPr>
      <w:pStyle w:val="Header"/>
      <w:jc w:val="right"/>
    </w:pPr>
    <w:r w:rsidRPr="00CA206B">
      <w:t>[</w:t>
    </w:r>
    <w:r w:rsidR="00CA206B" w:rsidRPr="00CA206B">
      <w:rPr>
        <w:rFonts w:eastAsia="Verdana"/>
        <w:b/>
        <w:spacing w:val="-1"/>
        <w:lang w:eastAsia="en-US"/>
      </w:rPr>
      <w:t>T</w:t>
    </w:r>
    <w:r w:rsidR="00CA206B" w:rsidRPr="00CA206B">
      <w:rPr>
        <w:rFonts w:eastAsia="Verdana"/>
        <w:b/>
        <w:lang w:eastAsia="en-US"/>
      </w:rPr>
      <w:t>L</w:t>
    </w:r>
    <w:r w:rsidR="00CA206B" w:rsidRPr="00CA206B">
      <w:rPr>
        <w:rFonts w:eastAsia="Verdana"/>
        <w:b/>
        <w:spacing w:val="-1"/>
        <w:lang w:eastAsia="en-US"/>
      </w:rPr>
      <w:t>P</w:t>
    </w:r>
    <w:r w:rsidR="00CA206B" w:rsidRPr="00CA206B">
      <w:rPr>
        <w:rFonts w:eastAsia="Verdana"/>
        <w:b/>
        <w:lang w:eastAsia="en-US"/>
      </w:rPr>
      <w:t>-</w:t>
    </w:r>
    <w:r w:rsidR="00CA206B" w:rsidRPr="00CA206B">
      <w:rPr>
        <w:rFonts w:eastAsia="Verdana"/>
        <w:b/>
        <w:spacing w:val="-2"/>
        <w:lang w:eastAsia="en-US"/>
      </w:rPr>
      <w:t>W</w:t>
    </w:r>
    <w:r w:rsidR="00CA206B" w:rsidRPr="00CA206B">
      <w:rPr>
        <w:rFonts w:eastAsia="Verdana"/>
        <w:b/>
        <w:lang w:eastAsia="en-US"/>
      </w:rPr>
      <w:t>H</w:t>
    </w:r>
    <w:r w:rsidR="00CA206B" w:rsidRPr="00CA206B">
      <w:rPr>
        <w:rFonts w:eastAsia="Verdana"/>
        <w:b/>
        <w:spacing w:val="-1"/>
        <w:lang w:eastAsia="en-US"/>
      </w:rPr>
      <w:t>I</w:t>
    </w:r>
    <w:r w:rsidR="00CA206B" w:rsidRPr="00CA206B">
      <w:rPr>
        <w:rFonts w:eastAsia="Verdana"/>
        <w:b/>
        <w:spacing w:val="1"/>
        <w:lang w:eastAsia="en-US"/>
      </w:rPr>
      <w:t>T</w:t>
    </w:r>
    <w:r w:rsidR="00CA206B" w:rsidRPr="00CA206B">
      <w:rPr>
        <w:rFonts w:eastAsia="Verdana"/>
        <w:b/>
        <w:lang w:eastAsia="en-US"/>
      </w:rPr>
      <w:t>E</w:t>
    </w:r>
    <w:r w:rsidRPr="00CA206B"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B149F"/>
    <w:multiLevelType w:val="hybridMultilevel"/>
    <w:tmpl w:val="8010723C"/>
    <w:lvl w:ilvl="0" w:tplc="317A97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7CD7"/>
    <w:multiLevelType w:val="hybridMultilevel"/>
    <w:tmpl w:val="30C8CA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05447"/>
    <w:multiLevelType w:val="hybridMultilevel"/>
    <w:tmpl w:val="8E4C9826"/>
    <w:lvl w:ilvl="0" w:tplc="F37C8D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17707B"/>
    <w:multiLevelType w:val="hybridMultilevel"/>
    <w:tmpl w:val="FA74DDC0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436752"/>
    <w:multiLevelType w:val="singleLevel"/>
    <w:tmpl w:val="09BA6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977192F"/>
    <w:multiLevelType w:val="hybridMultilevel"/>
    <w:tmpl w:val="A9DE367A"/>
    <w:lvl w:ilvl="0" w:tplc="040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D7017D3"/>
    <w:multiLevelType w:val="hybridMultilevel"/>
    <w:tmpl w:val="6E0C219A"/>
    <w:lvl w:ilvl="0" w:tplc="A3627D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BD534C"/>
    <w:multiLevelType w:val="hybridMultilevel"/>
    <w:tmpl w:val="22D4A520"/>
    <w:lvl w:ilvl="0" w:tplc="1996E7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4173D5"/>
    <w:multiLevelType w:val="hybridMultilevel"/>
    <w:tmpl w:val="A90A6AB8"/>
    <w:lvl w:ilvl="0" w:tplc="FA9A990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62818BA"/>
    <w:multiLevelType w:val="hybridMultilevel"/>
    <w:tmpl w:val="AEEE733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C56042"/>
    <w:multiLevelType w:val="hybridMultilevel"/>
    <w:tmpl w:val="F9FE20A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7A1915"/>
    <w:multiLevelType w:val="hybridMultilevel"/>
    <w:tmpl w:val="F01A95E6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76E2325"/>
    <w:multiLevelType w:val="hybridMultilevel"/>
    <w:tmpl w:val="F412FECC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7F61D1E"/>
    <w:multiLevelType w:val="hybridMultilevel"/>
    <w:tmpl w:val="8CCA88D2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B351F78"/>
    <w:multiLevelType w:val="hybridMultilevel"/>
    <w:tmpl w:val="C8448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7058AA"/>
    <w:multiLevelType w:val="hybridMultilevel"/>
    <w:tmpl w:val="9C70FC34"/>
    <w:lvl w:ilvl="0" w:tplc="2CECC14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973F2B"/>
    <w:multiLevelType w:val="hybridMultilevel"/>
    <w:tmpl w:val="48E4AE2E"/>
    <w:lvl w:ilvl="0" w:tplc="317A97F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1C2495"/>
    <w:multiLevelType w:val="hybridMultilevel"/>
    <w:tmpl w:val="24ECDBEE"/>
    <w:lvl w:ilvl="0" w:tplc="8912F42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59B1AF4"/>
    <w:multiLevelType w:val="hybridMultilevel"/>
    <w:tmpl w:val="6C043904"/>
    <w:lvl w:ilvl="0" w:tplc="4C8E3D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B0535E9"/>
    <w:multiLevelType w:val="hybridMultilevel"/>
    <w:tmpl w:val="C93A2D1A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EDE4E40"/>
    <w:multiLevelType w:val="hybridMultilevel"/>
    <w:tmpl w:val="2D8CC456"/>
    <w:lvl w:ilvl="0" w:tplc="5814677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FF2524"/>
    <w:multiLevelType w:val="hybridMultilevel"/>
    <w:tmpl w:val="108AC79C"/>
    <w:lvl w:ilvl="0" w:tplc="040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41A409C"/>
    <w:multiLevelType w:val="hybridMultilevel"/>
    <w:tmpl w:val="DBC6BED0"/>
    <w:lvl w:ilvl="0" w:tplc="317A97F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40435FE"/>
    <w:multiLevelType w:val="hybridMultilevel"/>
    <w:tmpl w:val="2410E4FC"/>
    <w:lvl w:ilvl="0" w:tplc="0B4E2FB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AF2619"/>
    <w:multiLevelType w:val="hybridMultilevel"/>
    <w:tmpl w:val="AA6800AC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7915AB7"/>
    <w:multiLevelType w:val="hybridMultilevel"/>
    <w:tmpl w:val="BE5C7FA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C8B3108"/>
    <w:multiLevelType w:val="hybridMultilevel"/>
    <w:tmpl w:val="75968FC4"/>
    <w:lvl w:ilvl="0" w:tplc="317A97F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7"/>
  </w:num>
  <w:num w:numId="4">
    <w:abstractNumId w:val="26"/>
  </w:num>
  <w:num w:numId="5">
    <w:abstractNumId w:val="6"/>
  </w:num>
  <w:num w:numId="6">
    <w:abstractNumId w:val="7"/>
  </w:num>
  <w:num w:numId="7">
    <w:abstractNumId w:val="15"/>
  </w:num>
  <w:num w:numId="8">
    <w:abstractNumId w:val="14"/>
  </w:num>
  <w:num w:numId="9">
    <w:abstractNumId w:val="13"/>
  </w:num>
  <w:num w:numId="10">
    <w:abstractNumId w:val="1"/>
  </w:num>
  <w:num w:numId="11">
    <w:abstractNumId w:val="21"/>
  </w:num>
  <w:num w:numId="12">
    <w:abstractNumId w:val="18"/>
  </w:num>
  <w:num w:numId="13">
    <w:abstractNumId w:val="25"/>
  </w:num>
  <w:num w:numId="14">
    <w:abstractNumId w:val="22"/>
  </w:num>
  <w:num w:numId="15">
    <w:abstractNumId w:val="23"/>
  </w:num>
  <w:num w:numId="16">
    <w:abstractNumId w:val="12"/>
  </w:num>
  <w:num w:numId="17">
    <w:abstractNumId w:val="3"/>
  </w:num>
  <w:num w:numId="18">
    <w:abstractNumId w:val="24"/>
  </w:num>
  <w:num w:numId="19">
    <w:abstractNumId w:val="16"/>
  </w:num>
  <w:num w:numId="20">
    <w:abstractNumId w:val="0"/>
  </w:num>
  <w:num w:numId="21">
    <w:abstractNumId w:val="9"/>
  </w:num>
  <w:num w:numId="22">
    <w:abstractNumId w:val="5"/>
  </w:num>
  <w:num w:numId="23">
    <w:abstractNumId w:val="20"/>
  </w:num>
  <w:num w:numId="24">
    <w:abstractNumId w:val="19"/>
  </w:num>
  <w:num w:numId="25">
    <w:abstractNumId w:val="11"/>
  </w:num>
  <w:num w:numId="26">
    <w:abstractNumId w:val="22"/>
  </w:num>
  <w:num w:numId="27">
    <w:abstractNumId w:val="2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0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36B"/>
    <w:rsid w:val="00000D01"/>
    <w:rsid w:val="000078D9"/>
    <w:rsid w:val="00016D66"/>
    <w:rsid w:val="000342FA"/>
    <w:rsid w:val="00035B50"/>
    <w:rsid w:val="00035D14"/>
    <w:rsid w:val="0003668B"/>
    <w:rsid w:val="00040E30"/>
    <w:rsid w:val="00053578"/>
    <w:rsid w:val="0006012D"/>
    <w:rsid w:val="00072C3A"/>
    <w:rsid w:val="00073728"/>
    <w:rsid w:val="00074DE9"/>
    <w:rsid w:val="00081FF2"/>
    <w:rsid w:val="00091E93"/>
    <w:rsid w:val="0009422F"/>
    <w:rsid w:val="000A194B"/>
    <w:rsid w:val="000A1F78"/>
    <w:rsid w:val="000B0E8A"/>
    <w:rsid w:val="000C3AED"/>
    <w:rsid w:val="000C7690"/>
    <w:rsid w:val="000D7158"/>
    <w:rsid w:val="000D7B8E"/>
    <w:rsid w:val="000F0E19"/>
    <w:rsid w:val="000F3295"/>
    <w:rsid w:val="000F4E4B"/>
    <w:rsid w:val="000F6EEF"/>
    <w:rsid w:val="000F6F2F"/>
    <w:rsid w:val="0010719C"/>
    <w:rsid w:val="00115CD0"/>
    <w:rsid w:val="001216B7"/>
    <w:rsid w:val="00131A51"/>
    <w:rsid w:val="00137FC2"/>
    <w:rsid w:val="001411BB"/>
    <w:rsid w:val="0014263A"/>
    <w:rsid w:val="00155027"/>
    <w:rsid w:val="001610BC"/>
    <w:rsid w:val="0016250E"/>
    <w:rsid w:val="00163260"/>
    <w:rsid w:val="001815F0"/>
    <w:rsid w:val="00192CF9"/>
    <w:rsid w:val="001930F2"/>
    <w:rsid w:val="001A18A6"/>
    <w:rsid w:val="001B7AB8"/>
    <w:rsid w:val="001C4ABA"/>
    <w:rsid w:val="001D0DFD"/>
    <w:rsid w:val="001D4631"/>
    <w:rsid w:val="001E7FEB"/>
    <w:rsid w:val="00207234"/>
    <w:rsid w:val="00207771"/>
    <w:rsid w:val="002202F4"/>
    <w:rsid w:val="002307A5"/>
    <w:rsid w:val="00231C20"/>
    <w:rsid w:val="00242113"/>
    <w:rsid w:val="00243E49"/>
    <w:rsid w:val="00250290"/>
    <w:rsid w:val="00265EB8"/>
    <w:rsid w:val="00272423"/>
    <w:rsid w:val="00272CA1"/>
    <w:rsid w:val="0027398D"/>
    <w:rsid w:val="0027429C"/>
    <w:rsid w:val="00286CA2"/>
    <w:rsid w:val="0029397B"/>
    <w:rsid w:val="002A0D7D"/>
    <w:rsid w:val="002A1650"/>
    <w:rsid w:val="002A4FA5"/>
    <w:rsid w:val="002B31EE"/>
    <w:rsid w:val="002C27D7"/>
    <w:rsid w:val="002C5669"/>
    <w:rsid w:val="002C5CB8"/>
    <w:rsid w:val="002C6B69"/>
    <w:rsid w:val="002D3C2F"/>
    <w:rsid w:val="002F000E"/>
    <w:rsid w:val="00315A23"/>
    <w:rsid w:val="00316FAB"/>
    <w:rsid w:val="00320A37"/>
    <w:rsid w:val="0035497A"/>
    <w:rsid w:val="003571AC"/>
    <w:rsid w:val="00361B22"/>
    <w:rsid w:val="003645B2"/>
    <w:rsid w:val="00365D3B"/>
    <w:rsid w:val="0037266D"/>
    <w:rsid w:val="00373D0B"/>
    <w:rsid w:val="003855ED"/>
    <w:rsid w:val="003913A4"/>
    <w:rsid w:val="003A1106"/>
    <w:rsid w:val="003A6543"/>
    <w:rsid w:val="003A73ED"/>
    <w:rsid w:val="003D71C6"/>
    <w:rsid w:val="003E103D"/>
    <w:rsid w:val="003F37F0"/>
    <w:rsid w:val="004071B7"/>
    <w:rsid w:val="00413EC9"/>
    <w:rsid w:val="004245A2"/>
    <w:rsid w:val="0042737D"/>
    <w:rsid w:val="0043354E"/>
    <w:rsid w:val="0043609A"/>
    <w:rsid w:val="004372C2"/>
    <w:rsid w:val="00443D01"/>
    <w:rsid w:val="00450D16"/>
    <w:rsid w:val="00452990"/>
    <w:rsid w:val="004612C4"/>
    <w:rsid w:val="00477945"/>
    <w:rsid w:val="004819BB"/>
    <w:rsid w:val="00482781"/>
    <w:rsid w:val="00485F0A"/>
    <w:rsid w:val="004A702D"/>
    <w:rsid w:val="004A72A0"/>
    <w:rsid w:val="004B434A"/>
    <w:rsid w:val="004C56D4"/>
    <w:rsid w:val="004E51F9"/>
    <w:rsid w:val="004E7EEE"/>
    <w:rsid w:val="004F6CDB"/>
    <w:rsid w:val="0051227F"/>
    <w:rsid w:val="00520D16"/>
    <w:rsid w:val="00523324"/>
    <w:rsid w:val="0052543D"/>
    <w:rsid w:val="005279C5"/>
    <w:rsid w:val="00542510"/>
    <w:rsid w:val="00543807"/>
    <w:rsid w:val="00546054"/>
    <w:rsid w:val="00551174"/>
    <w:rsid w:val="00560BBC"/>
    <w:rsid w:val="00570EEC"/>
    <w:rsid w:val="0057236B"/>
    <w:rsid w:val="00591990"/>
    <w:rsid w:val="00597676"/>
    <w:rsid w:val="005A17E1"/>
    <w:rsid w:val="005A184D"/>
    <w:rsid w:val="005A1F99"/>
    <w:rsid w:val="005A5638"/>
    <w:rsid w:val="005B0312"/>
    <w:rsid w:val="005C0BCD"/>
    <w:rsid w:val="005C3EA1"/>
    <w:rsid w:val="005C442C"/>
    <w:rsid w:val="005C7967"/>
    <w:rsid w:val="005D559B"/>
    <w:rsid w:val="005E7788"/>
    <w:rsid w:val="005E7886"/>
    <w:rsid w:val="005F30C3"/>
    <w:rsid w:val="005F4D27"/>
    <w:rsid w:val="00603A50"/>
    <w:rsid w:val="00604BF6"/>
    <w:rsid w:val="00604E31"/>
    <w:rsid w:val="006124D2"/>
    <w:rsid w:val="006161CE"/>
    <w:rsid w:val="00621079"/>
    <w:rsid w:val="006245D6"/>
    <w:rsid w:val="00636656"/>
    <w:rsid w:val="00636CD0"/>
    <w:rsid w:val="0064252D"/>
    <w:rsid w:val="00643EA1"/>
    <w:rsid w:val="00644D2D"/>
    <w:rsid w:val="00664FD1"/>
    <w:rsid w:val="006654B9"/>
    <w:rsid w:val="006767E8"/>
    <w:rsid w:val="006774BF"/>
    <w:rsid w:val="006B6EA4"/>
    <w:rsid w:val="006B784C"/>
    <w:rsid w:val="006C6D42"/>
    <w:rsid w:val="006E148E"/>
    <w:rsid w:val="006E1FE7"/>
    <w:rsid w:val="006E3A51"/>
    <w:rsid w:val="006F032C"/>
    <w:rsid w:val="006F1BFE"/>
    <w:rsid w:val="006F53E6"/>
    <w:rsid w:val="006F603B"/>
    <w:rsid w:val="006F76DD"/>
    <w:rsid w:val="00702A3F"/>
    <w:rsid w:val="00706EF6"/>
    <w:rsid w:val="0071772E"/>
    <w:rsid w:val="00723101"/>
    <w:rsid w:val="007239CE"/>
    <w:rsid w:val="00740790"/>
    <w:rsid w:val="00741CDB"/>
    <w:rsid w:val="007434C0"/>
    <w:rsid w:val="00766CE9"/>
    <w:rsid w:val="00775936"/>
    <w:rsid w:val="00781466"/>
    <w:rsid w:val="00783012"/>
    <w:rsid w:val="007842B7"/>
    <w:rsid w:val="00790176"/>
    <w:rsid w:val="007920E5"/>
    <w:rsid w:val="00793DE4"/>
    <w:rsid w:val="00795335"/>
    <w:rsid w:val="007964C7"/>
    <w:rsid w:val="007A64C0"/>
    <w:rsid w:val="007A68E5"/>
    <w:rsid w:val="007C0D52"/>
    <w:rsid w:val="007C1CE3"/>
    <w:rsid w:val="007C4F07"/>
    <w:rsid w:val="007D1433"/>
    <w:rsid w:val="007D35E9"/>
    <w:rsid w:val="007D500C"/>
    <w:rsid w:val="007E6449"/>
    <w:rsid w:val="00804BB6"/>
    <w:rsid w:val="00806C4D"/>
    <w:rsid w:val="00815B32"/>
    <w:rsid w:val="0081716C"/>
    <w:rsid w:val="00817368"/>
    <w:rsid w:val="00822F8C"/>
    <w:rsid w:val="00830228"/>
    <w:rsid w:val="00837596"/>
    <w:rsid w:val="00837A0C"/>
    <w:rsid w:val="00845455"/>
    <w:rsid w:val="00846211"/>
    <w:rsid w:val="00853206"/>
    <w:rsid w:val="00856E3A"/>
    <w:rsid w:val="008864F2"/>
    <w:rsid w:val="008A0E6E"/>
    <w:rsid w:val="008B5506"/>
    <w:rsid w:val="008C05A5"/>
    <w:rsid w:val="008C5005"/>
    <w:rsid w:val="008D225C"/>
    <w:rsid w:val="008D4E34"/>
    <w:rsid w:val="008F3502"/>
    <w:rsid w:val="008F7C8E"/>
    <w:rsid w:val="00906682"/>
    <w:rsid w:val="00914B35"/>
    <w:rsid w:val="00915177"/>
    <w:rsid w:val="009313F2"/>
    <w:rsid w:val="00932782"/>
    <w:rsid w:val="00933A04"/>
    <w:rsid w:val="009371F2"/>
    <w:rsid w:val="00943CD2"/>
    <w:rsid w:val="00950692"/>
    <w:rsid w:val="00964788"/>
    <w:rsid w:val="0096707B"/>
    <w:rsid w:val="00977A94"/>
    <w:rsid w:val="00985E37"/>
    <w:rsid w:val="00991B0E"/>
    <w:rsid w:val="009A0C57"/>
    <w:rsid w:val="009A1DA9"/>
    <w:rsid w:val="009A4D1C"/>
    <w:rsid w:val="009A70BF"/>
    <w:rsid w:val="009C5DB4"/>
    <w:rsid w:val="009E0335"/>
    <w:rsid w:val="009E2FB5"/>
    <w:rsid w:val="009F1F24"/>
    <w:rsid w:val="009F5FB7"/>
    <w:rsid w:val="00A0208E"/>
    <w:rsid w:val="00A03BB0"/>
    <w:rsid w:val="00A06594"/>
    <w:rsid w:val="00A20AA4"/>
    <w:rsid w:val="00A24116"/>
    <w:rsid w:val="00A245DA"/>
    <w:rsid w:val="00A30A88"/>
    <w:rsid w:val="00A409F2"/>
    <w:rsid w:val="00A46013"/>
    <w:rsid w:val="00A620A3"/>
    <w:rsid w:val="00A72009"/>
    <w:rsid w:val="00A73A04"/>
    <w:rsid w:val="00A7519D"/>
    <w:rsid w:val="00A77599"/>
    <w:rsid w:val="00A919B0"/>
    <w:rsid w:val="00A9327F"/>
    <w:rsid w:val="00AA0C55"/>
    <w:rsid w:val="00AA3B3E"/>
    <w:rsid w:val="00AA5884"/>
    <w:rsid w:val="00AA6ECF"/>
    <w:rsid w:val="00AB1043"/>
    <w:rsid w:val="00AB3160"/>
    <w:rsid w:val="00AB7B1D"/>
    <w:rsid w:val="00AC4109"/>
    <w:rsid w:val="00AC5792"/>
    <w:rsid w:val="00AD220F"/>
    <w:rsid w:val="00AD74E6"/>
    <w:rsid w:val="00AE45B7"/>
    <w:rsid w:val="00AE5C03"/>
    <w:rsid w:val="00B000D0"/>
    <w:rsid w:val="00B00B4E"/>
    <w:rsid w:val="00B0347C"/>
    <w:rsid w:val="00B0503B"/>
    <w:rsid w:val="00B11055"/>
    <w:rsid w:val="00B21537"/>
    <w:rsid w:val="00B221A6"/>
    <w:rsid w:val="00B4374B"/>
    <w:rsid w:val="00B56BA7"/>
    <w:rsid w:val="00B57F11"/>
    <w:rsid w:val="00B61EB8"/>
    <w:rsid w:val="00B62107"/>
    <w:rsid w:val="00B62612"/>
    <w:rsid w:val="00B800C0"/>
    <w:rsid w:val="00B81F6F"/>
    <w:rsid w:val="00B82B9F"/>
    <w:rsid w:val="00B83A68"/>
    <w:rsid w:val="00B9104D"/>
    <w:rsid w:val="00B930A3"/>
    <w:rsid w:val="00B94B36"/>
    <w:rsid w:val="00B97A9C"/>
    <w:rsid w:val="00BA2347"/>
    <w:rsid w:val="00BA3BDA"/>
    <w:rsid w:val="00BA54CF"/>
    <w:rsid w:val="00BA5CDD"/>
    <w:rsid w:val="00BA6564"/>
    <w:rsid w:val="00BB3215"/>
    <w:rsid w:val="00BC2653"/>
    <w:rsid w:val="00BC4832"/>
    <w:rsid w:val="00BC5CC4"/>
    <w:rsid w:val="00BE48D9"/>
    <w:rsid w:val="00BE4C90"/>
    <w:rsid w:val="00BE5BC5"/>
    <w:rsid w:val="00BF63E1"/>
    <w:rsid w:val="00BF65E5"/>
    <w:rsid w:val="00C07E68"/>
    <w:rsid w:val="00C12E37"/>
    <w:rsid w:val="00C2128E"/>
    <w:rsid w:val="00C2257F"/>
    <w:rsid w:val="00C23757"/>
    <w:rsid w:val="00C45DE7"/>
    <w:rsid w:val="00C52BE7"/>
    <w:rsid w:val="00C566D5"/>
    <w:rsid w:val="00C609A4"/>
    <w:rsid w:val="00C60DE4"/>
    <w:rsid w:val="00C63D1B"/>
    <w:rsid w:val="00C6464D"/>
    <w:rsid w:val="00C8610D"/>
    <w:rsid w:val="00C951CD"/>
    <w:rsid w:val="00C96B77"/>
    <w:rsid w:val="00CA206B"/>
    <w:rsid w:val="00CA7FD5"/>
    <w:rsid w:val="00CC72BD"/>
    <w:rsid w:val="00CC7D8C"/>
    <w:rsid w:val="00CE0D17"/>
    <w:rsid w:val="00D01835"/>
    <w:rsid w:val="00D02EF3"/>
    <w:rsid w:val="00D06E72"/>
    <w:rsid w:val="00D152E2"/>
    <w:rsid w:val="00D2562B"/>
    <w:rsid w:val="00D34CA7"/>
    <w:rsid w:val="00D42032"/>
    <w:rsid w:val="00D4417A"/>
    <w:rsid w:val="00D44EAE"/>
    <w:rsid w:val="00D54D86"/>
    <w:rsid w:val="00D66746"/>
    <w:rsid w:val="00D67B7E"/>
    <w:rsid w:val="00D82E95"/>
    <w:rsid w:val="00D854D5"/>
    <w:rsid w:val="00D919B2"/>
    <w:rsid w:val="00D929A9"/>
    <w:rsid w:val="00D9465C"/>
    <w:rsid w:val="00D97F09"/>
    <w:rsid w:val="00DA174A"/>
    <w:rsid w:val="00DA31C2"/>
    <w:rsid w:val="00DA7E2B"/>
    <w:rsid w:val="00DB616C"/>
    <w:rsid w:val="00DB7C1B"/>
    <w:rsid w:val="00DC2D1D"/>
    <w:rsid w:val="00DC3C61"/>
    <w:rsid w:val="00DC5FA1"/>
    <w:rsid w:val="00DC6A76"/>
    <w:rsid w:val="00DD5D4D"/>
    <w:rsid w:val="00DE0BD8"/>
    <w:rsid w:val="00DE16E1"/>
    <w:rsid w:val="00DF3A01"/>
    <w:rsid w:val="00E03F9B"/>
    <w:rsid w:val="00E0551C"/>
    <w:rsid w:val="00E06FCE"/>
    <w:rsid w:val="00E10A4B"/>
    <w:rsid w:val="00E1680F"/>
    <w:rsid w:val="00E25DD0"/>
    <w:rsid w:val="00E307F5"/>
    <w:rsid w:val="00E47F8C"/>
    <w:rsid w:val="00E5393A"/>
    <w:rsid w:val="00E631D9"/>
    <w:rsid w:val="00E63BC9"/>
    <w:rsid w:val="00E6466E"/>
    <w:rsid w:val="00E73145"/>
    <w:rsid w:val="00E811B8"/>
    <w:rsid w:val="00E82C59"/>
    <w:rsid w:val="00E833E5"/>
    <w:rsid w:val="00E8434E"/>
    <w:rsid w:val="00E84D52"/>
    <w:rsid w:val="00E91264"/>
    <w:rsid w:val="00E96893"/>
    <w:rsid w:val="00E97BB1"/>
    <w:rsid w:val="00EB680D"/>
    <w:rsid w:val="00EC600C"/>
    <w:rsid w:val="00ED6EED"/>
    <w:rsid w:val="00ED7873"/>
    <w:rsid w:val="00EE10F8"/>
    <w:rsid w:val="00EF0CFE"/>
    <w:rsid w:val="00F011CE"/>
    <w:rsid w:val="00F036FB"/>
    <w:rsid w:val="00F102D7"/>
    <w:rsid w:val="00F11EAE"/>
    <w:rsid w:val="00F20F7B"/>
    <w:rsid w:val="00F2216E"/>
    <w:rsid w:val="00F22CB1"/>
    <w:rsid w:val="00F25454"/>
    <w:rsid w:val="00F336DD"/>
    <w:rsid w:val="00F33F01"/>
    <w:rsid w:val="00F42020"/>
    <w:rsid w:val="00F4639D"/>
    <w:rsid w:val="00F613B7"/>
    <w:rsid w:val="00F627C9"/>
    <w:rsid w:val="00F65209"/>
    <w:rsid w:val="00F6742E"/>
    <w:rsid w:val="00FA7CAC"/>
    <w:rsid w:val="00FB2A91"/>
    <w:rsid w:val="00FC2FE0"/>
    <w:rsid w:val="00FC651F"/>
    <w:rsid w:val="00FE16E0"/>
    <w:rsid w:val="00FF1E25"/>
    <w:rsid w:val="00FF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2639D1"/>
  <w15:docId w15:val="{4E8E618A-7D1E-4B2E-9893-689D4AE1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8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57236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7236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7236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57236B"/>
    <w:rPr>
      <w:sz w:val="24"/>
      <w:szCs w:val="24"/>
    </w:rPr>
  </w:style>
  <w:style w:type="paragraph" w:styleId="BalloonText">
    <w:name w:val="Balloon Text"/>
    <w:basedOn w:val="Normal"/>
    <w:link w:val="BalloonTextChar"/>
    <w:rsid w:val="00572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23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1EAE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FF76B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76B3"/>
  </w:style>
  <w:style w:type="character" w:styleId="FootnoteReference">
    <w:name w:val="footnote reference"/>
    <w:basedOn w:val="DefaultParagraphFont"/>
    <w:semiHidden/>
    <w:unhideWhenUsed/>
    <w:rsid w:val="00FF76B3"/>
    <w:rPr>
      <w:vertAlign w:val="superscript"/>
    </w:rPr>
  </w:style>
  <w:style w:type="character" w:customStyle="1" w:styleId="newdocreference">
    <w:name w:val="newdocreference"/>
    <w:basedOn w:val="DefaultParagraphFont"/>
    <w:rsid w:val="00F20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BA289-46B9-46E7-B815-3CE0AF6EB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Изх</vt:lpstr>
    </vt:vector>
  </TitlesOfParts>
  <Company>mlsp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btsvetanova@e-gov.bg</dc:creator>
  <cp:lastModifiedBy>Boryana Tsvetanova</cp:lastModifiedBy>
  <cp:revision>19</cp:revision>
  <cp:lastPrinted>2022-08-05T11:42:00Z</cp:lastPrinted>
  <dcterms:created xsi:type="dcterms:W3CDTF">2024-02-20T14:46:00Z</dcterms:created>
  <dcterms:modified xsi:type="dcterms:W3CDTF">2024-02-27T12:46:00Z</dcterms:modified>
</cp:coreProperties>
</file>